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introducción"/>
    <w:p>
      <w:pPr>
        <w:pStyle w:val="Ttulo1"/>
      </w:pPr>
      <w:r>
        <w:t xml:space="preserve">Introducción</w:t>
      </w:r>
    </w:p>
    <w:bookmarkStart w:id="20" w:name="propósito"/>
    <w:p>
      <w:pPr>
        <w:pStyle w:val="Ttulo2"/>
      </w:pPr>
      <w:r>
        <w:t xml:space="preserve">Propósito</w:t>
      </w:r>
    </w:p>
    <w:p>
      <w:pPr>
        <w:pStyle w:val="FirstParagraph"/>
      </w:pPr>
      <w:r>
        <w:t xml:space="preserve">Este documento tiene como propósito presentar la organización física del aplicativo Cotizador Web Mi Mutual para STEF - Coomeva. según los requerimientos definidos durante la etapa de preventa y luego detallados en las historias de usuario del proyecto.</w:t>
      </w:r>
    </w:p>
    <w:p>
      <w:pPr>
        <w:pStyle w:val="Textoindependiente"/>
      </w:pPr>
      <w:r>
        <w:t xml:space="preserve">La organización física, entendida como Manual Técnico del Cotizador Web Mi Mutual es una guía para que la instalación e implementación de los componentes que conforman la solución sean acogidos y adoptados por el equipo técnico de STEF - Coomeva y sus lineamientos y premisas, que resulten en que los elementos del sistema interactuar entre sí de forma coherente. Por otro lado, el documento de arquitectura del Cotizador Web Mi Mutual será debe ser tomada como un diseño estratégico que establece restricciones globales para el diseño, define un marco inicial de trabajo para la implementación de los requerimientos funcionales y no funcionales.</w:t>
      </w:r>
    </w:p>
    <w:p>
      <w:pPr>
        <w:pStyle w:val="Textoindependiente"/>
      </w:pPr>
      <w:r>
        <w:t xml:space="preserve">La definición arquitectónica de este proyecto será un proceso evolutivo. Por tanto, la información de este documento es susceptible a cambios a medida que se vayan agregando nuevas funcionalidades o requisitos al sistema.</w:t>
      </w:r>
    </w:p>
    <w:p>
      <w:pPr>
        <w:pStyle w:val="Textoindependiente"/>
      </w:pPr>
      <w:r>
        <w:t xml:space="preserve">Uno de los principales propósitos de este documento es hacer una representación de las decisiones de disposición lógica y física de las partes del sistema; por tanto, es un diseño estratégico, no un diseño detallado. Puntualmente, refleja decisiones sobre la plataforma tecnológica seleccionada, así como consideraciones importantes para el diseño y desarrollo, con procura de garantizar una solución técnicamente viable y óptima para el proyecto.</w:t>
      </w:r>
    </w:p>
    <w:p>
      <w:pPr>
        <w:pStyle w:val="Textoindependiente"/>
      </w:pPr>
    </w:p>
    <w:p>
      <w:pPr>
        <w:pStyle w:val="Textoindependiente"/>
      </w:pPr>
      <w:r>
        <w:t xml:space="preserve"> </w:t>
      </w:r>
    </w:p>
    <w:p>
      <w:r>
        <w:br w:type="page"/>
      </w:r>
    </w:p>
    <w:bookmarkEnd w:id="20"/>
    <w:bookmarkEnd w:id="21"/>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2023-11-28T23:52:46Z</dcterms:created>
  <dcterms:modified xsi:type="dcterms:W3CDTF">2023-11-28T23:52:46Z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