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Documento</w:t>
      </w:r>
      <w:r>
        <w:t xml:space="preserve"> </w:t>
      </w:r>
      <w:r>
        <w:t xml:space="preserve">de</w:t>
      </w:r>
      <w:r>
        <w:t xml:space="preserve"> </w:t>
      </w:r>
      <w:r>
        <w:t xml:space="preserve">Arquitectura</w:t>
      </w:r>
      <w:r>
        <w:t xml:space="preserve"> </w:t>
      </w:r>
      <w:r>
        <w:t xml:space="preserve">Mi</w:t>
      </w:r>
      <w:r>
        <w:t xml:space="preserve"> </w:t>
      </w:r>
      <w:r>
        <w:t xml:space="preserve">Mutual,</w:t>
      </w:r>
      <w:r>
        <w:t xml:space="preserve"> </w:t>
      </w:r>
      <w:r>
        <w:t xml:space="preserve">Sistema</w:t>
      </w:r>
      <w:r>
        <w:t xml:space="preserve"> </w:t>
      </w:r>
      <w:r>
        <w:t xml:space="preserve">de</w:t>
      </w:r>
      <w:r>
        <w:t xml:space="preserve"> </w:t>
      </w:r>
      <w:r>
        <w:t xml:space="preserve">Previsión,</w:t>
      </w:r>
      <w:r>
        <w:t xml:space="preserve"> </w:t>
      </w:r>
      <w:r>
        <w:t xml:space="preserve">Asistencia</w:t>
      </w:r>
      <w:r>
        <w:t xml:space="preserve"> </w:t>
      </w:r>
      <w:r>
        <w:t xml:space="preserve">y</w:t>
      </w:r>
      <w:r>
        <w:t xml:space="preserve"> </w:t>
      </w:r>
      <w:r>
        <w:t xml:space="preserve">Solidaridad,</w:t>
      </w:r>
      <w:r>
        <w:t xml:space="preserve"> </w:t>
      </w:r>
      <w:r>
        <w:t xml:space="preserve">Coomeva,</w:t>
      </w:r>
      <w:r>
        <w:t xml:space="preserve"> </w:t>
      </w:r>
      <w:r>
        <w:t xml:space="preserve">STEF</w:t>
      </w:r>
      <w:r>
        <w:t xml:space="preserve"> </w:t>
      </w:r>
      <w:r>
        <w:t xml:space="preserve">-</w:t>
      </w:r>
      <w:r>
        <w:t xml:space="preserve"> </w:t>
      </w:r>
      <w:r>
        <w:t xml:space="preserve">Coomeva</w:t>
      </w:r>
    </w:p>
    <w:p>
      <w:pPr>
        <w:pStyle w:val="Subttulo"/>
      </w:pPr>
      <w:r>
        <w:t xml:space="preserve">Mi</w:t>
      </w:r>
      <w:r>
        <w:t xml:space="preserve"> </w:t>
      </w:r>
      <w:r>
        <w:t xml:space="preserve">Mutual</w:t>
      </w:r>
      <w:r>
        <w:t xml:space="preserve"> </w:t>
      </w:r>
      <w:r>
        <w:t xml:space="preserve">Coomeva</w:t>
      </w:r>
      <w:r>
        <w:t xml:space="preserve"> </w:t>
      </w:r>
      <w:r>
        <w:t xml:space="preserve">-</w:t>
      </w:r>
      <w:r>
        <w:t xml:space="preserve"> </w:t>
      </w:r>
      <w:r>
        <w:t xml:space="preserve">Mi</w:t>
      </w:r>
      <w:r>
        <w:t xml:space="preserve"> </w:t>
      </w:r>
      <w:r>
        <w:t xml:space="preserve">Mutual,</w:t>
      </w:r>
      <w:r>
        <w:t xml:space="preserve"> </w:t>
      </w:r>
      <w:r>
        <w:t xml:space="preserve">Sistema</w:t>
      </w:r>
      <w:r>
        <w:t xml:space="preserve"> </w:t>
      </w:r>
      <w:r>
        <w:t xml:space="preserve">de</w:t>
      </w:r>
      <w:r>
        <w:t xml:space="preserve"> </w:t>
      </w:r>
      <w:r>
        <w:t xml:space="preserve">Previsión,</w:t>
      </w:r>
      <w:r>
        <w:t xml:space="preserve"> </w:t>
      </w:r>
      <w:r>
        <w:t xml:space="preserve">Asistencia</w:t>
      </w:r>
      <w:r>
        <w:t xml:space="preserve"> </w:t>
      </w:r>
      <w:r>
        <w:t xml:space="preserve">y</w:t>
      </w:r>
      <w:r>
        <w:t xml:space="preserve"> </w:t>
      </w:r>
      <w:r>
        <w:t xml:space="preserve">Solidaridad,</w:t>
      </w:r>
      <w:r>
        <w:t xml:space="preserve"> </w:t>
      </w:r>
      <w:r>
        <w:t xml:space="preserve">Coomeva</w:t>
      </w:r>
    </w:p>
    <w:p>
      <w:r>
        <w:br w:type="page"/>
      </w:r>
    </w:p>
    <w:p>
      <w:pPr>
        <w:pStyle w:val="FirstParagraph"/>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r>
        <w:rPr>
          <w:bCs/>
          <w:b/>
        </w:rPr>
        <w:t xml:space="preserve">Versión</w:t>
      </w:r>
      <w:r>
        <w:t xml:space="preserve"> </w:t>
      </w:r>
      <w:r>
        <w:t xml:space="preserve">del producto 1.6477969 de 07 Nov 2023</w:t>
      </w:r>
    </w:p>
    <w:p>
      <w:pPr>
        <w:pStyle w:val="Textoindependiente"/>
      </w:pPr>
      <w:r>
        <w:rPr>
          <w:bCs/>
          <w:b/>
        </w:rPr>
        <w:t xml:space="preserve">Presentado a</w:t>
      </w:r>
    </w:p>
    <w:p>
      <w:pPr>
        <w:pStyle w:val="Textoindependiente"/>
      </w:pPr>
      <w:r>
        <w:t xml:space="preserve">STEF - Coomeva</w:t>
      </w:r>
    </w:p>
    <w:p>
      <w:pPr>
        <w:pStyle w:val="Textoindependiente"/>
      </w:pPr>
      <w:r>
        <w:rPr>
          <w:bCs/>
          <w:b/>
        </w:rPr>
        <w:t xml:space="preserve">Fecha</w:t>
      </w:r>
    </w:p>
    <w:p>
      <w:pPr>
        <w:pStyle w:val="Textoindependiente"/>
      </w:pPr>
      <w:r>
        <w:t xml:space="preserve">07 Nov 2023</w:t>
      </w:r>
    </w:p>
    <w:p>
      <w:r>
        <w:br w:type="page"/>
      </w:r>
    </w:p>
    <w:bookmarkStart w:id="23" w:name="X30daf996f23f617b6a51d70f86dba0516fd58ea"/>
    <w:p>
      <w:pPr>
        <w:pStyle w:val="Ttulo1"/>
      </w:pPr>
      <w:r>
        <w:t xml:space="preserve">Documento de Descripción de Entidades de Datos. Cotizador Web Mi Mutual STEF - Coomeva</w:t>
      </w:r>
    </w:p>
    <w:bookmarkStart w:id="20" w:name="objetivo-del-documento"/>
    <w:p>
      <w:pPr>
        <w:pStyle w:val="Ttulo2"/>
      </w:pPr>
      <w:r>
        <w:t xml:space="preserve">Objetivo del Documento</w:t>
      </w:r>
    </w:p>
    <w:p>
      <w:pPr>
        <w:pStyle w:val="FirstParagraph"/>
      </w:pPr>
      <w:r>
        <w:t xml:space="preserve">Descripción de los productos de trabajo de la arquitectura de datos del proyecto Migración Cotizador Web Mi Mutual, Fase 2, de la Procuraduría General de la Nación (Coomeva en adelante), Contrato 078-2023. El principal propósito de este documento es informar de las decisiones sobre la disposición lógica y física de las componentes de datos relevantes a la arquitectura del sistema Cotizador Web Mi Mutual Migración. Por tanto, el documento contiene información estratégica para la toma de decisiones en cuanto al transporte, organización y mantenimiento de los entidades de datos de negocio,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20"/>
    <w:bookmarkStart w:id="22"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SIU, Stefanini, Coomeva, Análisis de brecha, GAP, Entidades, Datos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1.6477969 del 07 Nov 2023</w:t>
            </w:r>
          </w:p>
        </w:tc>
      </w:tr>
      <w:tr>
        <w:tc>
          <w:tcPr/>
          <w:p>
            <w:pPr>
              <w:pStyle w:val="Compact"/>
              <w:jc w:val="left"/>
            </w:pPr>
            <w:r>
              <w:t xml:space="preserve">Vínculos</w:t>
            </w:r>
          </w:p>
        </w:tc>
        <w:tc>
          <w:tcPr/>
          <w:p>
            <w:pPr>
              <w:pStyle w:val="Compact"/>
              <w:jc w:val="left"/>
            </w:pPr>
            <w:hyperlink r:id="rId21">
              <w:r>
                <w:rPr>
                  <w:rStyle w:val="Hipervnculo"/>
                </w:rPr>
                <w:t xml:space="preserve">N003a Vista Segmento Coomeva SIU</w:t>
              </w:r>
            </w:hyperlink>
          </w:p>
        </w:tc>
      </w:tr>
    </w:tbl>
    <w:p>
      <w:pPr>
        <w:pStyle w:val="Textoindependiente"/>
      </w:pPr>
    </w:p>
    <w:p>
      <w:pPr>
        <w:pStyle w:val="Textoindependiente"/>
      </w:pPr>
    </w:p>
    <w:p>
      <w:r>
        <w:br w:type="page"/>
      </w:r>
    </w:p>
    <w:bookmarkEnd w:id="22"/>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N03a%a20Vsta%20aSegenta%20SOA%20Coomeva.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Coomev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Arquitectura Mi Mutual, Sistema de Previsión, Asistencia y Solidaridad, Coomeva, STEF - Coomeva</dc:title>
  <dc:creator/>
  <cp:keywords/>
  <dcterms:created xsi:type="dcterms:W3CDTF">2023-11-07T16:40:59Z</dcterms:created>
  <dcterms:modified xsi:type="dcterms:W3CDTF">2023-11-07T16:40:59Z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subtitle">
    <vt:lpwstr>Mi Mutual Coomeva - Mi Mutual, Sistema de Previsión, Asistencia y Solidaridad, Coomeva</vt:lpwstr>
  </property>
  <property fmtid="{D5CDD505-2E9C-101B-9397-08002B2CF9AE}" pid="12" name="tablenos-caption-name">
    <vt:lpwstr>Tabla</vt:lpwstr>
  </property>
</Properties>
</file>