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43.png" ContentType="image/png"/>
  <Override PartName="/word/media/rId52.png" ContentType="image/png"/>
  <Override PartName="/word/media/rId58.png" ContentType="image/png"/>
  <Override PartName="/word/media/rId64.png" ContentType="image/png"/>
  <Override PartName="/word/media/rId70.png" ContentType="image/png"/>
  <Override PartName="/word/media/rId87.png" ContentType="image/png"/>
  <Override PartName="/word/media/rId79.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Documento</w:t>
      </w:r>
      <w:r>
        <w:t xml:space="preserve"> </w:t>
      </w:r>
      <w:r>
        <w:t xml:space="preserve">de</w:t>
      </w:r>
      <w:r>
        <w:t xml:space="preserve"> </w:t>
      </w:r>
      <w:r>
        <w:t xml:space="preserve">Arquitectura</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r>
        <w:t xml:space="preserve"> </w:t>
      </w:r>
      <w:r>
        <w:t xml:space="preserve">STEF</w:t>
      </w:r>
      <w:r>
        <w:t xml:space="preserve"> </w:t>
      </w:r>
      <w:r>
        <w:t xml:space="preserve">-</w:t>
      </w:r>
      <w:r>
        <w:t xml:space="preserve"> </w:t>
      </w:r>
      <w:r>
        <w:t xml:space="preserve">Coomeva</w:t>
      </w:r>
    </w:p>
    <w:p>
      <w:pPr>
        <w:pStyle w:val="Subttulo"/>
      </w:pPr>
      <w:r>
        <w:t xml:space="preserve">Mi</w:t>
      </w:r>
      <w:r>
        <w:t xml:space="preserve"> </w:t>
      </w:r>
      <w:r>
        <w:t xml:space="preserve">Mutual</w:t>
      </w:r>
      <w:r>
        <w:t xml:space="preserve"> </w:t>
      </w:r>
      <w:r>
        <w:t xml:space="preserve">Coomeva</w:t>
      </w:r>
      <w:r>
        <w:t xml:space="preserve"> </w:t>
      </w:r>
      <w:r>
        <w:t xml:space="preserve">-</w:t>
      </w:r>
      <w:r>
        <w:t xml:space="preserve"> </w:t>
      </w:r>
      <w:r>
        <w:t xml:space="preserve">Mi</w:t>
      </w:r>
      <w:r>
        <w:t xml:space="preserve"> </w:t>
      </w:r>
      <w:r>
        <w:t xml:space="preserve">Mutual,</w:t>
      </w:r>
      <w:r>
        <w:t xml:space="preserve"> </w:t>
      </w:r>
      <w:r>
        <w:t xml:space="preserve">Sistema</w:t>
      </w:r>
      <w:r>
        <w:t xml:space="preserve"> </w:t>
      </w:r>
      <w:r>
        <w:t xml:space="preserve">de</w:t>
      </w:r>
      <w:r>
        <w:t xml:space="preserve"> </w:t>
      </w:r>
      <w:r>
        <w:t xml:space="preserve">Previsión,</w:t>
      </w:r>
      <w:r>
        <w:t xml:space="preserve"> </w:t>
      </w:r>
      <w:r>
        <w:t xml:space="preserve">Asistencia</w:t>
      </w:r>
      <w:r>
        <w:t xml:space="preserve"> </w:t>
      </w:r>
      <w:r>
        <w:t xml:space="preserve">y</w:t>
      </w:r>
      <w:r>
        <w:t xml:space="preserve"> </w:t>
      </w:r>
      <w:r>
        <w:t xml:space="preserve">Solidaridad,</w:t>
      </w:r>
      <w:r>
        <w:t xml:space="preserve"> </w:t>
      </w:r>
      <w:r>
        <w:t xml:space="preserve">Coomeva</w:t>
      </w:r>
    </w:p>
    <w:p>
      <w:pPr>
        <w:pStyle w:val="FirstParagraph"/>
      </w:pPr>
    </w:p>
    <w:p>
      <w:pPr>
        <w:pStyle w:val="Textoindependiente"/>
      </w:pPr>
    </w:p>
    <w:p>
      <w:pPr>
        <w:pStyle w:val="Textoindependiente"/>
      </w:pPr>
    </w:p>
    <w:p>
      <w:pPr>
        <w:pStyle w:val="Textoindependiente"/>
      </w:pPr>
    </w:p>
    <w:p>
      <w:pPr>
        <w:pStyle w:val="Textoindependiente"/>
      </w:pPr>
    </w:p>
    <w:p>
      <w:pPr>
        <w:pStyle w:val="Textoindependiente"/>
      </w:pPr>
    </w:p>
    <w:p>
      <w:pPr>
        <w:pStyle w:val="Textoindependiente"/>
      </w:pPr>
      <w:r>
        <w:rPr>
          <w:bCs/>
          <w:b/>
        </w:rPr>
        <w:t xml:space="preserve">Versión</w:t>
      </w:r>
      <w:r>
        <w:t xml:space="preserve"> </w:t>
      </w:r>
      <w:r>
        <w:t xml:space="preserve">del producto 1.a487c2d de 07 Nov 2023</w:t>
      </w:r>
    </w:p>
    <w:p>
      <w:pPr>
        <w:pStyle w:val="Textoindependiente"/>
      </w:pPr>
      <w:r>
        <w:rPr>
          <w:bCs/>
          <w:b/>
        </w:rPr>
        <w:t xml:space="preserve">Presentado a</w:t>
      </w:r>
    </w:p>
    <w:p>
      <w:pPr>
        <w:pStyle w:val="Textoindependiente"/>
      </w:pPr>
      <w:r>
        <w:t xml:space="preserve">STEF - Coomeva</w:t>
      </w:r>
    </w:p>
    <w:p>
      <w:pPr>
        <w:pStyle w:val="Textoindependiente"/>
      </w:pPr>
      <w:r>
        <w:rPr>
          <w:bCs/>
          <w:b/>
        </w:rPr>
        <w:t xml:space="preserve">Fecha</w:t>
      </w:r>
    </w:p>
    <w:p>
      <w:pPr>
        <w:pStyle w:val="Textoindependiente"/>
      </w:pPr>
      <w:r>
        <w:t xml:space="preserve">07 Nov 2023</w:t>
      </w:r>
    </w:p>
    <w:p>
      <w:r>
        <w:br w:type="page"/>
      </w:r>
    </w:p>
    <w:p>
      <w:pPr>
        <w:pStyle w:val="Textoindependiente"/>
      </w:pPr>
      <w:r>
        <w:t xml:space="preserve">Los productos de esta etapa, MiMutual - Modificación Core Unidad de Solidaridad y Seguros, Contrato XXX-2023,</w:t>
      </w:r>
      <w:r>
        <w:t xml:space="preserve"> </w:t>
      </w:r>
      <w:r>
        <w:t xml:space="preserve">(</w:t>
      </w:r>
      <w:hyperlink r:id="rId20">
        <w:r>
          <w:rPr>
            <w:rStyle w:val="Hipervnculo"/>
          </w:rPr>
          <w:t xml:space="preserve">Web</w:t>
        </w:r>
      </w:hyperlink>
      <w:r>
        <w:t xml:space="preserve">)</w:t>
      </w:r>
      <w:r>
        <w:t xml:space="preserve"> </w:t>
      </w:r>
      <w:r>
        <w:t xml:space="preserve">están basados en el resultado del proyecto Coomeva Mi Mutual en curso.</w:t>
      </w:r>
      <w:r>
        <w:t xml:space="preserve"> </w:t>
      </w:r>
      <w:hyperlink r:id="rId21">
        <w:r>
          <w:rPr>
            <w:rStyle w:val="Hipervnculo"/>
          </w:rPr>
          <w:t xml:space="preserve">Sharepoint STEF@a487c2d</w:t>
        </w:r>
      </w:hyperlink>
      <w:r>
        <w:t xml:space="preserve"> </w:t>
      </w:r>
      <w:r>
        <w:t xml:space="preserve">del November 7, 2023.</w:t>
      </w:r>
      <w:r>
        <w:t xml:space="preserve"> </w:t>
      </w:r>
    </w:p>
    <w:p>
      <w:pPr>
        <w:pStyle w:val="Textoindependiente"/>
      </w:pPr>
    </w:p>
    <w:bookmarkStart w:id="24" w:name="autores"/>
    <w:p>
      <w:pPr>
        <w:pStyle w:val="Ttulo2"/>
      </w:pPr>
      <w:r>
        <w:t xml:space="preserve">Autores</w:t>
      </w:r>
    </w:p>
    <w:p>
      <w:pPr>
        <w:numPr>
          <w:ilvl w:val="0"/>
          <w:numId w:val="1001"/>
        </w:numPr>
        <w:pStyle w:val="Compact"/>
      </w:pPr>
      <w:r>
        <w:rPr>
          <w:bCs/>
          <w:b/>
        </w:rPr>
        <w:t xml:space="preserve">Equipo arquitectura STEF-COOMV.</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Stefanini</w:t>
      </w:r>
      <w:r>
        <w:t xml:space="preserve"> </w:t>
      </w:r>
    </w:p>
    <w:bookmarkStart w:id="23" w:name="correspondence"/>
    <w:p>
      <w:pPr>
        <w:pStyle w:val="FirstParagraph"/>
      </w:pPr>
      <w:r>
        <w:t xml:space="preserve">✉ — Enviar mensajes a Equipo arquitectura STEF-COOMV. &lt;e_hwong@stefanini.com&gt;.</w:t>
      </w:r>
    </w:p>
    <w:bookmarkEnd w:id="23"/>
    <w:p>
      <w:pPr>
        <w:pStyle w:val="Textoindependiente"/>
      </w:pPr>
    </w:p>
    <w:bookmarkEnd w:id="24"/>
    <w:bookmarkStart w:id="25" w:name="objetivo-del-documento"/>
    <w:p>
      <w:pPr>
        <w:pStyle w:val="Ttulo2"/>
      </w:pPr>
      <w:r>
        <w:t xml:space="preserve">Objetivo del Documento</w:t>
      </w:r>
    </w:p>
    <w:p>
      <w:pPr>
        <w:pStyle w:val="FirstParagraph"/>
      </w:pPr>
      <w:r>
        <w:t xml:space="preserve">Descripción de los productos del trabajo de arquitectura del proyecto MI MUTUAL de la Coomeva, Contrato XXX-2023. El principal propósito de este documento es informar de las decisiones sobre la disposición lógica y física de las partes del sistema. Por tanto, el documento contiene información estratégica, siendo en algunos casos el diseño detallado. Puntualmente, el documento refleja decisiones sobre la plataforma tecnológica seleccionada, así como consideraciones importantes para el diseño y desarrollo, con procura de garantizar una solución técnicamente viable y óptima para el proyecto.</w:t>
      </w:r>
    </w:p>
    <w:p>
      <w:pPr>
        <w:pStyle w:val="Textoindependiente"/>
      </w:pPr>
    </w:p>
    <w:bookmarkEnd w:id="25"/>
    <w:bookmarkStart w:id="27"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Mi Mutual Coomeva Mi Mutual, Sistema de Previsión, Asistencia y Solidaridad, Coomeva</w:t>
            </w:r>
          </w:p>
        </w:tc>
      </w:tr>
      <w:tr>
        <w:tc>
          <w:tcPr/>
          <w:p>
            <w:pPr>
              <w:pStyle w:val="Compact"/>
              <w:jc w:val="left"/>
            </w:pPr>
            <w:r>
              <w:t xml:space="preserve">Palabras clave</w:t>
            </w:r>
          </w:p>
        </w:tc>
        <w:tc>
          <w:tcPr/>
          <w:p>
            <w:pPr>
              <w:pStyle w:val="Compact"/>
              <w:jc w:val="left"/>
            </w:pPr>
            <w:r>
              <w:t xml:space="preserve">SIU, Stefanini, Coomeva,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1.a487c2d del 07 Nov 2023</w:t>
            </w:r>
          </w:p>
        </w:tc>
      </w:tr>
      <w:tr>
        <w:tc>
          <w:tcPr/>
          <w:p>
            <w:pPr>
              <w:pStyle w:val="Compact"/>
              <w:jc w:val="left"/>
            </w:pPr>
            <w:r>
              <w:t xml:space="preserve">Vínculos</w:t>
            </w:r>
          </w:p>
        </w:tc>
        <w:tc>
          <w:tcPr/>
          <w:p>
            <w:pPr>
              <w:pStyle w:val="Compact"/>
              <w:jc w:val="left"/>
            </w:pPr>
            <w:hyperlink r:id="rId26">
              <w:r>
                <w:rPr>
                  <w:rStyle w:val="Hipervnculo"/>
                </w:rPr>
                <w:t xml:space="preserve">N003a Vista Segmento Coomeva SIU</w:t>
              </w:r>
            </w:hyperlink>
          </w:p>
        </w:tc>
      </w:tr>
    </w:tbl>
    <w:p>
      <w:pPr>
        <w:pStyle w:val="Textoindependiente"/>
      </w:pPr>
    </w:p>
    <w:p>
      <w:pPr>
        <w:pStyle w:val="Textoindependiente"/>
      </w:pPr>
    </w:p>
    <w:p>
      <w:r>
        <w:br w:type="page"/>
      </w:r>
    </w:p>
    <w:bookmarkEnd w:id="27"/>
    <w:bookmarkStart w:id="28" w:name="contenidos"/>
    <w:p>
      <w:pPr>
        <w:pStyle w:val="Ttulo2"/>
      </w:pPr>
      <w:r>
        <w:t xml:space="preserve">Contenidos</w:t>
      </w:r>
    </w:p>
    <w:p>
      <w:pPr>
        <w:pStyle w:val="TOCHeading"/>
      </w:pPr>
      <w:r>
        <w:t xml:space="preserve">Table of Contents</w:t>
      </w:r>
    </w:p>
    <w:sdt>
      <w:sdtContent xmlns:w="http://schemas.openxmlformats.org/wordprocessingml/2006/main">
        <w:p>
          <w:r>
            <w:fldChar w:fldCharType="begin" w:dirty="true"/>
            <w:instrText xml:space="preserve">TOC \o "1-3" \h \z \u</w:instrText>
            <w:fldChar w:fldCharType="separate"/>
            <w:fldChar w:fldCharType="end"/>
          </w:r>
        </w:p>
      </w:sdtContent>
    </w:sdt>
    <w:p>
      <w:pPr>
        <w:pStyle w:val="Textoindependiente"/>
      </w:pPr>
    </w:p>
    <w:p>
      <w:r>
        <w:br w:type="page"/>
      </w:r>
    </w:p>
    <w:bookmarkEnd w:id="28"/>
    <w:bookmarkStart w:id="30" w:name="introducción"/>
    <w:p>
      <w:pPr>
        <w:pStyle w:val="Ttulo1"/>
      </w:pPr>
      <w:r>
        <w:t xml:space="preserve">Introducción</w:t>
      </w:r>
    </w:p>
    <w:bookmarkStart w:id="29" w:name="propósito"/>
    <w:p>
      <w:pPr>
        <w:pStyle w:val="Ttulo2"/>
      </w:pPr>
      <w:r>
        <w:t xml:space="preserve">Propósito</w:t>
      </w:r>
    </w:p>
    <w:p>
      <w:pPr>
        <w:pStyle w:val="FirstParagraph"/>
      </w:pPr>
      <w:r>
        <w:t xml:space="preserve">Este documento tiene como propósito presentar la arquitectura del aplicativo Cotizador Web Mi Mutual para STEF - Coomeva. según los requerimientos definidos durante la etapa de preventa y luego detallados en las historias de usuario.</w:t>
      </w:r>
    </w:p>
    <w:p>
      <w:pPr>
        <w:pStyle w:val="Textoindependiente"/>
      </w:pPr>
      <w:r>
        <w:t xml:space="preserve">La arquitectura será una guía para que el diseño y la implementación de los componentes que conforman la solución sean cobijados bajo lineamientos y premisas bien definidos, permitiendo a los elementos del sistema interactuar entre sí de forma coherente. La arquitectura será tomada como un diseño estratégico que establece restricciones globales para el diseño, define un marco inicial de trabajo para la implementación de los requerimientos funcionales y no funcionales.</w:t>
      </w:r>
    </w:p>
    <w:p>
      <w:pPr>
        <w:pStyle w:val="Textoindependiente"/>
      </w:pPr>
      <w:r>
        <w:t xml:space="preserve">La definición arquitectónica de este proyecto será un proceso evolutivo como tal. Este documento puede ser susceptible a cambios a medida que se vayan agregando nuevas funcionalidades o requisitos al sistema.</w:t>
      </w:r>
    </w:p>
    <w:p>
      <w:pPr>
        <w:pStyle w:val="Textoindependiente"/>
      </w:pPr>
      <w:r>
        <w:t xml:space="preserve">Uno de los principales propósitos de este documento es hacer una representación de las decisiones de disposición lógica y física de las partes del sistema; por tanto, es un diseño estratégico,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Textoindependiente"/>
      </w:pPr>
    </w:p>
    <w:p>
      <w:pPr>
        <w:pStyle w:val="Textoindependiente"/>
      </w:pPr>
      <w:r>
        <w:t xml:space="preserve"> </w:t>
      </w:r>
    </w:p>
    <w:p>
      <w:r>
        <w:br w:type="page"/>
      </w:r>
    </w:p>
    <w:bookmarkEnd w:id="29"/>
    <w:bookmarkEnd w:id="30"/>
    <w:bookmarkStart w:id="32" w:name="Xa855d99d77d7ea0896031efca385acd113bdb32"/>
    <w:p>
      <w:pPr>
        <w:pStyle w:val="Ttulo1"/>
      </w:pPr>
      <w:r>
        <w:t xml:space="preserve">Restricciones Principales de Arquitectura Cotizador Web Mi Mutual Central</w:t>
      </w:r>
    </w:p>
    <w:p>
      <w:pPr>
        <w:pStyle w:val="FirstParagraph"/>
      </w:pPr>
      <w:r>
        <w:t xml:space="preserve">Informamos de las restricciones que hacen parte de Cotizador Web Mi Mutual, y por tanto, a considerar en el ejercicio de arquitectura del presente proyecto.</w:t>
      </w:r>
    </w:p>
    <w:p>
      <w:pPr>
        <w:pStyle w:val="Textoindependiente"/>
      </w:pPr>
      <w:r>
        <w:t xml:space="preserve">Lista de restricciones de Cotizador Web Mi Mutual, 2023.</w:t>
      </w:r>
    </w:p>
    <w:p>
      <w:pPr>
        <w:numPr>
          <w:ilvl w:val="0"/>
          <w:numId w:val="1002"/>
        </w:numPr>
        <w:pStyle w:val="Compact"/>
      </w:pPr>
      <w:r>
        <w:t xml:space="preserve">Disponibilidad. Se requiere que el sistema esté disponible 7 X 24, el servicio prestado al cliente no se limita a horarios de oficina pues las compras pueden darse en cualquier momento</w:t>
      </w:r>
    </w:p>
    <w:p>
      <w:pPr>
        <w:numPr>
          <w:ilvl w:val="0"/>
          <w:numId w:val="1002"/>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2"/>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2"/>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2"/>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2"/>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2"/>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2"/>
        </w:numPr>
        <w:pStyle w:val="Compact"/>
      </w:pPr>
      <w:r>
        <w:t xml:space="preserve">Verificación (QA). Es la capacidad del producto software que hace posible que el software modificado sea probado.</w:t>
      </w:r>
    </w:p>
    <w:p>
      <w:pPr>
        <w:numPr>
          <w:ilvl w:val="0"/>
          <w:numId w:val="1002"/>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31" w:name="restricciones-secundarias"/>
    <w:p>
      <w:pPr>
        <w:pStyle w:val="Ttulo2"/>
      </w:pPr>
      <w:r>
        <w:t xml:space="preserve">Restricciones Secundarias</w:t>
      </w:r>
    </w:p>
    <w:p>
      <w:pPr>
        <w:pStyle w:val="FirstParagraph"/>
      </w:pPr>
      <w:r>
        <w:t xml:space="preserve">Otras restricciones a detallar.</w:t>
      </w:r>
    </w:p>
    <w:p>
      <w:pPr>
        <w:numPr>
          <w:ilvl w:val="0"/>
          <w:numId w:val="1003"/>
        </w:numPr>
        <w:pStyle w:val="Compact"/>
      </w:pPr>
      <w:r>
        <w:t xml:space="preserve">Repositorio de datos.</w:t>
      </w:r>
    </w:p>
    <w:p>
      <w:pPr>
        <w:numPr>
          <w:ilvl w:val="0"/>
          <w:numId w:val="1003"/>
        </w:numPr>
        <w:pStyle w:val="Compact"/>
      </w:pPr>
      <w:r>
        <w:t xml:space="preserve">Memoria, disco, CPU.</w:t>
      </w:r>
    </w:p>
    <w:p>
      <w:pPr>
        <w:numPr>
          <w:ilvl w:val="0"/>
          <w:numId w:val="1003"/>
        </w:numPr>
        <w:pStyle w:val="Compact"/>
      </w:pPr>
      <w:r>
        <w:t xml:space="preserve">Requerimientos de rendimiento.</w:t>
      </w:r>
    </w:p>
    <w:p>
      <w:pPr>
        <w:pStyle w:val="FirstParagraph"/>
      </w:pPr>
    </w:p>
    <w:bookmarkEnd w:id="31"/>
    <w:bookmarkEnd w:id="32"/>
    <w:bookmarkStart w:id="41" w:name="Xac1e147ca780d06b5de15120f13b910af63bb9d"/>
    <w:p>
      <w:pPr>
        <w:pStyle w:val="Ttulo1"/>
      </w:pPr>
      <w:r>
        <w:t xml:space="preserve">Requisitos de Arquitectura Cotizador Web Mi Mutual Central (no funcional)</w:t>
      </w:r>
    </w:p>
    <w:p>
      <w:pPr>
        <w:pStyle w:val="FirstParagraph"/>
      </w:pPr>
      <w:r>
        <w:t xml:space="preserve">Entendemos como requisitos de arquitectura aquellos requerimientos no visibles pero estructurales, medibles, y que impactan al funcionamiento, desarrollo y mantenimiento de la solución migración Cotizador Web Mi Mutual, objeto de este proyecto, Mi Mutual Coomeva.</w:t>
      </w:r>
    </w:p>
    <w:p>
      <w:pPr>
        <w:pStyle w:val="Textoindependiente"/>
      </w:pPr>
      <w:r>
        <w:t xml:space="preserve">Definiremos estos requisitos de la solución a tener en cuenta al momento del desarrollo.</w:t>
      </w:r>
    </w:p>
    <w:bookmarkStart w:id="33" w:name="requerimientos-generales"/>
    <w:p>
      <w:pPr>
        <w:pStyle w:val="Ttulo2"/>
      </w:pPr>
      <w:r>
        <w:t xml:space="preserve">Requerimientos generales</w:t>
      </w:r>
    </w:p>
    <w:p>
      <w:pPr>
        <w:numPr>
          <w:ilvl w:val="0"/>
          <w:numId w:val="1004"/>
        </w:numPr>
        <w:pStyle w:val="Compact"/>
      </w:pPr>
      <w:r>
        <w:rPr>
          <w:bCs/>
          <w:b/>
        </w:rPr>
        <w:t xml:space="preserve">Parametrización</w:t>
      </w:r>
      <w:r>
        <w:t xml:space="preserve">. Crear desarrollos parametrizables necesarios para permitir la administración de la información de uso general.</w:t>
      </w:r>
    </w:p>
    <w:p>
      <w:pPr>
        <w:numPr>
          <w:ilvl w:val="0"/>
          <w:numId w:val="1004"/>
        </w:numPr>
        <w:pStyle w:val="Compact"/>
      </w:pPr>
      <w:r>
        <w:rPr>
          <w:bCs/>
          <w:b/>
        </w:rPr>
        <w:t xml:space="preserve">Interoperabilidad</w:t>
      </w:r>
      <w:r>
        <w:t xml:space="preserve">. Crear desarrollos de Cotizador Web Mi Mutual interoperables con otros sistemas de información de la entidad según requerimientos de los procesos.</w:t>
      </w:r>
    </w:p>
    <w:p>
      <w:pPr>
        <w:numPr>
          <w:ilvl w:val="0"/>
          <w:numId w:val="1004"/>
        </w:numPr>
        <w:pStyle w:val="Compact"/>
      </w:pPr>
      <w:r>
        <w:rPr>
          <w:bCs/>
          <w:b/>
        </w:rPr>
        <w:t xml:space="preserve">Diseño</w:t>
      </w:r>
      <w:r>
        <w:t xml:space="preserve">. Los desarrollos complementarios deben responder a los criterios de bajo acoplamiento y alta cohesión.</w:t>
      </w:r>
    </w:p>
    <w:p>
      <w:pPr>
        <w:numPr>
          <w:ilvl w:val="0"/>
          <w:numId w:val="1004"/>
        </w:numPr>
        <w:pStyle w:val="Compact"/>
      </w:pPr>
      <w:r>
        <w:rPr>
          <w:bCs/>
          <w:b/>
        </w:rPr>
        <w:t xml:space="preserve">Reglas de negocio</w:t>
      </w:r>
      <w:r>
        <w:t xml:space="preserve">. Las soluciones deben disponer de todas las validaciones y controles que garanticen la calidad, seguridad y unicidad de la información.</w:t>
      </w:r>
    </w:p>
    <w:p>
      <w:pPr>
        <w:numPr>
          <w:ilvl w:val="0"/>
          <w:numId w:val="1004"/>
        </w:numPr>
        <w:pStyle w:val="Compact"/>
      </w:pPr>
      <w:r>
        <w:t xml:space="preserve">Para los casos que aplique, la solución debe contar con una integración con el servicio de correo de la Entidad.</w:t>
      </w:r>
    </w:p>
    <w:p>
      <w:pPr>
        <w:numPr>
          <w:ilvl w:val="0"/>
          <w:numId w:val="1004"/>
        </w:numPr>
        <w:pStyle w:val="Compact"/>
      </w:pPr>
      <w:r>
        <w:t xml:space="preserve">Todos los desarrollos complementarios serán en su totalidad propiedad de la entidad, para lo cual la entidad podrá modificar y/o actualizar a futuro los procesos modelados, acorde a las necesidades; por tanto, deberán entregarse los derechos intelectuales y patrimoniales como parte de la documentación y el código fuente que corresponda.</w:t>
      </w:r>
    </w:p>
    <w:p>
      <w:r>
        <w:br w:type="page"/>
      </w:r>
    </w:p>
    <w:bookmarkEnd w:id="33"/>
    <w:bookmarkStart w:id="40" w:name="X3b6dd2544e97d57abeb3f1c10f6146b7daf9286"/>
    <w:p>
      <w:pPr>
        <w:pStyle w:val="Ttulo2"/>
      </w:pPr>
      <w:r>
        <w:t xml:space="preserve">Requisitos Particulares de Arquitectura (no funcional)</w:t>
      </w:r>
    </w:p>
    <w:bookmarkStart w:id="35" w:name="X44f7a1fa7f40914c7fc2b2df2b0562c298e0d7e"/>
    <w:p>
      <w:pPr>
        <w:pStyle w:val="Ttulo3"/>
      </w:pPr>
      <w:r>
        <w:t xml:space="preserve">Consistencia Cotizador Web Mi Mutual (lógica)</w:t>
      </w:r>
    </w:p>
    <w:bookmarkStart w:id="0" w:name="tbl:requisito1-id"/>
    <w:bookmarkStart w:id="34" w:name="tbl:requisito1-id"/>
    <w:p>
      <w:pPr>
        <w:pStyle w:val="TableCaption"/>
      </w:pPr>
      <w:r>
        <w:t xml:space="preserve">Tabla 1: Requisito no. 1, Desarrollo Cotizador Web Mi Mutual, Consistencia.</w:t>
      </w:r>
      <w:r>
        <w:t xml:space="preserve"> </w:t>
      </w:r>
    </w:p>
    <w:tbl>
      <w:tblPr>
        <w:tblStyle w:val="Table"/>
        <w:tblW w:type="pct" w:w="5000"/>
        <w:tblLook w:firstRow="1" w:lastRow="0" w:firstColumn="0" w:lastColumn="0" w:noHBand="0" w:noVBand="0" w:val="0020"/>
        <w:tblCaption w:val="Tabla 1: Requisito no. 1, Desarrollo Cotizador Web Mi Mutual, Consistencia.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Unifica las entidades de negocio Coomeva, entre las que se incluyen a Cotización, Venta, Vinculación, en artefactos reutilizables. Distinto de que estas entidades (y su lógica de negocio) estén dispersos entre los sistemas del Cotizador Web Mi Mutual, estarán concentradas en un único artefacto correspondiente.</w:t>
            </w:r>
          </w:p>
        </w:tc>
      </w:tr>
      <w:tr>
        <w:tc>
          <w:tcPr/>
          <w:p>
            <w:pPr>
              <w:pStyle w:val="Compact"/>
              <w:jc w:val="left"/>
            </w:pPr>
            <w:r>
              <w:t xml:space="preserve">Calidad sistémica</w:t>
            </w:r>
          </w:p>
        </w:tc>
        <w:tc>
          <w:tcPr/>
          <w:p>
            <w:pPr>
              <w:pStyle w:val="Compact"/>
              <w:jc w:val="left"/>
            </w:pPr>
            <w:r>
              <w:t xml:space="preserve">La consistencia persigue que el resultado de la lógica de negocio de las entidades de Mi Mutual sea la misma entre los módulos del Cotizador Web Mi Mutual. Esto redunda a mantenibilidad y gestión: tiende a tener un solo punto de cambio y dificulta la transferencia de dependencias implícitas a otros procesos.</w:t>
            </w:r>
          </w:p>
        </w:tc>
      </w:tr>
    </w:tbl>
    <w:bookmarkEnd w:id="34"/>
    <w:bookmarkEnd w:id="0"/>
    <w:p>
      <w:pPr>
        <w:pStyle w:val="Textoindependiente"/>
      </w:pPr>
    </w:p>
    <w:bookmarkEnd w:id="35"/>
    <w:bookmarkStart w:id="37" w:name="mantenibilidad-cotizador-web-mi-mutual"/>
    <w:p>
      <w:pPr>
        <w:pStyle w:val="Ttulo3"/>
      </w:pPr>
      <w:r>
        <w:t xml:space="preserve">Mantenibilidad Cotizador Web Mi Mutual</w:t>
      </w:r>
    </w:p>
    <w:bookmarkStart w:id="0" w:name="tbl:requisito2-id"/>
    <w:bookmarkStart w:id="36" w:name="tbl:requisito2-id"/>
    <w:p>
      <w:pPr>
        <w:pStyle w:val="TableCaption"/>
      </w:pPr>
      <w:r>
        <w:t xml:space="preserve">Tabla 2: Requisito no. 2, Mantenibilidad Cotizador Web Mi Mutual.</w:t>
      </w:r>
      <w:r>
        <w:t xml:space="preserve"> </w:t>
      </w:r>
    </w:p>
    <w:tbl>
      <w:tblPr>
        <w:tblStyle w:val="Table"/>
        <w:tblW w:type="pct" w:w="5000"/>
        <w:tblLook w:firstRow="1" w:lastRow="0" w:firstColumn="0" w:lastColumn="0" w:noHBand="0" w:noVBand="0" w:val="0020"/>
        <w:tblCaption w:val="Tabla 2: Requisito no. 2, Mantenibilidad Cotizador Web Mi Mutual. "/>
      </w:tblPr>
      <w:tblGrid>
        <w:gridCol w:w="3520"/>
        <w:gridCol w:w="4400"/>
      </w:tblGrid>
      <w:tr>
        <w:trPr>
          <w:tblHeader w:val="true"/>
        </w:trPr>
        <w:tc>
          <w:tcPr/>
          <w:p>
            <w:pPr>
              <w:pStyle w:val="Compact"/>
              <w:jc w:val="left"/>
            </w:pPr>
            <w:r>
              <w:t xml:space="preserve">Requisito</w:t>
            </w:r>
          </w:p>
        </w:tc>
        <w:tc>
          <w:tcPr/>
          <w:p>
            <w:pPr>
              <w:pStyle w:val="Compact"/>
              <w:jc w:val="left"/>
            </w:pPr>
            <w:r>
              <w:t xml:space="preserve">Mantenibilidad Cotizador Web Mi Mutual</w:t>
            </w:r>
          </w:p>
        </w:tc>
      </w:tr>
      <w:tr>
        <w:tc>
          <w:tcPr/>
          <w:p>
            <w:pPr>
              <w:pStyle w:val="Compact"/>
              <w:jc w:val="left"/>
            </w:pPr>
            <w:r>
              <w:t xml:space="preserve">Descripción</w:t>
            </w:r>
          </w:p>
        </w:tc>
        <w:tc>
          <w:tcPr/>
          <w:p>
            <w:pPr>
              <w:pStyle w:val="Compact"/>
              <w:jc w:val="left"/>
            </w:pPr>
            <w:r>
              <w:t xml:space="preserve">Evitar las dependencia transitivas de los módulos misionales del Cotizador Web Mi Mutual a componentes y sistemas de terceros o submódulos no misionales.</w:t>
            </w:r>
          </w:p>
        </w:tc>
      </w:tr>
      <w:tr>
        <w:tc>
          <w:tcPr/>
          <w:p>
            <w:pPr>
              <w:pStyle w:val="Compact"/>
              <w:jc w:val="left"/>
            </w:pPr>
            <w:r>
              <w:t xml:space="preserve">Calidad sistémica</w:t>
            </w:r>
          </w:p>
        </w:tc>
        <w:tc>
          <w:tcPr/>
          <w:p>
            <w:pPr>
              <w:pStyle w:val="Compact"/>
              <w:jc w:val="left"/>
            </w:pPr>
            <w:r>
              <w:t xml:space="preserve">La mantenibilidad por control de dependencias que optimiza el diseño Desarrollo Cotizador Web Mi Mutual está dada por el control de cambios no programados sobre los componentes misionales del Cotizador Web Mi Mutual (corrupción de componentes). Ver Patrón de Diseño Desarrollo Cotizador Web Mi Mutual, más adelante en el documento.</w:t>
            </w:r>
          </w:p>
        </w:tc>
      </w:tr>
    </w:tbl>
    <w:bookmarkEnd w:id="36"/>
    <w:bookmarkEnd w:id="0"/>
    <w:p>
      <w:pPr>
        <w:pStyle w:val="Textoindependiente"/>
      </w:pPr>
    </w:p>
    <w:bookmarkEnd w:id="37"/>
    <w:bookmarkStart w:id="39" w:name="extensibilidad-cotizador-web-mi-mutual"/>
    <w:p>
      <w:pPr>
        <w:pStyle w:val="Ttulo3"/>
      </w:pPr>
      <w:r>
        <w:t xml:space="preserve">Extensibilidad Cotizador Web Mi Mutual</w:t>
      </w:r>
    </w:p>
    <w:bookmarkStart w:id="0" w:name="tbl:requisito3-id"/>
    <w:bookmarkStart w:id="38" w:name="tbl:requisito3-id"/>
    <w:p>
      <w:pPr>
        <w:pStyle w:val="TableCaption"/>
      </w:pPr>
      <w:r>
        <w:t xml:space="preserve">Tabla 3: Requisito no. 3, Desarrollo Cotizador Web Mi Mutual, Flexibilidad.</w:t>
      </w:r>
      <w:r>
        <w:t xml:space="preserve"> </w:t>
      </w:r>
    </w:p>
    <w:tbl>
      <w:tblPr>
        <w:tblStyle w:val="Table"/>
        <w:tblW w:type="pct" w:w="5000"/>
        <w:tblLook w:firstRow="1" w:lastRow="0" w:firstColumn="0" w:lastColumn="0" w:noHBand="0" w:noVBand="0" w:val="0020"/>
        <w:tblCaption w:val="Tabla 3: Requisito no. 3, Desarrollo Cotizador Web Mi Mutual, Flexibilidad. "/>
      </w:tblPr>
      <w:tblGrid>
        <w:gridCol w:w="3520"/>
        <w:gridCol w:w="4400"/>
      </w:tblGrid>
      <w:tr>
        <w:trPr>
          <w:tblHeader w:val="true"/>
        </w:trPr>
        <w:tc>
          <w:tcPr/>
          <w:p>
            <w:pPr>
              <w:pStyle w:val="Compact"/>
              <w:jc w:val="left"/>
            </w:pPr>
            <w:r>
              <w:t xml:space="preserve">Requisito</w:t>
            </w:r>
          </w:p>
        </w:tc>
        <w:tc>
          <w:tcPr/>
          <w:p>
            <w:pPr>
              <w:pStyle w:val="Compact"/>
              <w:jc w:val="left"/>
            </w:pPr>
            <w:r>
              <w:t xml:space="preserve">Extensibilidad Cotizador Web Mi Mutual</w:t>
            </w:r>
          </w:p>
        </w:tc>
      </w:tr>
      <w:tr>
        <w:tc>
          <w:tcPr/>
          <w:p>
            <w:pPr>
              <w:pStyle w:val="Compact"/>
              <w:jc w:val="left"/>
            </w:pPr>
            <w:r>
              <w:t xml:space="preserve">Descripción</w:t>
            </w:r>
          </w:p>
        </w:tc>
        <w:tc>
          <w:tcPr/>
          <w:p>
            <w:pPr>
              <w:pStyle w:val="Compact"/>
              <w:jc w:val="left"/>
            </w:pPr>
            <w:r>
              <w:t xml:space="preserve">Concentración de los componentes de negocio, misionales, del Cotizador Web Mi Mutual protegidos de cambios provenientes de otros sistemas. Ver Patrón de Diseño Desarrollo Cotizador Web Mi Mutual, más adelante en el documento.</w:t>
            </w:r>
          </w:p>
        </w:tc>
      </w:tr>
      <w:tr>
        <w:tc>
          <w:tcPr/>
          <w:p>
            <w:pPr>
              <w:pStyle w:val="Compact"/>
              <w:jc w:val="left"/>
            </w:pPr>
            <w:r>
              <w:t xml:space="preserve">Calidad sistémica</w:t>
            </w:r>
          </w:p>
        </w:tc>
        <w:tc>
          <w:tcPr/>
          <w:p>
            <w:pPr>
              <w:pStyle w:val="Compact"/>
              <w:jc w:val="left"/>
            </w:pPr>
            <w:r>
              <w:t xml:space="preserve">La extensibilidad que optimiza el diseño Desarrollo Cotizador Web Mi Mutual está dada por el intercambio de submódulos no misionales, como el gestor documental, sin afectación de los componentes misionales que este diseño protege.</w:t>
            </w:r>
          </w:p>
        </w:tc>
      </w:tr>
    </w:tbl>
    <w:bookmarkEnd w:id="38"/>
    <w:bookmarkEnd w:id="0"/>
    <w:p>
      <w:r>
        <w:br w:type="page"/>
      </w:r>
    </w:p>
    <w:bookmarkEnd w:id="39"/>
    <w:bookmarkEnd w:id="40"/>
    <w:bookmarkEnd w:id="41"/>
    <w:bookmarkStart w:id="42" w:name="vistas-de-arquitectura-cotizador"/>
    <w:p>
      <w:pPr>
        <w:pStyle w:val="Ttulo1"/>
      </w:pPr>
      <w:r>
        <w:t xml:space="preserve">Vistas de Arquitectura Cotizador</w:t>
      </w:r>
    </w:p>
    <w:p>
      <w:pPr>
        <w:numPr>
          <w:ilvl w:val="0"/>
          <w:numId w:val="1005"/>
        </w:numPr>
        <w:pStyle w:val="Compact"/>
      </w:pPr>
      <w:hyperlink w:anchor="cotizador-web">
        <w:r>
          <w:rPr>
            <w:rStyle w:val="Hipervnculo"/>
          </w:rPr>
          <w:t xml:space="preserve">Cotizador Web</w:t>
        </w:r>
      </w:hyperlink>
    </w:p>
    <w:p>
      <w:pPr>
        <w:numPr>
          <w:ilvl w:val="1"/>
          <w:numId w:val="1006"/>
        </w:numPr>
        <w:pStyle w:val="Compact"/>
      </w:pPr>
      <w:hyperlink w:anchor="cotizador.-1.-contexto">
        <w:r>
          <w:rPr>
            <w:rStyle w:val="Hipervnculo"/>
          </w:rPr>
          <w:t xml:space="preserve">Cotizador. 1. Contexto</w:t>
        </w:r>
      </w:hyperlink>
    </w:p>
    <w:p>
      <w:pPr>
        <w:numPr>
          <w:ilvl w:val="1"/>
          <w:numId w:val="1006"/>
        </w:numPr>
        <w:pStyle w:val="Compact"/>
      </w:pPr>
      <w:hyperlink w:anchor="cotizador.-2.-contenedores">
        <w:r>
          <w:rPr>
            <w:rStyle w:val="Hipervnculo"/>
          </w:rPr>
          <w:t xml:space="preserve">Cotizador. 2. Contenedores</w:t>
        </w:r>
      </w:hyperlink>
    </w:p>
    <w:p>
      <w:pPr>
        <w:numPr>
          <w:ilvl w:val="1"/>
          <w:numId w:val="1006"/>
        </w:numPr>
        <w:pStyle w:val="Compact"/>
      </w:pPr>
      <w:hyperlink w:anchor="cotizador.-4.-aplicación">
        <w:r>
          <w:rPr>
            <w:rStyle w:val="Hipervnculo"/>
          </w:rPr>
          <w:t xml:space="preserve">Cotizador. 4. Aplicación</w:t>
        </w:r>
      </w:hyperlink>
    </w:p>
    <w:p>
      <w:pPr>
        <w:numPr>
          <w:ilvl w:val="1"/>
          <w:numId w:val="1006"/>
        </w:numPr>
        <w:pStyle w:val="Compact"/>
      </w:pPr>
      <w:hyperlink w:anchor="cotizador.-4a.-aplicación.-servicios">
        <w:r>
          <w:rPr>
            <w:rStyle w:val="Hipervnculo"/>
          </w:rPr>
          <w:t xml:space="preserve">Cotizador. 4a. Aplicación. Servicios</w:t>
        </w:r>
      </w:hyperlink>
    </w:p>
    <w:p>
      <w:pPr>
        <w:numPr>
          <w:ilvl w:val="1"/>
          <w:numId w:val="1006"/>
        </w:numPr>
        <w:pStyle w:val="Compact"/>
      </w:pPr>
      <w:hyperlink w:anchor="cotizador.-4a.-dependencias">
        <w:r>
          <w:rPr>
            <w:rStyle w:val="Hipervnculo"/>
          </w:rPr>
          <w:t xml:space="preserve">Cotizador. 4a. Dependencias</w:t>
        </w:r>
      </w:hyperlink>
    </w:p>
    <w:p>
      <w:pPr>
        <w:numPr>
          <w:ilvl w:val="1"/>
          <w:numId w:val="1006"/>
        </w:numPr>
        <w:pStyle w:val="Compact"/>
      </w:pPr>
      <w:hyperlink w:anchor="upd">
        <w:r>
          <w:rPr>
            <w:rStyle w:val="Hipervnculo"/>
          </w:rPr>
          <w:t xml:space="preserve">upd</w:t>
        </w:r>
      </w:hyperlink>
    </w:p>
    <w:p>
      <w:pPr>
        <w:numPr>
          <w:ilvl w:val="1"/>
          <w:numId w:val="1006"/>
        </w:numPr>
        <w:pStyle w:val="Compact"/>
      </w:pPr>
      <w:hyperlink w:anchor="cotizador.-7a.-modelo-negocio">
        <w:r>
          <w:rPr>
            <w:rStyle w:val="Hipervnculo"/>
          </w:rPr>
          <w:t xml:space="preserve">Cotizador. 7a. Modelo Negocio</w:t>
        </w:r>
      </w:hyperlink>
    </w:p>
    <w:p>
      <w:r>
        <w:br w:type="page"/>
      </w:r>
    </w:p>
    <w:bookmarkEnd w:id="42"/>
    <w:bookmarkStart w:id="97" w:name="cotizador-web"/>
    <w:p>
      <w:pPr>
        <w:pStyle w:val="Ttulo1"/>
      </w:pPr>
      <w:r>
        <w:t xml:space="preserve">Cotizador Web</w:t>
      </w:r>
    </w:p>
    <w:bookmarkStart w:id="51" w:name="cotizador.-1.-contexto"/>
    <w:p>
      <w:pPr>
        <w:pStyle w:val="Ttulo2"/>
      </w:pPr>
      <w:r>
        <w:t xml:space="preserve">Cotizador. 1. Contexto</w:t>
      </w:r>
    </w:p>
    <w:bookmarkStart w:id="0" w:name="fig:Cotizador.1.Contexto"/>
    <w:p>
      <w:pPr>
        <w:pStyle w:val="CaptionedFigure"/>
      </w:pPr>
      <w:bookmarkStart w:id="46" w:name="fig:Cotizador.1.Contexto"/>
      <w:r>
        <w:drawing>
          <wp:inline>
            <wp:extent cx="5600700" cy="2946411"/>
            <wp:effectExtent b="0" l="0" r="0" t="0"/>
            <wp:docPr descr="Imagen 1: Diagram: Cotizador. 1. Contexto" title="" id="44" name="Picture"/>
            <a:graphic>
              <a:graphicData uri="http://schemas.openxmlformats.org/drawingml/2006/picture">
                <pic:pic>
                  <pic:nvPicPr>
                    <pic:cNvPr descr="images/Cotizador.1.Contexto.png" id="45" name="Picture"/>
                    <pic:cNvPicPr>
                      <a:picLocks noChangeArrowheads="1" noChangeAspect="1"/>
                    </pic:cNvPicPr>
                  </pic:nvPicPr>
                  <pic:blipFill>
                    <a:blip r:embed="rId43"/>
                    <a:stretch>
                      <a:fillRect/>
                    </a:stretch>
                  </pic:blipFill>
                  <pic:spPr bwMode="auto">
                    <a:xfrm>
                      <a:off x="0" y="0"/>
                      <a:ext cx="5600700" cy="2946411"/>
                    </a:xfrm>
                    <a:prstGeom prst="rect">
                      <a:avLst/>
                    </a:prstGeom>
                    <a:noFill/>
                    <a:ln w="9525">
                      <a:noFill/>
                      <a:headEnd/>
                      <a:tailEnd/>
                    </a:ln>
                  </pic:spPr>
                </pic:pic>
              </a:graphicData>
            </a:graphic>
          </wp:inline>
        </w:drawing>
      </w:r>
      <w:bookmarkEnd w:id="46"/>
    </w:p>
    <w:p>
      <w:pPr>
        <w:pStyle w:val="ImageCaption"/>
      </w:pPr>
      <w:r>
        <w:t xml:space="preserve">Imagen 1: Diagram: Cotizador. 1. Contexto</w:t>
      </w:r>
    </w:p>
    <w:bookmarkEnd w:id="0"/>
    <w:bookmarkStart w:id="47"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47"/>
    <w:bookmarkStart w:id="48" w:name="módulos-externos"/>
    <w:p>
      <w:pPr>
        <w:pStyle w:val="Ttulo3"/>
      </w:pPr>
      <w:r>
        <w:t xml:space="preserve">Módulos Externos</w:t>
      </w:r>
    </w:p>
    <w:p>
      <w:pPr>
        <w:pStyle w:val="FirstParagraph"/>
      </w:pPr>
      <w:r>
        <w:t xml:space="preserve">Los módulos externos son todas y cada una de las herramientas que se utilizan para complementar con funcionalidades ya desarrolladas y tomadas desde un repositorio externo (NPM).</w:t>
      </w:r>
    </w:p>
    <w:p>
      <w:pPr>
        <w:numPr>
          <w:ilvl w:val="0"/>
          <w:numId w:val="1007"/>
        </w:numPr>
        <w:pStyle w:val="Compact"/>
      </w:pPr>
      <w:r>
        <w:t xml:space="preserve">TranslateModule: Manejo de internacionalización. Documentación: https://github.com/ngx-translate/core</w:t>
      </w:r>
    </w:p>
    <w:p>
      <w:pPr>
        <w:numPr>
          <w:ilvl w:val="0"/>
          <w:numId w:val="1007"/>
        </w:numPr>
        <w:pStyle w:val="Compact"/>
      </w:pPr>
      <w:r>
        <w:t xml:space="preserve">NgxMaskModule: Manejo de máscaras de input text. Documentación: https://github.com/JsDaddy/ngx-mask</w:t>
      </w:r>
    </w:p>
    <w:p>
      <w:pPr>
        <w:numPr>
          <w:ilvl w:val="0"/>
          <w:numId w:val="1007"/>
        </w:numPr>
        <w:pStyle w:val="Compact"/>
      </w:pPr>
      <w:r>
        <w:t xml:space="preserve">JwtModule: Manejo de token. Documentación: https://github.com/auth0/angular2-jwt</w:t>
      </w:r>
    </w:p>
    <w:p>
      <w:pPr>
        <w:numPr>
          <w:ilvl w:val="0"/>
          <w:numId w:val="1007"/>
        </w:numPr>
        <w:pStyle w:val="Compact"/>
      </w:pPr>
      <w:r>
        <w:t xml:space="preserve">sweetalert2: Manejo de alertas de mensajes. Documentación: https://sweetalert2.github.io/</w:t>
      </w:r>
    </w:p>
    <w:p>
      <w:pPr>
        <w:numPr>
          <w:ilvl w:val="0"/>
          <w:numId w:val="1007"/>
        </w:numPr>
        <w:pStyle w:val="Compact"/>
      </w:pPr>
      <w:r>
        <w:t xml:space="preserve">ngx-ui-loader: Manejo de Spinner para control de peticiones asíncronas. Documentación: https://github.com/t-ho/ngx-ui-loader</w:t>
      </w:r>
    </w:p>
    <w:p>
      <w:pPr>
        <w:numPr>
          <w:ilvl w:val="0"/>
          <w:numId w:val="1007"/>
        </w:numPr>
        <w:pStyle w:val="Compact"/>
      </w:pPr>
      <w:r>
        <w:t xml:space="preserve">Ngprime: Manejo de componentes visuales Documentación: https://www.primefaces.org/primeng/#/</w:t>
      </w:r>
    </w:p>
    <w:p>
      <w:pPr>
        <w:numPr>
          <w:ilvl w:val="0"/>
          <w:numId w:val="1007"/>
        </w:numPr>
        <w:pStyle w:val="Compact"/>
      </w:pPr>
      <w:r>
        <w:t xml:space="preserve">chart.js: componente utilizado para el manejo de graficas Documentación: https://www.chartjs.org/docs/latest/</w:t>
      </w:r>
    </w:p>
    <w:p>
      <w:pPr>
        <w:numPr>
          <w:ilvl w:val="0"/>
          <w:numId w:val="1007"/>
        </w:numPr>
        <w:pStyle w:val="Compact"/>
      </w:pPr>
      <w:r>
        <w:t xml:space="preserve">classlist.js: componete para el manejo de listas de datos en las gráficas Documentación: https://www.chartjs.org/docs/latest/</w:t>
      </w:r>
    </w:p>
    <w:p>
      <w:pPr>
        <w:numPr>
          <w:ilvl w:val="0"/>
          <w:numId w:val="1007"/>
        </w:numPr>
        <w:pStyle w:val="Compact"/>
      </w:pPr>
      <w:r>
        <w:t xml:space="preserve">cronstrue: componente para traducir una expresión cron a palabras Documentación: https://github.com/bradymholt/cronstrue</w:t>
      </w:r>
    </w:p>
    <w:p>
      <w:pPr>
        <w:numPr>
          <w:ilvl w:val="0"/>
          <w:numId w:val="1007"/>
        </w:numPr>
        <w:pStyle w:val="Compact"/>
      </w:pPr>
      <w:r>
        <w:t xml:space="preserve">file-saver: componente para descargar un archivo desde los bytes Documentación: https://github.com/eligrey/FileSaver.js#readme</w:t>
      </w:r>
    </w:p>
    <w:p>
      <w:pPr>
        <w:numPr>
          <w:ilvl w:val="0"/>
          <w:numId w:val="1007"/>
        </w:numPr>
        <w:pStyle w:val="Compact"/>
      </w:pPr>
      <w:r>
        <w:t xml:space="preserve">ngx-tinymce: Editor html para generación de plantillas para cartas Documentación: https://cipchk.github.io/ngx-tinymce/#/</w:t>
      </w:r>
    </w:p>
    <w:p>
      <w:pPr>
        <w:numPr>
          <w:ilvl w:val="0"/>
          <w:numId w:val="1007"/>
        </w:numPr>
        <w:pStyle w:val="Compact"/>
      </w:pPr>
      <w:r>
        <w:t xml:space="preserve">quill: componente para editor html Documentación: https://quilljs.com/</w:t>
      </w:r>
    </w:p>
    <w:p>
      <w:pPr>
        <w:pStyle w:val="FirstParagraph"/>
      </w:pPr>
    </w:p>
    <w:bookmarkEnd w:id="48"/>
    <w:bookmarkStart w:id="49" w:name="servicios-transversales"/>
    <w:p>
      <w:pPr>
        <w:pStyle w:val="Ttulo3"/>
      </w:pPr>
      <w:r>
        <w:t xml:space="preserve">Servicios Transversales</w:t>
      </w:r>
    </w:p>
    <w:p>
      <w:pPr>
        <w:numPr>
          <w:ilvl w:val="0"/>
          <w:numId w:val="1008"/>
        </w:numPr>
        <w:pStyle w:val="Compact"/>
      </w:pPr>
      <w:r>
        <w:t xml:space="preserve">AuthGuard: Validación de existencia de autenticación</w:t>
      </w:r>
    </w:p>
    <w:p>
      <w:pPr>
        <w:numPr>
          <w:ilvl w:val="0"/>
          <w:numId w:val="1008"/>
        </w:numPr>
        <w:pStyle w:val="Compact"/>
      </w:pPr>
      <w:r>
        <w:t xml:space="preserve">DeaciveGuard: Validación de salida de un componente</w:t>
      </w:r>
    </w:p>
    <w:p>
      <w:pPr>
        <w:numPr>
          <w:ilvl w:val="0"/>
          <w:numId w:val="1008"/>
        </w:numPr>
        <w:pStyle w:val="Compact"/>
      </w:pPr>
      <w:r>
        <w:t xml:space="preserve">ErrorInterceptor: Interceptor de Errores del back</w:t>
      </w:r>
    </w:p>
    <w:p>
      <w:pPr>
        <w:numPr>
          <w:ilvl w:val="0"/>
          <w:numId w:val="1008"/>
        </w:numPr>
        <w:pStyle w:val="Compact"/>
      </w:pPr>
      <w:r>
        <w:t xml:space="preserve">JwtInterceptor: Interceptor para inyectar el token</w:t>
      </w:r>
    </w:p>
    <w:p>
      <w:pPr>
        <w:numPr>
          <w:ilvl w:val="0"/>
          <w:numId w:val="1008"/>
        </w:numPr>
        <w:pStyle w:val="Compact"/>
      </w:pPr>
      <w:r>
        <w:t xml:space="preserve">AutenticationService: Métodos para completar la autenticación</w:t>
      </w:r>
    </w:p>
    <w:p>
      <w:pPr>
        <w:numPr>
          <w:ilvl w:val="0"/>
          <w:numId w:val="1008"/>
        </w:numPr>
        <w:pStyle w:val="Compact"/>
      </w:pPr>
      <w:r>
        <w:t xml:space="preserve">TypesService: Consumo de servicios de parametrización</w:t>
      </w:r>
    </w:p>
    <w:p>
      <w:pPr>
        <w:numPr>
          <w:ilvl w:val="0"/>
          <w:numId w:val="1008"/>
        </w:numPr>
        <w:pStyle w:val="Compact"/>
      </w:pPr>
      <w:r>
        <w:t xml:space="preserve">IdleTimeoutService: Verificación de timeout del token</w:t>
      </w:r>
    </w:p>
    <w:p>
      <w:pPr>
        <w:pStyle w:val="FirstParagraph"/>
      </w:pPr>
    </w:p>
    <w:bookmarkEnd w:id="49"/>
    <w:bookmarkStart w:id="50"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Proveedores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Reportes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Asociados</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Cliente</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Configuracn.</w:t>
            </w:r>
          </w:p>
        </w:tc>
        <w:tc>
          <w:tcPr/>
          <w:p>
            <w:pPr>
              <w:pStyle w:val="Compact"/>
              <w:jc w:val="left"/>
            </w:pPr>
            <w:r>
              <w:t xml:space="preserve">application-function</w:t>
            </w:r>
          </w:p>
        </w:tc>
        <w:tc>
          <w:tcPr/>
          <w:p>
            <w:pPr>
              <w:pStyle w:val="Compact"/>
              <w:jc w:val="left"/>
            </w:pPr>
            <w:r>
              <w:t xml:space="preserve">Grupo de funcionalidad (servicios) de Planes de Configuración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Cotizaciones</w:t>
            </w:r>
          </w:p>
        </w:tc>
        <w:tc>
          <w:tcPr/>
          <w:p>
            <w:pPr>
              <w:pStyle w:val="Compact"/>
              <w:jc w:val="left"/>
            </w:pPr>
            <w:r>
              <w:t xml:space="preserve">application-function</w:t>
            </w:r>
          </w:p>
        </w:tc>
        <w:tc>
          <w:tcPr/>
          <w:p>
            <w:pPr>
              <w:pStyle w:val="Compact"/>
              <w:jc w:val="left"/>
            </w:pPr>
            <w:r>
              <w:t xml:space="preserve">Grupo de funcionalidad (servicios) de Cotización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50"/>
    <w:bookmarkEnd w:id="51"/>
    <w:bookmarkStart w:id="57" w:name="cotizador.-2.-contenedores"/>
    <w:p>
      <w:pPr>
        <w:pStyle w:val="Ttulo2"/>
      </w:pPr>
      <w:r>
        <w:t xml:space="preserve">Cotizador. 2. Contenedores</w:t>
      </w:r>
    </w:p>
    <w:bookmarkStart w:id="0" w:name="fig:Cotizador.2.Contenedores"/>
    <w:p>
      <w:pPr>
        <w:pStyle w:val="CaptionedFigure"/>
      </w:pPr>
      <w:bookmarkStart w:id="55" w:name="fig:Cotizador.2.Contenedores"/>
      <w:r>
        <w:drawing>
          <wp:inline>
            <wp:extent cx="5600700" cy="3957720"/>
            <wp:effectExtent b="0" l="0" r="0" t="0"/>
            <wp:docPr descr="Imagen 2: Diagram: Cotizador. 2. Contenedores" title="" id="53" name="Picture"/>
            <a:graphic>
              <a:graphicData uri="http://schemas.openxmlformats.org/drawingml/2006/picture">
                <pic:pic>
                  <pic:nvPicPr>
                    <pic:cNvPr descr="images/Cotizador.2.Contenedores.png" id="54" name="Picture"/>
                    <pic:cNvPicPr>
                      <a:picLocks noChangeArrowheads="1" noChangeAspect="1"/>
                    </pic:cNvPicPr>
                  </pic:nvPicPr>
                  <pic:blipFill>
                    <a:blip r:embed="rId52"/>
                    <a:stretch>
                      <a:fillRect/>
                    </a:stretch>
                  </pic:blipFill>
                  <pic:spPr bwMode="auto">
                    <a:xfrm>
                      <a:off x="0" y="0"/>
                      <a:ext cx="5600700" cy="3957720"/>
                    </a:xfrm>
                    <a:prstGeom prst="rect">
                      <a:avLst/>
                    </a:prstGeom>
                    <a:noFill/>
                    <a:ln w="9525">
                      <a:noFill/>
                      <a:headEnd/>
                      <a:tailEnd/>
                    </a:ln>
                  </pic:spPr>
                </pic:pic>
              </a:graphicData>
            </a:graphic>
          </wp:inline>
        </w:drawing>
      </w:r>
      <w:bookmarkEnd w:id="55"/>
    </w:p>
    <w:p>
      <w:pPr>
        <w:pStyle w:val="ImageCaption"/>
      </w:pPr>
      <w:r>
        <w:t xml:space="preserve">Imagen 2: Diagram: Cotizador. 2. Contenedores</w:t>
      </w:r>
    </w:p>
    <w:bookmarkEnd w:id="0"/>
    <w:bookmarkStart w:id="56"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p>
      <w:pPr>
        <w:pStyle w:val="Textoindependiente"/>
      </w:pPr>
    </w:p>
    <w:bookmarkEnd w:id="56"/>
    <w:bookmarkEnd w:id="57"/>
    <w:bookmarkStart w:id="63" w:name="cotizador.-4.-aplicación"/>
    <w:p>
      <w:pPr>
        <w:pStyle w:val="Ttulo2"/>
      </w:pPr>
      <w:r>
        <w:t xml:space="preserve">Cotizador. 4. Aplicación</w:t>
      </w:r>
    </w:p>
    <w:bookmarkStart w:id="0" w:name="fig:Cotizador.4.Aplicación"/>
    <w:p>
      <w:pPr>
        <w:pStyle w:val="CaptionedFigure"/>
      </w:pPr>
      <w:bookmarkStart w:id="61" w:name="fig:Cotizador.4.Aplicación"/>
      <w:r>
        <w:drawing>
          <wp:inline>
            <wp:extent cx="5600700" cy="4740901"/>
            <wp:effectExtent b="0" l="0" r="0" t="0"/>
            <wp:docPr descr="Imagen 3: Diagram: Cotizador. 4. Aplicación" title="" id="59" name="Picture"/>
            <a:graphic>
              <a:graphicData uri="http://schemas.openxmlformats.org/drawingml/2006/picture">
                <pic:pic>
                  <pic:nvPicPr>
                    <pic:cNvPr descr="images/Cotizador.4.Aplicación.png" id="60" name="Picture"/>
                    <pic:cNvPicPr>
                      <a:picLocks noChangeArrowheads="1" noChangeAspect="1"/>
                    </pic:cNvPicPr>
                  </pic:nvPicPr>
                  <pic:blipFill>
                    <a:blip r:embed="rId58"/>
                    <a:stretch>
                      <a:fillRect/>
                    </a:stretch>
                  </pic:blipFill>
                  <pic:spPr bwMode="auto">
                    <a:xfrm>
                      <a:off x="0" y="0"/>
                      <a:ext cx="5600700" cy="4740901"/>
                    </a:xfrm>
                    <a:prstGeom prst="rect">
                      <a:avLst/>
                    </a:prstGeom>
                    <a:noFill/>
                    <a:ln w="9525">
                      <a:noFill/>
                      <a:headEnd/>
                      <a:tailEnd/>
                    </a:ln>
                  </pic:spPr>
                </pic:pic>
              </a:graphicData>
            </a:graphic>
          </wp:inline>
        </w:drawing>
      </w:r>
      <w:bookmarkEnd w:id="61"/>
    </w:p>
    <w:p>
      <w:pPr>
        <w:pStyle w:val="ImageCaption"/>
      </w:pPr>
      <w:r>
        <w:t xml:space="preserve">Imagen 3: Diagram: 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62"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Administración</w:t>
            </w:r>
          </w:p>
        </w:tc>
        <w:tc>
          <w:tcPr/>
          <w:p>
            <w:pPr>
              <w:pStyle w:val="Compact"/>
              <w:jc w:val="left"/>
            </w:pPr>
            <w:r>
              <w:t xml:space="preserve">application-service</w:t>
            </w:r>
          </w:p>
        </w:tc>
        <w:tc>
          <w:tcPr/>
          <w:p>
            <w:pPr>
              <w:pStyle w:val="Compact"/>
              <w:jc w:val="left"/>
            </w:pPr>
            <w:r>
              <w:t xml:space="preserve">Servicios de aplicación central que el Cotizador Web usa. Administración.</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Cliente</w:t>
            </w:r>
          </w:p>
        </w:tc>
        <w:tc>
          <w:tcPr/>
          <w:p>
            <w:pPr>
              <w:pStyle w:val="Compact"/>
              <w:jc w:val="left"/>
            </w:pPr>
            <w:r>
              <w:t xml:space="preserve">application-service</w:t>
            </w:r>
          </w:p>
        </w:tc>
        <w:tc>
          <w:tcPr/>
          <w:p>
            <w:pPr>
              <w:pStyle w:val="Compact"/>
              <w:jc w:val="left"/>
            </w:pPr>
            <w:r>
              <w:t xml:space="preserve">Servicios de aplicación central que el Cotizador Web usa. Operaciones sobre Clientes.</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Multiactiva</w:t>
            </w:r>
          </w:p>
        </w:tc>
        <w:tc>
          <w:tcPr/>
          <w:p>
            <w:pPr>
              <w:pStyle w:val="Compact"/>
              <w:jc w:val="left"/>
            </w:pPr>
            <w:r>
              <w:t xml:space="preserve">application-service</w:t>
            </w:r>
          </w:p>
        </w:tc>
        <w:tc>
          <w:tcPr/>
          <w:p>
            <w:pPr>
              <w:pStyle w:val="Compact"/>
              <w:jc w:val="left"/>
            </w:pPr>
            <w:r>
              <w:t xml:space="preserve">Servicios de aplicación central que el Cotizador Web usa. Multiactiva.</w:t>
            </w:r>
          </w:p>
        </w:tc>
        <w:tc>
          <w:tcPr/>
          <w:p>
            <w:pPr>
              <w:pStyle w:val="Compact"/>
            </w:pPr>
          </w:p>
        </w:tc>
      </w:tr>
      <w:tr>
        <w:tc>
          <w:tcPr/>
          <w:p>
            <w:pPr>
              <w:pStyle w:val="Compact"/>
              <w:jc w:val="left"/>
            </w:pPr>
            <w:r>
              <w:rPr>
                <w:bCs/>
                <w:b/>
              </w:rPr>
              <w:t xml:space="preserve">SS02.protecciones - mim - actuaria</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SS02.protecciones- desmemebracion - accidente</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jc w:val="left"/>
            </w:pPr>
            <w:r>
              <w:t xml:space="preserve">Servicios de aplicación central que el Cotizador Web usa. Reportes.</w:t>
            </w: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jc w:val="left"/>
            </w:pPr>
            <w:r>
              <w:t xml:space="preserve">Servicios de aplicación central que el Cotizador Web usa. Cotización.</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pPr>
        <w:pStyle w:val="Textoindependiente"/>
      </w:pPr>
    </w:p>
    <w:bookmarkEnd w:id="62"/>
    <w:bookmarkEnd w:id="63"/>
    <w:bookmarkStart w:id="69" w:name="cotizador.-4a.-aplicación.-servicios"/>
    <w:p>
      <w:pPr>
        <w:pStyle w:val="Ttulo2"/>
      </w:pPr>
      <w:r>
        <w:t xml:space="preserve">Cotizador. 4a. Aplicación. Servicios</w:t>
      </w:r>
    </w:p>
    <w:bookmarkStart w:id="0" w:name="fig:Cotizador.4a.Aplicación.Servicios"/>
    <w:p>
      <w:pPr>
        <w:pStyle w:val="CaptionedFigure"/>
      </w:pPr>
      <w:bookmarkStart w:id="67" w:name="fig:Cotizador.4a.Aplicación.Servicios"/>
      <w:r>
        <w:drawing>
          <wp:inline>
            <wp:extent cx="5600700" cy="6034931"/>
            <wp:effectExtent b="0" l="0" r="0" t="0"/>
            <wp:docPr descr="Imagen 4: Diagram: Cotizador. 4a. Aplicación. Servicios" title="" id="65" name="Picture"/>
            <a:graphic>
              <a:graphicData uri="http://schemas.openxmlformats.org/drawingml/2006/picture">
                <pic:pic>
                  <pic:nvPicPr>
                    <pic:cNvPr descr="images/Cotizador.4a.Aplicación.Servicios.png" id="66" name="Picture"/>
                    <pic:cNvPicPr>
                      <a:picLocks noChangeArrowheads="1" noChangeAspect="1"/>
                    </pic:cNvPicPr>
                  </pic:nvPicPr>
                  <pic:blipFill>
                    <a:blip r:embed="rId64"/>
                    <a:stretch>
                      <a:fillRect/>
                    </a:stretch>
                  </pic:blipFill>
                  <pic:spPr bwMode="auto">
                    <a:xfrm>
                      <a:off x="0" y="0"/>
                      <a:ext cx="5600700" cy="6034931"/>
                    </a:xfrm>
                    <a:prstGeom prst="rect">
                      <a:avLst/>
                    </a:prstGeom>
                    <a:noFill/>
                    <a:ln w="9525">
                      <a:noFill/>
                      <a:headEnd/>
                      <a:tailEnd/>
                    </a:ln>
                  </pic:spPr>
                </pic:pic>
              </a:graphicData>
            </a:graphic>
          </wp:inline>
        </w:drawing>
      </w:r>
      <w:bookmarkEnd w:id="67"/>
    </w:p>
    <w:p>
      <w:pPr>
        <w:pStyle w:val="ImageCaption"/>
      </w:pPr>
      <w:r>
        <w:t xml:space="preserve">Imagen 4: Diagram: Cotizador. 4a. Aplicación. Servicios</w:t>
      </w:r>
    </w:p>
    <w:bookmarkEnd w:id="0"/>
    <w:p>
      <w:pPr>
        <w:pStyle w:val="Textoindependiente"/>
      </w:pPr>
      <w:r>
        <w:t xml:space="preserve">Composición interna de los servivios de Mi Mutual Central, Mi Mutual Web, Cotizador Web.</w:t>
      </w:r>
    </w:p>
    <w:bookmarkStart w:id="68"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68"/>
    <w:bookmarkEnd w:id="69"/>
    <w:bookmarkStart w:id="78" w:name="cotizador.-4a.-dependencias"/>
    <w:p>
      <w:pPr>
        <w:pStyle w:val="Ttulo2"/>
      </w:pPr>
      <w:r>
        <w:t xml:space="preserve">Cotizador. 4a. Dependencias</w:t>
      </w:r>
    </w:p>
    <w:bookmarkStart w:id="0" w:name="fig:Cotizador.4a.Dependencias"/>
    <w:p>
      <w:pPr>
        <w:pStyle w:val="CaptionedFigure"/>
      </w:pPr>
      <w:bookmarkStart w:id="73" w:name="fig:Cotizador.4a.Dependencias"/>
      <w:r>
        <w:drawing>
          <wp:inline>
            <wp:extent cx="5600700" cy="4922805"/>
            <wp:effectExtent b="0" l="0" r="0" t="0"/>
            <wp:docPr descr="Imagen 5: Diagram: Cotizador. 4a. Dependencias" title="" id="71" name="Picture"/>
            <a:graphic>
              <a:graphicData uri="http://schemas.openxmlformats.org/drawingml/2006/picture">
                <pic:pic>
                  <pic:nvPicPr>
                    <pic:cNvPr descr="images/Cotizador.4a.Dependencias.png" id="72" name="Picture"/>
                    <pic:cNvPicPr>
                      <a:picLocks noChangeArrowheads="1" noChangeAspect="1"/>
                    </pic:cNvPicPr>
                  </pic:nvPicPr>
                  <pic:blipFill>
                    <a:blip r:embed="rId70"/>
                    <a:stretch>
                      <a:fillRect/>
                    </a:stretch>
                  </pic:blipFill>
                  <pic:spPr bwMode="auto">
                    <a:xfrm>
                      <a:off x="0" y="0"/>
                      <a:ext cx="5600700" cy="4922805"/>
                    </a:xfrm>
                    <a:prstGeom prst="rect">
                      <a:avLst/>
                    </a:prstGeom>
                    <a:noFill/>
                    <a:ln w="9525">
                      <a:noFill/>
                      <a:headEnd/>
                      <a:tailEnd/>
                    </a:ln>
                  </pic:spPr>
                </pic:pic>
              </a:graphicData>
            </a:graphic>
          </wp:inline>
        </w:drawing>
      </w:r>
      <w:bookmarkEnd w:id="73"/>
    </w:p>
    <w:p>
      <w:pPr>
        <w:pStyle w:val="ImageCaption"/>
      </w:pPr>
      <w:r>
        <w:t xml:space="preserve">Imagen 5: Diagram: Cotizador. 4a. Dependencias</w:t>
      </w:r>
    </w:p>
    <w:bookmarkEnd w:id="0"/>
    <w:bookmarkStart w:id="75"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74"/>
      </w:r>
      <w:r>
        <w:t xml:space="preserve">).</w:t>
      </w:r>
    </w:p>
    <w:bookmarkEnd w:id="75"/>
    <w:bookmarkStart w:id="76"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76"/>
    <w:bookmarkStart w:id="77"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77"/>
    <w:bookmarkEnd w:id="78"/>
    <w:bookmarkStart w:id="86" w:name="upd"/>
    <w:p>
      <w:pPr>
        <w:pStyle w:val="Ttulo2"/>
      </w:pPr>
      <w:r>
        <w:t xml:space="preserve">upd</w:t>
      </w:r>
    </w:p>
    <w:bookmarkStart w:id="0" w:name="fig:upd"/>
    <w:p>
      <w:pPr>
        <w:pStyle w:val="CaptionedFigure"/>
      </w:pPr>
      <w:bookmarkStart w:id="82" w:name="fig:upd"/>
      <w:r>
        <w:drawing>
          <wp:inline>
            <wp:extent cx="5600700" cy="6132016"/>
            <wp:effectExtent b="0" l="0" r="0" t="0"/>
            <wp:docPr descr="Imagen 6: Diagram: upd" title="" id="80" name="Picture"/>
            <a:graphic>
              <a:graphicData uri="http://schemas.openxmlformats.org/drawingml/2006/picture">
                <pic:pic>
                  <pic:nvPicPr>
                    <pic:cNvPr descr="images/upd.png" id="81" name="Picture"/>
                    <pic:cNvPicPr>
                      <a:picLocks noChangeArrowheads="1" noChangeAspect="1"/>
                    </pic:cNvPicPr>
                  </pic:nvPicPr>
                  <pic:blipFill>
                    <a:blip r:embed="rId79"/>
                    <a:stretch>
                      <a:fillRect/>
                    </a:stretch>
                  </pic:blipFill>
                  <pic:spPr bwMode="auto">
                    <a:xfrm>
                      <a:off x="0" y="0"/>
                      <a:ext cx="5600700" cy="6132016"/>
                    </a:xfrm>
                    <a:prstGeom prst="rect">
                      <a:avLst/>
                    </a:prstGeom>
                    <a:noFill/>
                    <a:ln w="9525">
                      <a:noFill/>
                      <a:headEnd/>
                      <a:tailEnd/>
                    </a:ln>
                  </pic:spPr>
                </pic:pic>
              </a:graphicData>
            </a:graphic>
          </wp:inline>
        </w:drawing>
      </w:r>
      <w:bookmarkEnd w:id="82"/>
    </w:p>
    <w:p>
      <w:pPr>
        <w:pStyle w:val="ImageCaption"/>
      </w:pPr>
      <w:r>
        <w:t xml:space="preserve">Imagen 6: Diagram: upd</w:t>
      </w:r>
    </w:p>
    <w:bookmarkEnd w:id="0"/>
    <w:bookmarkStart w:id="84"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83" w:name="recursos-requeridos"/>
    <w:p>
      <w:pPr>
        <w:pStyle w:val="Ttulo4"/>
      </w:pPr>
      <w:r>
        <w:t xml:space="preserve">Recursos Requeridos</w:t>
      </w:r>
    </w:p>
    <w:p>
      <w:pPr>
        <w:numPr>
          <w:ilvl w:val="0"/>
          <w:numId w:val="1009"/>
        </w:numPr>
        <w:pStyle w:val="Compact"/>
      </w:pPr>
      <w:r>
        <w:t xml:space="preserve">Git. Se debe instalar git para poder realizar la clonación de cada uno de los proyectos mas adelante.</w:t>
      </w:r>
    </w:p>
    <w:p>
      <w:pPr>
        <w:numPr>
          <w:ilvl w:val="0"/>
          <w:numId w:val="1009"/>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9"/>
        </w:numPr>
        <w:pStyle w:val="Compact"/>
      </w:pPr>
      <w:r>
        <w:t xml:space="preserve">DBeaver. Se debe instalar DBeaver para poder acceder a la base de datos.</w:t>
      </w:r>
    </w:p>
    <w:p>
      <w:pPr>
        <w:numPr>
          <w:ilvl w:val="0"/>
          <w:numId w:val="1009"/>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9"/>
        </w:numPr>
        <w:pStyle w:val="Compact"/>
      </w:pPr>
      <w:r>
        <w:t xml:space="preserve">Java 8. Se debe instalar Java para poder desplegar los proyectos mas adelante, nos debemos asegurar de instalar la versión 8.</w:t>
      </w:r>
    </w:p>
    <w:p>
      <w:pPr>
        <w:numPr>
          <w:ilvl w:val="0"/>
          <w:numId w:val="1009"/>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9"/>
        </w:numPr>
        <w:pStyle w:val="Compact"/>
      </w:pPr>
      <w:r>
        <w:t xml:space="preserve">Instalación Lombok. Se debe instalar el lombok seleccionando el IDE que acabamos de instarlar en este caso el STS.</w:t>
      </w:r>
    </w:p>
    <w:p>
      <w:pPr>
        <w:numPr>
          <w:ilvl w:val="0"/>
          <w:numId w:val="1009"/>
        </w:numPr>
        <w:pStyle w:val="Compact"/>
      </w:pPr>
      <w:r>
        <w:t xml:space="preserve">Postman. Se debe instalar el postman para poder consumir los servicios del backend mas adelante cuando ya se hayan desplegado.</w:t>
      </w:r>
    </w:p>
    <w:p>
      <w:pPr>
        <w:numPr>
          <w:ilvl w:val="0"/>
          <w:numId w:val="1009"/>
        </w:numPr>
        <w:pStyle w:val="Compact"/>
      </w:pPr>
      <w:r>
        <w:t xml:space="preserve">Node Js. Se debe instalar Node Js para configurar el proyecto front mas adelante, nos debemos asegurar de instalar la versión v14.2.0.</w:t>
      </w:r>
    </w:p>
    <w:p>
      <w:pPr>
        <w:numPr>
          <w:ilvl w:val="0"/>
          <w:numId w:val="1009"/>
        </w:numPr>
        <w:pStyle w:val="Compact"/>
      </w:pPr>
      <w:r>
        <w:t xml:space="preserve">Visual Studio Code. Se debe instalar el IDE para realizar modificaciones al proyecto front mas adelante en este caso Visual Studio code.</w:t>
      </w:r>
    </w:p>
    <w:p>
      <w:pPr>
        <w:numPr>
          <w:ilvl w:val="0"/>
          <w:numId w:val="1009"/>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83"/>
    <w:bookmarkEnd w:id="84"/>
    <w:bookmarkStart w:id="85"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85"/>
    <w:bookmarkEnd w:id="86"/>
    <w:bookmarkStart w:id="94" w:name="cotizador.-7a.-modelo-negocio"/>
    <w:p>
      <w:pPr>
        <w:pStyle w:val="Ttulo2"/>
      </w:pPr>
      <w:r>
        <w:t xml:space="preserve">Cotizador. 7a. Modelo Negocio</w:t>
      </w:r>
    </w:p>
    <w:bookmarkStart w:id="0" w:name="fig:Cotizador.7a.ModeloNegocio"/>
    <w:p>
      <w:pPr>
        <w:pStyle w:val="CaptionedFigure"/>
      </w:pPr>
      <w:bookmarkStart w:id="90" w:name="fig:Cotizador.7a.ModeloNegocio"/>
      <w:r>
        <w:drawing>
          <wp:inline>
            <wp:extent cx="5600700" cy="3564530"/>
            <wp:effectExtent b="0" l="0" r="0" t="0"/>
            <wp:docPr descr="Imagen 7: Diagram: Cotizador. 7a. Modelo Negocio" title="" id="88" name="Picture"/>
            <a:graphic>
              <a:graphicData uri="http://schemas.openxmlformats.org/drawingml/2006/picture">
                <pic:pic>
                  <pic:nvPicPr>
                    <pic:cNvPr descr="images/Cotizador.7a.ModeloNegocio.png" id="89" name="Picture"/>
                    <pic:cNvPicPr>
                      <a:picLocks noChangeArrowheads="1" noChangeAspect="1"/>
                    </pic:cNvPicPr>
                  </pic:nvPicPr>
                  <pic:blipFill>
                    <a:blip r:embed="rId87"/>
                    <a:stretch>
                      <a:fillRect/>
                    </a:stretch>
                  </pic:blipFill>
                  <pic:spPr bwMode="auto">
                    <a:xfrm>
                      <a:off x="0" y="0"/>
                      <a:ext cx="5600700" cy="3564530"/>
                    </a:xfrm>
                    <a:prstGeom prst="rect">
                      <a:avLst/>
                    </a:prstGeom>
                    <a:noFill/>
                    <a:ln w="9525">
                      <a:noFill/>
                      <a:headEnd/>
                      <a:tailEnd/>
                    </a:ln>
                  </pic:spPr>
                </pic:pic>
              </a:graphicData>
            </a:graphic>
          </wp:inline>
        </w:drawing>
      </w:r>
      <w:bookmarkEnd w:id="90"/>
    </w:p>
    <w:p>
      <w:pPr>
        <w:pStyle w:val="ImageCaption"/>
      </w:pPr>
      <w:r>
        <w:t xml:space="preserve">Imagen 7: Diagram: Cotizador. 7a. Modelo Negocio</w:t>
      </w:r>
    </w:p>
    <w:bookmarkEnd w:id="0"/>
    <w:bookmarkStart w:id="91" w:name="conceptos-principales"/>
    <w:p>
      <w:pPr>
        <w:pStyle w:val="Ttulo3"/>
      </w:pPr>
      <w:r>
        <w:t xml:space="preserve">Conceptos Principales</w:t>
      </w:r>
    </w:p>
    <w:p>
      <w:pPr>
        <w:numPr>
          <w:ilvl w:val="0"/>
          <w:numId w:val="1010"/>
        </w:numPr>
        <w:pStyle w:val="Compact"/>
      </w:pPr>
      <w:r>
        <w:t xml:space="preserve">Configuración</w:t>
      </w:r>
    </w:p>
    <w:p>
      <w:pPr>
        <w:numPr>
          <w:ilvl w:val="0"/>
          <w:numId w:val="1010"/>
        </w:numPr>
        <w:pStyle w:val="Compact"/>
      </w:pPr>
      <w:r>
        <w:t xml:space="preserve">Vinculación</w:t>
      </w:r>
    </w:p>
    <w:p>
      <w:pPr>
        <w:numPr>
          <w:ilvl w:val="0"/>
          <w:numId w:val="1010"/>
        </w:numPr>
        <w:pStyle w:val="Compact"/>
      </w:pPr>
      <w:r>
        <w:t xml:space="preserve">Venta</w:t>
      </w:r>
    </w:p>
    <w:p>
      <w:pPr>
        <w:numPr>
          <w:ilvl w:val="0"/>
          <w:numId w:val="1010"/>
        </w:numPr>
        <w:pStyle w:val="Compact"/>
      </w:pPr>
      <w:r>
        <w:t xml:space="preserve">Cotización</w:t>
      </w:r>
    </w:p>
    <w:p>
      <w:pPr>
        <w:numPr>
          <w:ilvl w:val="0"/>
          <w:numId w:val="1010"/>
        </w:numPr>
        <w:pStyle w:val="Compact"/>
      </w:pPr>
      <w:r>
        <w:t xml:space="preserve">Factura</w:t>
      </w:r>
    </w:p>
    <w:p>
      <w:pPr>
        <w:numPr>
          <w:ilvl w:val="0"/>
          <w:numId w:val="1010"/>
        </w:numPr>
        <w:pStyle w:val="Compact"/>
      </w:pPr>
      <w:r>
        <w:t xml:space="preserve">Cobertura</w:t>
      </w:r>
    </w:p>
    <w:p>
      <w:pPr>
        <w:numPr>
          <w:ilvl w:val="0"/>
          <w:numId w:val="1010"/>
        </w:numPr>
        <w:pStyle w:val="Compact"/>
      </w:pPr>
      <w:r>
        <w:t xml:space="preserve">Configuración</w:t>
      </w:r>
    </w:p>
    <w:p>
      <w:pPr>
        <w:numPr>
          <w:ilvl w:val="0"/>
          <w:numId w:val="1010"/>
        </w:numPr>
        <w:pStyle w:val="Compact"/>
      </w:pPr>
      <w:r>
        <w:t xml:space="preserve">Plan de producto</w:t>
      </w:r>
    </w:p>
    <w:bookmarkEnd w:id="91"/>
    <w:bookmarkStart w:id="92" w:name="orden-operativo"/>
    <w:p>
      <w:pPr>
        <w:pStyle w:val="Ttulo3"/>
      </w:pPr>
      <w:r>
        <w:t xml:space="preserve">Orden Operativo</w:t>
      </w:r>
    </w:p>
    <w:p>
      <w:pPr>
        <w:numPr>
          <w:ilvl w:val="0"/>
          <w:numId w:val="1011"/>
        </w:numPr>
        <w:pStyle w:val="Compact"/>
      </w:pPr>
      <w:r>
        <w:t xml:space="preserve">Configuración</w:t>
      </w:r>
    </w:p>
    <w:p>
      <w:pPr>
        <w:numPr>
          <w:ilvl w:val="0"/>
          <w:numId w:val="1011"/>
        </w:numPr>
        <w:pStyle w:val="Compact"/>
      </w:pPr>
      <w:r>
        <w:t xml:space="preserve">Vinculación</w:t>
      </w:r>
    </w:p>
    <w:p>
      <w:pPr>
        <w:numPr>
          <w:ilvl w:val="0"/>
          <w:numId w:val="1011"/>
        </w:numPr>
        <w:pStyle w:val="Compact"/>
      </w:pPr>
      <w:r>
        <w:t xml:space="preserve">Venta o Cotización</w:t>
      </w:r>
    </w:p>
    <w:p>
      <w:pPr>
        <w:numPr>
          <w:ilvl w:val="0"/>
          <w:numId w:val="1011"/>
        </w:numPr>
        <w:pStyle w:val="Compact"/>
      </w:pPr>
      <w:r>
        <w:t xml:space="preserve">Factura</w:t>
      </w:r>
    </w:p>
    <w:bookmarkEnd w:id="92"/>
    <w:bookmarkStart w:id="93"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p>
      <w:pPr>
        <w:pStyle w:val="Textoindependiente"/>
      </w:pPr>
      <w:r>
        <w:rPr>
          <w:rStyle w:val="VerbatimChar"/>
        </w:rPr>
        <w:t xml:space="preserve">Generated on: Fri Nov 03 2023 20:03:35 GMT-0500 (COT)</w:t>
      </w:r>
    </w:p>
    <w:bookmarkEnd w:id="93"/>
    <w:bookmarkEnd w:id="94"/>
    <w:bookmarkStart w:id="95" w:name="X7285da4bcdcc60653127f5dd9fdbfe55be85dbf"/>
    <w:p>
      <w:pPr>
        <w:pStyle w:val="Ttulo2"/>
      </w:pPr>
      <w:r>
        <w:t xml:space="preserve">Requerimientos de Administración Cotizador Web Mi Mutual Central</w:t>
      </w:r>
    </w:p>
    <w:p>
      <w:pPr>
        <w:numPr>
          <w:ilvl w:val="0"/>
          <w:numId w:val="1012"/>
        </w:numPr>
        <w:pStyle w:val="Compact"/>
      </w:pPr>
      <w:r>
        <w:t xml:space="preserve">Las soluciones deben permitir la administración de los Roles de Usuarios: esta funcionalidad debe permitir configurar los diferentes roles de los usuarios funcionales de los procesos.</w:t>
      </w:r>
    </w:p>
    <w:p>
      <w:pPr>
        <w:numPr>
          <w:ilvl w:val="0"/>
          <w:numId w:val="1012"/>
        </w:numPr>
        <w:pStyle w:val="Compact"/>
      </w:pPr>
      <w:r>
        <w:t xml:space="preserve">Administrar los Perfiles de acceso por rol: Esta funcionalidad permitirá configurar a que funcionalidades u opciones de la solución puede entrar un usuario con un rol específico.</w:t>
      </w:r>
      <w:r>
        <w:t xml:space="preserve"> </w:t>
      </w:r>
      <w:r>
        <w:t xml:space="preserve">Administrar los Usuarios de la Solución: Esta funcionalidad debe permitir configurar, activar, desactivar usuarios de las soluciones desarrolladas.</w:t>
      </w:r>
    </w:p>
    <w:p>
      <w:pPr>
        <w:numPr>
          <w:ilvl w:val="0"/>
          <w:numId w:val="1012"/>
        </w:numPr>
        <w:pStyle w:val="Compact"/>
      </w:pPr>
      <w:r>
        <w:t xml:space="preserve">Para los casos que aplique se debe asociar el desarrollo con el mecanismo de Firmas (digital, electrónica o mecánica): Esta funcionalidad debe permitir configurar los usuarios que tienen permitida la aprobación de documentos desde la solución implementada, a través del tipo de firma que corresponda.</w:t>
      </w:r>
    </w:p>
    <w:p>
      <w:pPr>
        <w:numPr>
          <w:ilvl w:val="0"/>
          <w:numId w:val="1012"/>
        </w:numPr>
        <w:pStyle w:val="Compact"/>
      </w:pPr>
      <w:r>
        <w:t xml:space="preserve">Administrar los Permisos de acceso: Esta funcionalidad permite definir específicamente a que servicios de la solución puede ingresar un usuario (CRUD).</w:t>
      </w:r>
    </w:p>
    <w:p>
      <w:pPr>
        <w:numPr>
          <w:ilvl w:val="0"/>
          <w:numId w:val="1012"/>
        </w:numPr>
        <w:pStyle w:val="Compact"/>
      </w:pPr>
      <w:r>
        <w:t xml:space="preserve">En los desarrollos se debe contar con un módulo de auditoría que permita generar consultas para conocer quién y cuándo se ha realizado una actuación determinada dentro de procesos críticos, almacenando el código del usuario la actuación, la acción, la fecha, la hora, y la dirección IP de la máquina.</w:t>
      </w:r>
    </w:p>
    <w:p>
      <w:pPr>
        <w:numPr>
          <w:ilvl w:val="0"/>
          <w:numId w:val="1012"/>
        </w:numPr>
        <w:pStyle w:val="Compact"/>
      </w:pPr>
      <w:r>
        <w:t xml:space="preserve">Las soluciones deben permitir la configuración de permisos de consulta con diferentes alcances para cada tipo de usuario.</w:t>
      </w:r>
    </w:p>
    <w:p>
      <w:pPr>
        <w:numPr>
          <w:ilvl w:val="0"/>
          <w:numId w:val="1012"/>
        </w:numPr>
        <w:pStyle w:val="Compact"/>
      </w:pPr>
      <w:r>
        <w:t xml:space="preserve">Desde la interfaz de usuario se debe poder crear, modificar o inactivar usuarios, perfiles o roles, permisos a las diferentes funcionalidades de la solución.</w:t>
      </w:r>
    </w:p>
    <w:p>
      <w:pPr>
        <w:numPr>
          <w:ilvl w:val="0"/>
          <w:numId w:val="1012"/>
        </w:numPr>
        <w:pStyle w:val="Compact"/>
      </w:pPr>
      <w:r>
        <w:t xml:space="preserve">Las soluciones deben permitir la definición de varios tipos de usuario.</w:t>
      </w:r>
    </w:p>
    <w:p>
      <w:pPr>
        <w:numPr>
          <w:ilvl w:val="0"/>
          <w:numId w:val="1012"/>
        </w:numPr>
        <w:pStyle w:val="Compact"/>
      </w:pPr>
      <w:r>
        <w:t xml:space="preserve">Las soluciones deben permitir la parametrización de los consecutivos que maneja la entidad para los diferentes documentos generados por las soluciones.</w:t>
      </w:r>
    </w:p>
    <w:p>
      <w:pPr>
        <w:numPr>
          <w:ilvl w:val="0"/>
          <w:numId w:val="1012"/>
        </w:numPr>
        <w:pStyle w:val="Compact"/>
      </w:pPr>
      <w:r>
        <w:t xml:space="preserve">Debe permitir parametrizar la vinculación del consecutivo a un documento en forma manual o automática.</w:t>
      </w:r>
    </w:p>
    <w:p>
      <w:pPr>
        <w:numPr>
          <w:ilvl w:val="0"/>
          <w:numId w:val="1012"/>
        </w:numPr>
        <w:pStyle w:val="Compact"/>
      </w:pPr>
      <w:r>
        <w:t xml:space="preserve">Las soluciones deben permitir que se configure la autenticación de forma interna integrándose con LDAP el acceso de los usuarios y actores de las diferentes dependencias de la entidad que interactúen con los demás sistemas.</w:t>
      </w:r>
    </w:p>
    <w:p>
      <w:pPr>
        <w:pStyle w:val="FirstParagraph"/>
      </w:pPr>
    </w:p>
    <w:bookmarkEnd w:id="95"/>
    <w:bookmarkStart w:id="96" w:name="X94dc158b1793239e705fe623a8106f41795f73e"/>
    <w:p>
      <w:pPr>
        <w:pStyle w:val="Ttulo2"/>
      </w:pPr>
      <w:r>
        <w:t xml:space="preserve">Requerimientos de Seguridad Cotizador Web Mi Mutual Central</w:t>
      </w:r>
    </w:p>
    <w:p>
      <w:pPr>
        <w:numPr>
          <w:ilvl w:val="0"/>
          <w:numId w:val="1013"/>
        </w:numPr>
        <w:pStyle w:val="Compact"/>
      </w:pPr>
      <w:r>
        <w:t xml:space="preserve">Las soluciones deben dar cumplimiento a las políticas institucionales del sistema de gestión de seguridad de la información establecidas por la entidad que busca garantizar la confidencialidad, integridad y disponibilidad de la información que se genera, procesa, almacena y/o transmite en los sistemas de Información de la Entidad.</w:t>
      </w:r>
    </w:p>
    <w:p>
      <w:pPr>
        <w:numPr>
          <w:ilvl w:val="0"/>
          <w:numId w:val="1013"/>
        </w:numPr>
        <w:pStyle w:val="Compact"/>
      </w:pPr>
      <w:r>
        <w:t xml:space="preserve">Las soluciones de automatización de procesos a implementar deben permitir la Gestión de Seguridad de Usuarios, grupos de usuarios y asignación de Roles y perfiles de usuarios, permitiendo asociar las acciones disponibles en la solución con respecto a roles de usuario, permitiendo parametrizar las funcionalidades que cada actor puede usar en la solución.</w:t>
      </w:r>
    </w:p>
    <w:p>
      <w:pPr>
        <w:numPr>
          <w:ilvl w:val="0"/>
          <w:numId w:val="1013"/>
        </w:numPr>
        <w:pStyle w:val="Compact"/>
      </w:pPr>
      <w:r>
        <w:t xml:space="preserve">Un usuario puede estar asociado a uno o más roles, de tal manera que los menús de navegación de la solución se muestran o despliegan dependiendo de las acciones asociadas a cada rol de usuario, permitiendo así que cuando el usuario es autenticado correctamente, la solución verifica los roles que tiene activos para otorgarle únicamente las acciones autorizadas.</w:t>
      </w:r>
    </w:p>
    <w:p>
      <w:pPr>
        <w:numPr>
          <w:ilvl w:val="0"/>
          <w:numId w:val="1013"/>
        </w:numPr>
        <w:pStyle w:val="Compact"/>
      </w:pPr>
      <w:r>
        <w:t xml:space="preserve">El diseño de la solución debe definir los criterios necesarios para asegurar la trazabilidad y auditoría sobre las acciones de creación, actualización, modificación o borrado de los componentes de información, de tal manera que la solución debe permitirle al administrador de la solución parametrizar las tablas y eventos que pueden auditarse.</w:t>
      </w:r>
    </w:p>
    <w:p>
      <w:pPr>
        <w:numPr>
          <w:ilvl w:val="0"/>
          <w:numId w:val="1013"/>
        </w:numPr>
        <w:pStyle w:val="Compact"/>
      </w:pPr>
      <w:r>
        <w:t xml:space="preserve">Las soluciones deben tener en cuenta mecanismos que aseguren el registro histórico para poder mantener la trazabilidad de las acciones realizadas por los usuarios, contemplando el registro de auditoría que contiene información de fecha y hora, identificación del registro, tabla afectada, descripción del evento, tipo de evento, usuario que realiza la acción, identificación de sesión y dirección IP del usuario que efectuó la transacción.</w:t>
      </w:r>
    </w:p>
    <w:p>
      <w:pPr>
        <w:numPr>
          <w:ilvl w:val="0"/>
          <w:numId w:val="1013"/>
        </w:numPr>
        <w:pStyle w:val="Compact"/>
      </w:pPr>
      <w:r>
        <w:t xml:space="preserve">La solución debe proveer una consulta que permita a un usuario con los privilegios asignados, consultar los registros de auditoría, aplicando criterios de filtro (usuario, maquina, rango de fechas y tipo de operación).</w:t>
      </w:r>
    </w:p>
    <w:p>
      <w:pPr>
        <w:numPr>
          <w:ilvl w:val="0"/>
          <w:numId w:val="1013"/>
        </w:numPr>
        <w:pStyle w:val="Compact"/>
      </w:pPr>
      <w:r>
        <w:t xml:space="preserve">Las soluciones deben integrarse con LDAP – (Lightweight Directory Access Protocol) para los procesos de inicio de sesión y autenticación. La solución debe soportar la integración Nativa con Active Directory de Microsoft. Para usuarios externos el mecanismo de autorización, autenticación y acceso será controlado a través del modelo de seguridad de la solución (no habrá autenticación para usuarios externos).</w:t>
      </w:r>
    </w:p>
    <w:p>
      <w:pPr>
        <w:numPr>
          <w:ilvl w:val="0"/>
          <w:numId w:val="1013"/>
        </w:numPr>
        <w:pStyle w:val="Compact"/>
      </w:pPr>
      <w:r>
        <w:t xml:space="preserve">Las soluciones deben cumplir con los lineamientos de seguridad relacionados a su utilización a través de redes públicas y privadas, garantizando la confidencialidad e integridad de la información y acceso a ella.</w:t>
      </w:r>
    </w:p>
    <w:p>
      <w:pPr>
        <w:numPr>
          <w:ilvl w:val="0"/>
          <w:numId w:val="1013"/>
        </w:numPr>
        <w:pStyle w:val="Compact"/>
      </w:pPr>
      <w:r>
        <w:t xml:space="preserve">Debe evidenciar que, a través de pruebas de vulnerabilidad, garantiza la seguridad de la información. Estas pruebas deben suministrar evidencia de que se usaron umbrales de seguridad para establecer niveles mínimos aceptables de calidad de la seguridad y de la privacidad.</w:t>
      </w:r>
    </w:p>
    <w:p>
      <w:pPr>
        <w:numPr>
          <w:ilvl w:val="0"/>
          <w:numId w:val="1013"/>
        </w:numPr>
        <w:pStyle w:val="Compact"/>
      </w:pPr>
      <w:r>
        <w:t xml:space="preserve">Debe incluir un mecanismo de cifrado de los datos que se transportan entre los diferentes componentes tecnológicos y los datos sensibles de la base de datos que representen un alto nivel de confidencialidad.</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contemplar el cumplimiento de la normatividad vigente en cuanto a protección de datos personales y debe permitir el manejo de excepciones.</w:t>
      </w:r>
    </w:p>
    <w:p>
      <w:pPr>
        <w:numPr>
          <w:ilvl w:val="0"/>
          <w:numId w:val="1013"/>
        </w:numPr>
        <w:pStyle w:val="Compact"/>
      </w:pPr>
      <w:r>
        <w:t xml:space="preserve">Para los casos que aplique se debe permitir el manejo de certificados y/o firmas digitales en los documentos que así se definan para efectos de aprobación y digitalización.</w:t>
      </w:r>
    </w:p>
    <w:p>
      <w:pPr>
        <w:numPr>
          <w:ilvl w:val="0"/>
          <w:numId w:val="1013"/>
        </w:numPr>
        <w:pStyle w:val="Compact"/>
      </w:pPr>
      <w:r>
        <w:t xml:space="preserve">Debe contemplar las prácticas de desarrollo seguro de aplicaciones y/o implementación segura de productos, para su naturaleza Web based.</w:t>
      </w:r>
    </w:p>
    <w:p>
      <w:pPr>
        <w:numPr>
          <w:ilvl w:val="0"/>
          <w:numId w:val="1013"/>
        </w:numPr>
        <w:pStyle w:val="Compact"/>
      </w:pPr>
      <w:r>
        <w:t xml:space="preserve">Debe funcionar sobre protocolo SSL (certificados internos de la entidad cuando los sistemas de información sean internas y certificados validos públicamente cuando los sistemas de información estén expuestas a internet).</w:t>
      </w:r>
    </w:p>
    <w:p>
      <w:pPr>
        <w:numPr>
          <w:ilvl w:val="0"/>
          <w:numId w:val="1013"/>
        </w:numPr>
        <w:pStyle w:val="Compact"/>
      </w:pPr>
      <w:r>
        <w:t xml:space="preserve">Debe entregar un procedimiento para el respaldo de la información de acuerdo con las necesidades de la entidad.</w:t>
      </w:r>
    </w:p>
    <w:p>
      <w:pPr>
        <w:numPr>
          <w:ilvl w:val="0"/>
          <w:numId w:val="1013"/>
        </w:numPr>
        <w:pStyle w:val="Compact"/>
      </w:pPr>
      <w:r>
        <w:t xml:space="preserve">Debe incluir uso de criptografía para transacciones y/o campos sensibles según lo indiquen las normas vigentes y las necesidades específicas del negocio de acuerdo como lo determine la entidad.</w:t>
      </w:r>
    </w:p>
    <w:p>
      <w:pPr>
        <w:numPr>
          <w:ilvl w:val="0"/>
          <w:numId w:val="1013"/>
        </w:numPr>
        <w:pStyle w:val="Compact"/>
      </w:pPr>
      <w:r>
        <w:t xml:space="preserve">Debe contemplar un modelo de datos que garantice base de datos única para evitar que se pueda presentar duplicidad de información.</w:t>
      </w:r>
    </w:p>
    <w:p>
      <w:pPr>
        <w:numPr>
          <w:ilvl w:val="0"/>
          <w:numId w:val="1013"/>
        </w:numPr>
        <w:pStyle w:val="Compact"/>
      </w:pPr>
      <w:r>
        <w:t xml:space="preserve">En la información confidencial solo puede ser consultada por los perfiles autorizados e igualmente restringir documentos de consulta según los privilegios o permisos asociados.</w:t>
      </w:r>
    </w:p>
    <w:p>
      <w:pPr>
        <w:numPr>
          <w:ilvl w:val="0"/>
          <w:numId w:val="1013"/>
        </w:numPr>
        <w:pStyle w:val="Compact"/>
      </w:pPr>
      <w:r>
        <w:t xml:space="preserve">A nivel de la base de datos debe poder definirse reglas de validación de integridad de datos (unicidad, referencial y negocio).</w:t>
      </w:r>
    </w:p>
    <w:p>
      <w:pPr>
        <w:numPr>
          <w:ilvl w:val="0"/>
          <w:numId w:val="1013"/>
        </w:numPr>
        <w:pStyle w:val="Compact"/>
      </w:pPr>
      <w:r>
        <w:t xml:space="preserve">Debe cerrar las transacciones luego de máximo 10 minutos de inactividad.</w:t>
      </w:r>
    </w:p>
    <w:p>
      <w:pPr>
        <w:numPr>
          <w:ilvl w:val="0"/>
          <w:numId w:val="1013"/>
        </w:numPr>
        <w:pStyle w:val="Compact"/>
      </w:pPr>
      <w:r>
        <w:t xml:space="preserve">Debe incluir controles de bloqueo de cuenta después de un máximo de 5 intentos erróneos a fin de evitar ataques de fuerza bruta.</w:t>
      </w:r>
    </w:p>
    <w:p>
      <w:pPr>
        <w:numPr>
          <w:ilvl w:val="0"/>
          <w:numId w:val="1013"/>
        </w:numPr>
        <w:pStyle w:val="Compact"/>
      </w:pPr>
      <w:r>
        <w:t xml:space="preserve">Debe evidenciar el resultado positivo frente apruebas de ethical hacking, análisis de vulnerabilidades, carga, estrés y desempeño antes de la puesta en operación de acuerdo con los lineamientos de la entidad.</w:t>
      </w:r>
    </w:p>
    <w:p>
      <w:pPr>
        <w:numPr>
          <w:ilvl w:val="0"/>
          <w:numId w:val="1013"/>
        </w:numPr>
        <w:pStyle w:val="Compact"/>
      </w:pPr>
      <w:r>
        <w:t xml:space="preserve">Debe cumplir con todos los lineamientos de desarrollo seguro establecidos en The OWASP Foundation recomendados en la</w:t>
      </w:r>
      <w:r>
        <w:t xml:space="preserve"> </w:t>
      </w:r>
      <w:r>
        <w:t xml:space="preserve">“</w:t>
      </w:r>
      <w:r>
        <w:t xml:space="preserve">Guía de desarrollo OWASP</w:t>
      </w:r>
      <w:r>
        <w:t xml:space="preserve">”</w:t>
      </w:r>
      <w:r>
        <w:t xml:space="preserve"> </w:t>
      </w:r>
      <w:r>
        <w:t xml:space="preserve">y</w:t>
      </w:r>
      <w:r>
        <w:t xml:space="preserve"> </w:t>
      </w:r>
      <w:r>
        <w:t xml:space="preserve">“</w:t>
      </w:r>
      <w:r>
        <w:t xml:space="preserve">OWAS Cheat Sheet</w:t>
      </w:r>
      <w:r>
        <w:t xml:space="preserve">”</w:t>
      </w:r>
      <w:r>
        <w:t xml:space="preserve">.</w:t>
      </w:r>
    </w:p>
    <w:p>
      <w:pPr>
        <w:pStyle w:val="FirstParagraph"/>
      </w:pPr>
    </w:p>
    <w:p>
      <w:r>
        <w:br w:type="page"/>
      </w:r>
    </w:p>
    <w:bookmarkEnd w:id="96"/>
    <w:bookmarkEnd w:id="97"/>
    <w:bookmarkStart w:id="102" w:name="referencias"/>
    <w:p>
      <w:pPr>
        <w:pStyle w:val="Ttulo1"/>
      </w:pPr>
      <w:r>
        <w:t xml:space="preserve">Referencias</w:t>
      </w:r>
    </w:p>
    <w:bookmarkStart w:id="101" w:name="refs"/>
    <w:p>
      <w:pPr>
        <w:pStyle w:val="Bibliography"/>
      </w:pPr>
      <w:r>
        <w:t xml:space="preserve">[</w:t>
      </w:r>
      <w:hyperlink w:anchor="ref-19ZPD5YjC">
        <w:r>
          <w:rPr>
            <w:rStyle w:val="Hipervnculo"/>
          </w:rPr>
          <w:t xml:space="preserve">1</w:t>
        </w:r>
      </w:hyperlink>
      <w:r>
        <w:t xml:space="preserve">]</w:t>
      </w:r>
      <w:r>
        <w:t xml:space="preserve"> </w:t>
      </w:r>
      <w:r>
        <w:t xml:space="preserve">[</w:t>
      </w:r>
      <w:hyperlink w:anchor="ref-eservices3-22">
        <w:r>
          <w:rPr>
            <w:rStyle w:val="Hipervnculo"/>
            <w:bCs/>
            <w:b/>
          </w:rPr>
          <w:t xml:space="preserve">eservices3-22?</w:t>
        </w:r>
      </w:hyperlink>
      <w:r>
        <w:t xml:space="preserve">]</w:t>
      </w:r>
      <w:r>
        <w:t xml:space="preserve"> </w:t>
      </w:r>
      <w:r>
        <w:t xml:space="preserve">[</w:t>
      </w:r>
      <w:hyperlink w:anchor="ref-l0mriBft">
        <w:r>
          <w:rPr>
            <w:rStyle w:val="Hipervnculo"/>
          </w:rPr>
          <w:t xml:space="preserve">2</w:t>
        </w:r>
      </w:hyperlink>
      <w:r>
        <w:t xml:space="preserve">]</w:t>
      </w:r>
      <w:r>
        <w:t xml:space="preserve"> </w:t>
      </w:r>
      <w:r>
        <w:t xml:space="preserve">[</w:t>
      </w:r>
      <w:hyperlink w:anchor="ref-eservices5-23">
        <w:r>
          <w:rPr>
            <w:rStyle w:val="Hipervnculo"/>
            <w:bCs/>
            <w:b/>
          </w:rPr>
          <w:t xml:space="preserve">eservices5-23?</w:t>
        </w:r>
      </w:hyperlink>
      <w:r>
        <w:t xml:space="preserve">]</w:t>
      </w:r>
      <w:r>
        <w:t xml:space="preserve"> </w:t>
      </w:r>
      <w:r>
        <w:t xml:space="preserve">[</w:t>
      </w:r>
      <w:hyperlink w:anchor="ref-eservices6-12">
        <w:r>
          <w:rPr>
            <w:rStyle w:val="Hipervnculo"/>
            <w:bCs/>
            <w:b/>
          </w:rPr>
          <w:t xml:space="preserve">eservices6-12?</w:t>
        </w:r>
      </w:hyperlink>
      <w:r>
        <w:t xml:space="preserve">]</w:t>
      </w:r>
      <w:r>
        <w:t xml:space="preserve"> </w:t>
      </w:r>
      <w:r>
        <w:t xml:space="preserve">[</w:t>
      </w:r>
      <w:hyperlink w:anchor="ref-eservices7-23">
        <w:r>
          <w:rPr>
            <w:rStyle w:val="Hipervnculo"/>
            <w:bCs/>
            <w:b/>
          </w:rPr>
          <w:t xml:space="preserve">eservices7-23?</w:t>
        </w:r>
      </w:hyperlink>
      <w:r>
        <w:t xml:space="preserve">]</w:t>
      </w:r>
      <w:r>
        <w:t xml:space="preserve"> </w:t>
      </w:r>
      <w:r>
        <w:t xml:space="preserve">[</w:t>
      </w:r>
      <w:hyperlink w:anchor="ref-bptrends07">
        <w:r>
          <w:rPr>
            <w:rStyle w:val="Hipervnculo"/>
            <w:bCs/>
            <w:b/>
          </w:rPr>
          <w:t xml:space="preserve">bptrends07?</w:t>
        </w:r>
      </w:hyperlink>
      <w:r>
        <w:t xml:space="preserve">]</w:t>
      </w:r>
    </w:p>
    <w:bookmarkStart w:id="99" w:name="ref-19ZPD5YjC"/>
    <w:p>
      <w:pPr>
        <w:pStyle w:val="Bibliography"/>
      </w:pPr>
      <w:r>
        <w:t xml:space="preserve">1.</w:t>
      </w:r>
      <w:r>
        <w:t xml:space="preserve"> </w:t>
      </w:r>
      <w:r>
        <w:t xml:space="preserve">	</w:t>
      </w:r>
      <w:r>
        <w:rPr>
          <w:bCs/>
          <w:b/>
        </w:rPr>
        <w:t xml:space="preserve">Stefanini. Proyecto de implementación mi mutual de coomeva. Fase i</w:t>
      </w:r>
      <w:r>
        <w:t xml:space="preserve"> </w:t>
      </w:r>
      <w:r>
        <w:t xml:space="preserve">Stefanini, Coomeva</w:t>
      </w:r>
      <w:r>
        <w:t xml:space="preserve"> </w:t>
      </w:r>
      <w:r>
        <w:t xml:space="preserve">(2022-06)</w:t>
      </w:r>
      <w:r>
        <w:t xml:space="preserve"> </w:t>
      </w:r>
      <w:hyperlink r:id="rId98">
        <w:r>
          <w:rPr>
            <w:rStyle w:val="Hipervnculo"/>
          </w:rPr>
          <w:t xml:space="preserve">https://hwong23.github.io/fna-devdoc-f1/v/6497aef0f15c3591f0728e4c42cb2c26c13b43aa/</w:t>
        </w:r>
      </w:hyperlink>
    </w:p>
    <w:bookmarkEnd w:id="99"/>
    <w:bookmarkStart w:id="100" w:name="ref-l0mriBft"/>
    <w:p>
      <w:pPr>
        <w:pStyle w:val="Bibliography"/>
      </w:pPr>
      <w:r>
        <w:t xml:space="preserve">2.</w:t>
      </w:r>
      <w:r>
        <w:t xml:space="preserve"> </w:t>
      </w:r>
      <w:r>
        <w:t xml:space="preserve">	</w:t>
      </w:r>
      <w:r>
        <w:rPr>
          <w:bCs/>
          <w:b/>
        </w:rPr>
        <w:t xml:space="preserve">Coomeva manual técnico sharepoint, versión 1</w:t>
      </w:r>
      <w:r>
        <w:t xml:space="preserve"> </w:t>
      </w:r>
      <w:r>
        <w:t xml:space="preserve">Stefanini, Coomeva</w:t>
      </w:r>
      <w:r>
        <w:t xml:space="preserve"> </w:t>
      </w:r>
      <w:r>
        <w:t xml:space="preserve">(2022-05)</w:t>
      </w:r>
      <w:r>
        <w:t xml:space="preserve"> </w:t>
      </w:r>
      <w:hyperlink r:id="rId98">
        <w:r>
          <w:rPr>
            <w:rStyle w:val="Hipervnculo"/>
          </w:rPr>
          <w:t xml:space="preserve">https://hwong23.github.io/fna-devdoc-f1/v/6497aef0f15c3591f0728e4c42cb2c26c13b43aa/</w:t>
        </w:r>
      </w:hyperlink>
    </w:p>
    <w:bookmarkEnd w:id="100"/>
    <w:bookmarkEnd w:id="101"/>
    <w:bookmarkEnd w:id="10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4">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paragraph" w:customStyle="1" w:styleId="TOCHeading">
    <w:name w:val="TOC Heading"/>
    <w:basedOn w:val="BodyText"/>
    <w:qFormat/>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43" Target="media/rId43.png" /><Relationship Type="http://schemas.openxmlformats.org/officeDocument/2006/relationships/image" Id="rId52" Target="media/rId52.png" /><Relationship Type="http://schemas.openxmlformats.org/officeDocument/2006/relationships/image" Id="rId58" Target="media/rId58.png" /><Relationship Type="http://schemas.openxmlformats.org/officeDocument/2006/relationships/image" Id="rId64" Target="media/rId64.png" /><Relationship Type="http://schemas.openxmlformats.org/officeDocument/2006/relationships/image" Id="rId70" Target="media/rId70.png" /><Relationship Type="http://schemas.openxmlformats.org/officeDocument/2006/relationships/image" Id="rId87" Target="media/rId87.png" /><Relationship Type="http://schemas.openxmlformats.org/officeDocument/2006/relationships/image" Id="rId79" Target="media/rId79.png" /><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8" Target="https://hwong23.github.io/fna-devdoc-f1/v/6497aef0f15c3591f0728e4c42cb2c26c13b43aa/" TargetMode="External" /><Relationship Type="http://schemas.openxmlformats.org/officeDocument/2006/relationships/hyperlink" Id="rId20" Target="https://hwong23.github.io/stef-mmt-cotiz/v/a487c2d115d4cffd6fb70f3627db5d89c1cb8d69/" TargetMode="External" /></Relationships>
</file>

<file path=word/_rels/footnotes.xml.rels><?xml version="1.0" encoding="UTF-8"?><Relationships xmlns="http://schemas.openxmlformats.org/package/2006/relationships"><Relationship Type="http://schemas.openxmlformats.org/officeDocument/2006/relationships/hyperlink" Id="rId26" Target="N03a%a20Vsta%20aSegenta%20SOA%20Coomeva.md" TargetMode="External" /><Relationship Type="http://schemas.openxmlformats.org/officeDocument/2006/relationships/hyperlink" Id="rId21" Target="http://stefanini.sharepoint.com" TargetMode="External" /><Relationship Type="http://schemas.openxmlformats.org/officeDocument/2006/relationships/hyperlink" Id="rId22" Target="https://github.com/e_hwong" TargetMode="External" /><Relationship Type="http://schemas.openxmlformats.org/officeDocument/2006/relationships/hyperlink" Id="rId98" Target="https://hwong23.github.io/fna-devdoc-f1/v/6497aef0f15c3591f0728e4c42cb2c26c13b43aa/" TargetMode="External" /><Relationship Type="http://schemas.openxmlformats.org/officeDocument/2006/relationships/hyperlink" Id="rId20" Target="https://hwong23.github.io/stef-mmt-cotiz/v/a487c2d115d4cffd6fb70f3627db5d89c1cb8d69/"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Arquitectura Mi Mutual, Sistema de Previsión, Asistencia y Solidaridad, Coomeva, STEF - Coomeva</dc:title>
  <dc:creator/>
  <dc:language>en-US</dc:language>
  <cp:keywords>SOA, madurez, gobierno, Coomeva</cp:keywords>
  <dcterms:created xsi:type="dcterms:W3CDTF">2023-11-07T02:33:15Z</dcterms:created>
  <dcterms:modified xsi:type="dcterms:W3CDTF">2023-11-07T02:33:15Z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2023-11-07</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subtitle">
    <vt:lpwstr>Mi Mutual Coomeva - Mi Mutual, Sistema de Previsión, Asistencia y Solidaridad, Coomeva</vt:lpwstr>
  </property>
  <property fmtid="{D5CDD505-2E9C-101B-9397-08002B2CF9AE}" pid="19" name="tablenos-caption-name">
    <vt:lpwstr>Tabla</vt:lpwstr>
  </property>
</Properties>
</file>