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89.png" ContentType="image/png"/>
  <Override PartName="/word/media/rId98.png" ContentType="image/png"/>
  <Override PartName="/word/media/rId43.png" ContentType="image/png"/>
  <Override PartName="/word/media/rId49.png" ContentType="image/png"/>
  <Override PartName="/word/media/rId56.png" ContentType="image/png"/>
  <Override PartName="/word/media/rId62.png" ContentType="image/png"/>
  <Override PartName="/word/media/rId68.png" ContentType="image/png"/>
  <Override PartName="/word/media/rId76.png" ContentType="image/png"/>
  <Override PartName="/word/media/rId8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Documento</w:t>
      </w:r>
      <w:r>
        <w:t xml:space="preserve"> </w:t>
      </w:r>
      <w:r>
        <w:t xml:space="preserve">de</w:t>
      </w:r>
      <w:r>
        <w:t xml:space="preserve"> </w:t>
      </w:r>
      <w:r>
        <w:t xml:space="preserve">Arquitectura</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r>
        <w:t xml:space="preserve"> </w:t>
      </w:r>
      <w:r>
        <w:t xml:space="preserve">STEF</w:t>
      </w:r>
      <w:r>
        <w:t xml:space="preserve"> </w:t>
      </w:r>
      <w:r>
        <w:t xml:space="preserve">-</w:t>
      </w:r>
      <w:r>
        <w:t xml:space="preserve"> </w:t>
      </w:r>
      <w:r>
        <w:t xml:space="preserve">Coomeva</w:t>
      </w:r>
    </w:p>
    <w:p>
      <w:pPr>
        <w:pStyle w:val="Subttulo"/>
      </w:pPr>
      <w:r>
        <w:t xml:space="preserve">Mi</w:t>
      </w:r>
      <w:r>
        <w:t xml:space="preserve"> </w:t>
      </w:r>
      <w:r>
        <w:t xml:space="preserve">Mutual</w:t>
      </w:r>
      <w:r>
        <w:t xml:space="preserve"> </w:t>
      </w:r>
      <w:r>
        <w:t xml:space="preserve">Coomeva</w:t>
      </w:r>
      <w:r>
        <w:t xml:space="preserve"> </w:t>
      </w:r>
      <w:r>
        <w:t xml:space="preserve">-</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p>
    <w:p>
      <w:pPr>
        <w:pStyle w:val="FirstParagraph"/>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1.a6e73d6 de 12 Oct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12 Oct 2023</w:t>
      </w:r>
    </w:p>
    <w:p>
      <w:r>
        <w:br w:type="page"/>
      </w:r>
    </w:p>
    <w:p>
      <w:pPr>
        <w:pStyle w:val="Textoindependiente"/>
      </w:pPr>
      <w:r>
        <w:t xml:space="preserve">Los productos de esta etapa, MiMutual - Modificación Core Unidad de Solidaridad y Seguros, Contrato XXX-2023,</w:t>
      </w:r>
      <w:r>
        <w:t xml:space="preserve"> </w:t>
      </w:r>
      <w:r>
        <w:t xml:space="preserve">(</w:t>
      </w:r>
      <w:hyperlink r:id="rId20">
        <w:r>
          <w:rPr>
            <w:rStyle w:val="Hipervnculo"/>
          </w:rPr>
          <w:t xml:space="preserve">Web</w:t>
        </w:r>
      </w:hyperlink>
      <w:r>
        <w:t xml:space="preserve">)</w:t>
      </w:r>
      <w:r>
        <w:t xml:space="preserve"> </w:t>
      </w:r>
      <w:r>
        <w:t xml:space="preserve">están basados en el resultado del proyecto Coomeva Mi Mutual en curso.</w:t>
      </w:r>
      <w:r>
        <w:t xml:space="preserve"> </w:t>
      </w:r>
      <w:hyperlink r:id="rId21">
        <w:r>
          <w:rPr>
            <w:rStyle w:val="Hipervnculo"/>
          </w:rPr>
          <w:t xml:space="preserve">Sharepoint STEF@a6e73d6</w:t>
        </w:r>
      </w:hyperlink>
      <w:r>
        <w:t xml:space="preserve"> </w:t>
      </w:r>
      <w:r>
        <w:t xml:space="preserve">del October 12, 2023.</w:t>
      </w:r>
      <w:r>
        <w:t xml:space="preserve"> </w:t>
      </w:r>
    </w:p>
    <w:p>
      <w:pPr>
        <w:pStyle w:val="Textoindependiente"/>
      </w:pPr>
    </w:p>
    <w:bookmarkStart w:id="24" w:name="autores"/>
    <w:p>
      <w:pPr>
        <w:pStyle w:val="Ttulo2"/>
      </w:pPr>
      <w:r>
        <w:t xml:space="preserve">Autores</w:t>
      </w:r>
    </w:p>
    <w:p>
      <w:pPr>
        <w:numPr>
          <w:ilvl w:val="0"/>
          <w:numId w:val="1001"/>
        </w:numPr>
        <w:pStyle w:val="Compact"/>
      </w:pPr>
      <w:r>
        <w:rPr>
          <w:bCs/>
          <w:b/>
        </w:rPr>
        <w:t xml:space="preserve">Equipo arquitectura STEF-COOMV.</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Stefanini</w:t>
      </w:r>
      <w:r>
        <w:t xml:space="preserve"> </w:t>
      </w:r>
    </w:p>
    <w:bookmarkStart w:id="23" w:name="correspondence"/>
    <w:p>
      <w:pPr>
        <w:pStyle w:val="FirstParagraph"/>
      </w:pPr>
      <w:r>
        <w:t xml:space="preserve">✉ — Enviar mensajes a Equipo arquitectura STEF-COOMV. &lt;e_hwong@stefanini.com&gt;.</w:t>
      </w:r>
    </w:p>
    <w:bookmarkEnd w:id="23"/>
    <w:p>
      <w:pPr>
        <w:pStyle w:val="Textoindependiente"/>
      </w:pPr>
    </w:p>
    <w:bookmarkEnd w:id="24"/>
    <w:bookmarkStart w:id="25"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5"/>
    <w:bookmarkStart w:id="27"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1.a6e73d6 del 12 Oct 2023</w:t>
            </w:r>
          </w:p>
        </w:tc>
      </w:tr>
      <w:tr>
        <w:tc>
          <w:tcPr/>
          <w:p>
            <w:pPr>
              <w:pStyle w:val="Compact"/>
              <w:jc w:val="left"/>
            </w:pPr>
            <w:r>
              <w:t xml:space="preserve">Vínculos</w:t>
            </w:r>
          </w:p>
        </w:tc>
        <w:tc>
          <w:tcPr/>
          <w:p>
            <w:pPr>
              <w:pStyle w:val="Compact"/>
              <w:jc w:val="left"/>
            </w:pPr>
            <w:hyperlink r:id="rId26">
              <w:r>
                <w:rPr>
                  <w:rStyle w:val="Hipervnculo"/>
                </w:rPr>
                <w:t xml:space="preserve">N003a Vista Segmento Coomeva SIU</w:t>
              </w:r>
            </w:hyperlink>
          </w:p>
        </w:tc>
      </w:tr>
    </w:tbl>
    <w:p>
      <w:pPr>
        <w:pStyle w:val="Textoindependiente"/>
      </w:pPr>
    </w:p>
    <w:p>
      <w:pPr>
        <w:pStyle w:val="Textoindependiente"/>
      </w:pPr>
    </w:p>
    <w:p>
      <w:r>
        <w:br w:type="page"/>
      </w:r>
    </w:p>
    <w:bookmarkEnd w:id="27"/>
    <w:bookmarkStart w:id="28"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pPr>
        <w:pStyle w:val="Textoindependiente"/>
      </w:pPr>
    </w:p>
    <w:p>
      <w:r>
        <w:br w:type="page"/>
      </w:r>
    </w:p>
    <w:bookmarkEnd w:id="28"/>
    <w:bookmarkStart w:id="30" w:name="introducción"/>
    <w:p>
      <w:pPr>
        <w:pStyle w:val="Ttulo1"/>
      </w:pPr>
      <w:r>
        <w:t xml:space="preserve">Introducción</w:t>
      </w:r>
    </w:p>
    <w:bookmarkStart w:id="29"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9"/>
    <w:bookmarkEnd w:id="30"/>
    <w:bookmarkStart w:id="32"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2"/>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2"/>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2"/>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2"/>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2"/>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2"/>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2"/>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2"/>
        </w:numPr>
        <w:pStyle w:val="Compact"/>
      </w:pPr>
      <w:r>
        <w:t xml:space="preserve">Verificación (QA). Es la capacidad del producto software que hace posible que el software modificado sea probado.</w:t>
      </w:r>
    </w:p>
    <w:p>
      <w:pPr>
        <w:numPr>
          <w:ilvl w:val="0"/>
          <w:numId w:val="1002"/>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31" w:name="restricciones-secundarias"/>
    <w:p>
      <w:pPr>
        <w:pStyle w:val="Ttulo2"/>
      </w:pPr>
      <w:r>
        <w:t xml:space="preserve">Restricciones Secundarias</w:t>
      </w:r>
    </w:p>
    <w:p>
      <w:pPr>
        <w:pStyle w:val="FirstParagraph"/>
      </w:pPr>
      <w:r>
        <w:t xml:space="preserve">Otras restricciones a detallar.</w:t>
      </w:r>
    </w:p>
    <w:p>
      <w:pPr>
        <w:numPr>
          <w:ilvl w:val="0"/>
          <w:numId w:val="1003"/>
        </w:numPr>
        <w:pStyle w:val="Compact"/>
      </w:pPr>
      <w:r>
        <w:t xml:space="preserve">Repositorio de datos.</w:t>
      </w:r>
    </w:p>
    <w:p>
      <w:pPr>
        <w:numPr>
          <w:ilvl w:val="0"/>
          <w:numId w:val="1003"/>
        </w:numPr>
        <w:pStyle w:val="Compact"/>
      </w:pPr>
      <w:r>
        <w:t xml:space="preserve">Memoria, disco, CPU.</w:t>
      </w:r>
    </w:p>
    <w:p>
      <w:pPr>
        <w:numPr>
          <w:ilvl w:val="0"/>
          <w:numId w:val="1003"/>
        </w:numPr>
        <w:pStyle w:val="Compact"/>
      </w:pPr>
      <w:r>
        <w:t xml:space="preserve">Requerimientos de rendimiento.</w:t>
      </w:r>
    </w:p>
    <w:p>
      <w:pPr>
        <w:pStyle w:val="FirstParagraph"/>
      </w:pPr>
    </w:p>
    <w:bookmarkEnd w:id="31"/>
    <w:bookmarkEnd w:id="32"/>
    <w:bookmarkStart w:id="41" w:name="requisitos-de-arquitectura-no-funcional"/>
    <w:p>
      <w:pPr>
        <w:pStyle w:val="Ttulo1"/>
      </w:pPr>
      <w:r>
        <w:t xml:space="preserve">Requisitos de Arquitectura (no funcional)</w:t>
      </w:r>
    </w:p>
    <w:p>
      <w:pPr>
        <w:pStyle w:val="FirstParagraph"/>
      </w:pPr>
      <w:r>
        <w:t xml:space="preserve">Entendemos como requisitos de arquitectura aquellos requerimientos no visibles pero estructurales, medibles, y que impactan al funcionamiento, desarrollo y mantenimiento de la solución migración Mi Mutual, objeto de este proyecto, Mi Mutual Coomeva.</w:t>
      </w:r>
    </w:p>
    <w:p>
      <w:pPr>
        <w:pStyle w:val="Textoindependiente"/>
      </w:pPr>
      <w:r>
        <w:t xml:space="preserve">Definiremos estos requisitos de la solución a tener en cuenta al momento del desarrollo.</w:t>
      </w:r>
    </w:p>
    <w:bookmarkStart w:id="33" w:name="requerimientos-generales"/>
    <w:p>
      <w:pPr>
        <w:pStyle w:val="Ttulo2"/>
      </w:pPr>
      <w:r>
        <w:t xml:space="preserve">Requerimientos generales</w:t>
      </w:r>
    </w:p>
    <w:p>
      <w:pPr>
        <w:numPr>
          <w:ilvl w:val="0"/>
          <w:numId w:val="1004"/>
        </w:numPr>
        <w:pStyle w:val="Compact"/>
      </w:pPr>
      <w:r>
        <w:rPr>
          <w:bCs/>
          <w:b/>
        </w:rPr>
        <w:t xml:space="preserve">Parametrización</w:t>
      </w:r>
      <w:r>
        <w:t xml:space="preserve">. Crear desarrollos parametrizables necesarios para permitir la administración de la información de uso general.</w:t>
      </w:r>
    </w:p>
    <w:p>
      <w:pPr>
        <w:numPr>
          <w:ilvl w:val="0"/>
          <w:numId w:val="1004"/>
        </w:numPr>
        <w:pStyle w:val="Compact"/>
      </w:pPr>
      <w:r>
        <w:rPr>
          <w:bCs/>
          <w:b/>
        </w:rPr>
        <w:t xml:space="preserve">Interoperabilidad</w:t>
      </w:r>
      <w:r>
        <w:t xml:space="preserve">. Crear desarrollos de Mi Mutual interoperables con otros sistemas de información de la entidad según requerimientos de los procesos.</w:t>
      </w:r>
    </w:p>
    <w:p>
      <w:pPr>
        <w:numPr>
          <w:ilvl w:val="0"/>
          <w:numId w:val="1004"/>
        </w:numPr>
        <w:pStyle w:val="Compact"/>
      </w:pPr>
      <w:r>
        <w:rPr>
          <w:bCs/>
          <w:b/>
        </w:rPr>
        <w:t xml:space="preserve">Diseño</w:t>
      </w:r>
      <w:r>
        <w:t xml:space="preserve">. Los desarrollos complementarios deben responder a los criterios de bajo acoplamiento y alta cohesión.</w:t>
      </w:r>
    </w:p>
    <w:p>
      <w:pPr>
        <w:numPr>
          <w:ilvl w:val="0"/>
          <w:numId w:val="1004"/>
        </w:numPr>
        <w:pStyle w:val="Compact"/>
      </w:pPr>
      <w:r>
        <w:rPr>
          <w:bCs/>
          <w:b/>
        </w:rPr>
        <w:t xml:space="preserve">Reglas de negocio</w:t>
      </w:r>
      <w:r>
        <w:t xml:space="preserve">. Las soluciones deben disponer de todas las validaciones y controles que garanticen la calidad, seguridad y unicidad de la información.</w:t>
      </w:r>
    </w:p>
    <w:p>
      <w:pPr>
        <w:numPr>
          <w:ilvl w:val="0"/>
          <w:numId w:val="1004"/>
        </w:numPr>
        <w:pStyle w:val="Compact"/>
      </w:pPr>
      <w:r>
        <w:t xml:space="preserve">Para los casos que aplique, la solución debe contar con una integración con el servicio de correo de la Entidad.</w:t>
      </w:r>
    </w:p>
    <w:p>
      <w:pPr>
        <w:numPr>
          <w:ilvl w:val="0"/>
          <w:numId w:val="1004"/>
        </w:numPr>
        <w:pStyle w:val="Compact"/>
      </w:pPr>
      <w:r>
        <w:t xml:space="preserve">Todos los desarrollos complementarios serán en su totalidad propiedad de la entidad, para lo cual la entidad podrá modificar y/o actualizar a futuro los procesos modelados, acorde a las necesidades; por tanto, deberán entregarse los derechos intelectuales y patrimoniales como parte de la documentación y el código fuente que corresponda.</w:t>
      </w:r>
    </w:p>
    <w:p>
      <w:r>
        <w:br w:type="page"/>
      </w:r>
    </w:p>
    <w:bookmarkEnd w:id="33"/>
    <w:bookmarkStart w:id="40" w:name="X3b6dd2544e97d57abeb3f1c10f6146b7daf9286"/>
    <w:p>
      <w:pPr>
        <w:pStyle w:val="Ttulo2"/>
      </w:pPr>
      <w:r>
        <w:t xml:space="preserve">Requisitos Particulares de Arquitectura (no funcional)</w:t>
      </w:r>
    </w:p>
    <w:bookmarkStart w:id="35" w:name="consistencia-mi-mutual-lógica"/>
    <w:p>
      <w:pPr>
        <w:pStyle w:val="Ttulo3"/>
      </w:pPr>
      <w:r>
        <w:t xml:space="preserve">Consistencia Mi Mutual (lógica)</w:t>
      </w:r>
    </w:p>
    <w:bookmarkStart w:id="0" w:name="tbl:requisito1-id"/>
    <w:bookmarkStart w:id="34" w:name="tbl:requisito1-id"/>
    <w:p>
      <w:pPr>
        <w:pStyle w:val="TableCaption"/>
      </w:pPr>
      <w:r>
        <w:t xml:space="preserve">Tabla 1: Requisito no. 1, Migración Mi Mutual, Consistencia.</w:t>
      </w:r>
      <w:r>
        <w:t xml:space="preserve"> </w:t>
      </w:r>
    </w:p>
    <w:tbl>
      <w:tblPr>
        <w:tblStyle w:val="Table"/>
        <w:tblW w:type="pct" w:w="5000"/>
        <w:tblLook w:firstRow="1" w:lastRow="0" w:firstColumn="0" w:lastColumn="0" w:noHBand="0" w:noVBand="0" w:val="0020"/>
        <w:tblCaption w:val="Tabla 1: Requisito no. 1, Migración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34"/>
    <w:bookmarkEnd w:id="0"/>
    <w:bookmarkEnd w:id="35"/>
    <w:bookmarkStart w:id="37" w:name="mantenibilidad-mi-mutual"/>
    <w:p>
      <w:pPr>
        <w:pStyle w:val="Ttulo3"/>
      </w:pPr>
      <w:r>
        <w:t xml:space="preserve">Mantenibilidad Mi Mutual</w:t>
      </w:r>
    </w:p>
    <w:bookmarkStart w:id="0" w:name="tbl:requisito2-id"/>
    <w:bookmarkStart w:id="36" w:name="tbl:requisito2-id"/>
    <w:p>
      <w:pPr>
        <w:pStyle w:val="TableCaption"/>
      </w:pPr>
      <w:r>
        <w:t xml:space="preserve">Tabla 2: Requisito no. 2, Mantenibilidad Mi Mutual.</w:t>
      </w:r>
      <w:r>
        <w:t xml:space="preserve"> </w:t>
      </w:r>
    </w:p>
    <w:tbl>
      <w:tblPr>
        <w:tblStyle w:val="Table"/>
        <w:tblW w:type="pct" w:w="5000"/>
        <w:tblLook w:firstRow="1" w:lastRow="0" w:firstColumn="0" w:lastColumn="0" w:noHBand="0" w:noVBand="0" w:val="0020"/>
        <w:tblCaption w:val="Tabla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Mi Mutual está dada por el control de cambios no programados sobre los componentes misionales del Mi Mutual (corrupción de componentes). Ver Patrón de Diseño Migración Mi Mutual, más adelante en el documento.</w:t>
            </w:r>
          </w:p>
        </w:tc>
      </w:tr>
    </w:tbl>
    <w:bookmarkEnd w:id="36"/>
    <w:bookmarkEnd w:id="0"/>
    <w:bookmarkEnd w:id="37"/>
    <w:bookmarkStart w:id="39" w:name="extensibilidad-mi-mutual"/>
    <w:p>
      <w:pPr>
        <w:pStyle w:val="Ttulo3"/>
      </w:pPr>
      <w:r>
        <w:t xml:space="preserve">Extensibilidad Mi Mutual</w:t>
      </w:r>
    </w:p>
    <w:bookmarkStart w:id="0" w:name="tbl:requisito3-id"/>
    <w:bookmarkStart w:id="38" w:name="tbl:requisito3-id"/>
    <w:p>
      <w:pPr>
        <w:pStyle w:val="TableCaption"/>
      </w:pPr>
      <w:r>
        <w:t xml:space="preserve">Tabla 3: Requisito no. 3, Migración Mi Mutual, Flexibilidad.</w:t>
      </w:r>
      <w:r>
        <w:t xml:space="preserve"> </w:t>
      </w:r>
    </w:p>
    <w:tbl>
      <w:tblPr>
        <w:tblStyle w:val="Table"/>
        <w:tblW w:type="pct" w:w="5000"/>
        <w:tblLook w:firstRow="1" w:lastRow="0" w:firstColumn="0" w:lastColumn="0" w:noHBand="0" w:noVBand="0" w:val="0020"/>
        <w:tblCaption w:val="Tabla 3: Requisito no. 3, Migración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Migración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Mi Mutual está dada por el intercambio de submódulos no misionales, como el gestor documental, sin afectación de los componentes misionales que este diseño protege.</w:t>
            </w:r>
          </w:p>
        </w:tc>
      </w:tr>
    </w:tbl>
    <w:bookmarkEnd w:id="38"/>
    <w:bookmarkEnd w:id="0"/>
    <w:p>
      <w:r>
        <w:br w:type="page"/>
      </w:r>
    </w:p>
    <w:bookmarkEnd w:id="39"/>
    <w:bookmarkEnd w:id="40"/>
    <w:bookmarkEnd w:id="41"/>
    <w:bookmarkStart w:id="42" w:name="vistas-de-arquitectura-mi-mutual"/>
    <w:p>
      <w:pPr>
        <w:pStyle w:val="Ttulo1"/>
      </w:pPr>
      <w:r>
        <w:t xml:space="preserve">Vistas de Arquitectura Mi Mutual</w:t>
      </w:r>
    </w:p>
    <w:p>
      <w:pPr>
        <w:numPr>
          <w:ilvl w:val="0"/>
          <w:numId w:val="1005"/>
        </w:numPr>
        <w:pStyle w:val="Compact"/>
      </w:pPr>
      <w:hyperlink w:anchor="mi-mutual-central">
        <w:r>
          <w:rPr>
            <w:rStyle w:val="Hipervnculo"/>
          </w:rPr>
          <w:t xml:space="preserve">Mi Mutual Central</w:t>
        </w:r>
      </w:hyperlink>
    </w:p>
    <w:p>
      <w:pPr>
        <w:numPr>
          <w:ilvl w:val="1"/>
          <w:numId w:val="1006"/>
        </w:numPr>
        <w:pStyle w:val="Compact"/>
      </w:pPr>
      <w:hyperlink w:anchor="arq-mi-mutual.-1.-contexto">
        <w:r>
          <w:rPr>
            <w:rStyle w:val="Hipervnculo"/>
          </w:rPr>
          <w:t xml:space="preserve">Arq Mi Mutual. 1. Contexto</w:t>
        </w:r>
      </w:hyperlink>
    </w:p>
    <w:p>
      <w:pPr>
        <w:numPr>
          <w:ilvl w:val="1"/>
          <w:numId w:val="1006"/>
        </w:numPr>
        <w:pStyle w:val="Compact"/>
      </w:pPr>
      <w:hyperlink w:anchor="arq-mi-mutual.-2.-contenedores">
        <w:r>
          <w:rPr>
            <w:rStyle w:val="Hipervnculo"/>
          </w:rPr>
          <w:t xml:space="preserve">Arq Mi Mutual. 2. Contenedores</w:t>
        </w:r>
      </w:hyperlink>
    </w:p>
    <w:p>
      <w:pPr>
        <w:numPr>
          <w:ilvl w:val="1"/>
          <w:numId w:val="1006"/>
        </w:numPr>
        <w:pStyle w:val="Compact"/>
      </w:pPr>
      <w:hyperlink w:anchor="arq-mi-mutual.-3.-dominios">
        <w:r>
          <w:rPr>
            <w:rStyle w:val="Hipervnculo"/>
          </w:rPr>
          <w:t xml:space="preserve">Arq Mi Mutual. 3. Dominios</w:t>
        </w:r>
      </w:hyperlink>
    </w:p>
    <w:p>
      <w:pPr>
        <w:numPr>
          <w:ilvl w:val="1"/>
          <w:numId w:val="1006"/>
        </w:numPr>
        <w:pStyle w:val="Compact"/>
      </w:pPr>
      <w:hyperlink w:anchor="arq-mi-mutual.-4.-aplicación">
        <w:r>
          <w:rPr>
            <w:rStyle w:val="Hipervnculo"/>
          </w:rPr>
          <w:t xml:space="preserve">Arq Mi Mutual. 4. Aplicación</w:t>
        </w:r>
      </w:hyperlink>
    </w:p>
    <w:p>
      <w:pPr>
        <w:numPr>
          <w:ilvl w:val="1"/>
          <w:numId w:val="1006"/>
        </w:numPr>
        <w:pStyle w:val="Compact"/>
      </w:pPr>
      <w:hyperlink w:anchor="arq-mi-mutual.-4a3.-dependencias">
        <w:r>
          <w:rPr>
            <w:rStyle w:val="Hipervnculo"/>
          </w:rPr>
          <w:t xml:space="preserve">Arq Mi Mutual. 4a3. Dependencias</w:t>
        </w:r>
      </w:hyperlink>
    </w:p>
    <w:p>
      <w:pPr>
        <w:numPr>
          <w:ilvl w:val="1"/>
          <w:numId w:val="1006"/>
        </w:numPr>
        <w:pStyle w:val="Compact"/>
      </w:pPr>
      <w:hyperlink w:anchor="arq-mi-mutual.-5.-físico">
        <w:r>
          <w:rPr>
            <w:rStyle w:val="Hipervnculo"/>
          </w:rPr>
          <w:t xml:space="preserve">Arq Mi Mutual. 5. Físico</w:t>
        </w:r>
      </w:hyperlink>
    </w:p>
    <w:p>
      <w:pPr>
        <w:numPr>
          <w:ilvl w:val="1"/>
          <w:numId w:val="1006"/>
        </w:numPr>
        <w:pStyle w:val="Compact"/>
      </w:pPr>
      <w:hyperlink w:anchor="arq-mi-mutual.-6.-infraestructura">
        <w:r>
          <w:rPr>
            <w:rStyle w:val="Hipervnculo"/>
          </w:rPr>
          <w:t xml:space="preserve">Arq Mi Mutual. 6. Infraestructura</w:t>
        </w:r>
      </w:hyperlink>
    </w:p>
    <w:p>
      <w:pPr>
        <w:numPr>
          <w:ilvl w:val="0"/>
          <w:numId w:val="1005"/>
        </w:numPr>
        <w:pStyle w:val="Compact"/>
      </w:pPr>
      <w:hyperlink w:anchor="cotizador-web">
        <w:r>
          <w:rPr>
            <w:rStyle w:val="Hipervnculo"/>
          </w:rPr>
          <w:t xml:space="preserve">Cotizador Web</w:t>
        </w:r>
      </w:hyperlink>
    </w:p>
    <w:p>
      <w:pPr>
        <w:numPr>
          <w:ilvl w:val="1"/>
          <w:numId w:val="1007"/>
        </w:numPr>
        <w:pStyle w:val="Compact"/>
      </w:pPr>
      <w:hyperlink w:anchor="arqcotizador.-1.-contexto">
        <w:r>
          <w:rPr>
            <w:rStyle w:val="Hipervnculo"/>
          </w:rPr>
          <w:t xml:space="preserve">ArqCotizador. 1. Contexto</w:t>
        </w:r>
      </w:hyperlink>
    </w:p>
    <w:p>
      <w:pPr>
        <w:numPr>
          <w:ilvl w:val="1"/>
          <w:numId w:val="1007"/>
        </w:numPr>
        <w:pStyle w:val="Compact"/>
      </w:pPr>
      <w:hyperlink w:anchor="arqcotizador.-2.-dependencias">
        <w:r>
          <w:rPr>
            <w:rStyle w:val="Hipervnculo"/>
          </w:rPr>
          <w:t xml:space="preserve">ArqCotizador. 2. Dependencias</w:t>
        </w:r>
      </w:hyperlink>
    </w:p>
    <w:p>
      <w:r>
        <w:br w:type="page"/>
      </w:r>
    </w:p>
    <w:bookmarkEnd w:id="42"/>
    <w:bookmarkStart w:id="88" w:name="mi-mutual-central"/>
    <w:p>
      <w:pPr>
        <w:pStyle w:val="Ttulo1"/>
      </w:pPr>
      <w:r>
        <w:t xml:space="preserve">Mi Mutual Central</w:t>
      </w:r>
    </w:p>
    <w:bookmarkStart w:id="48" w:name="arq-mi-mutual.-1.-contexto"/>
    <w:p>
      <w:pPr>
        <w:pStyle w:val="Ttulo2"/>
      </w:pPr>
      <w:r>
        <w:t xml:space="preserve">Arq Mi Mutual. 1. Contexto</w:t>
      </w:r>
    </w:p>
    <w:bookmarkStart w:id="0" w:name="fig:ArqMiMutual.1.Contexto"/>
    <w:p>
      <w:pPr>
        <w:pStyle w:val="CaptionedFigure"/>
      </w:pPr>
      <w:bookmarkStart w:id="46" w:name="fig:ArqMiMutual.1.Contexto"/>
      <w:r>
        <w:drawing>
          <wp:inline>
            <wp:extent cx="5600700" cy="3234207"/>
            <wp:effectExtent b="0" l="0" r="0" t="0"/>
            <wp:docPr descr="Imagen 1: Diagram: Arq Mi Mutual. 1. Contexto" title="" id="44" name="Picture"/>
            <a:graphic>
              <a:graphicData uri="http://schemas.openxmlformats.org/drawingml/2006/picture">
                <pic:pic>
                  <pic:nvPicPr>
                    <pic:cNvPr descr="images/ArqMiMutual.1.Contexto.png" id="45" name="Picture"/>
                    <pic:cNvPicPr>
                      <a:picLocks noChangeArrowheads="1" noChangeAspect="1"/>
                    </pic:cNvPicPr>
                  </pic:nvPicPr>
                  <pic:blipFill>
                    <a:blip r:embed="rId43"/>
                    <a:stretch>
                      <a:fillRect/>
                    </a:stretch>
                  </pic:blipFill>
                  <pic:spPr bwMode="auto">
                    <a:xfrm>
                      <a:off x="0" y="0"/>
                      <a:ext cx="5600700" cy="3234207"/>
                    </a:xfrm>
                    <a:prstGeom prst="rect">
                      <a:avLst/>
                    </a:prstGeom>
                    <a:noFill/>
                    <a:ln w="9525">
                      <a:noFill/>
                      <a:headEnd/>
                      <a:tailEnd/>
                    </a:ln>
                  </pic:spPr>
                </pic:pic>
              </a:graphicData>
            </a:graphic>
          </wp:inline>
        </w:drawing>
      </w:r>
      <w:bookmarkEnd w:id="46"/>
    </w:p>
    <w:p>
      <w:pPr>
        <w:pStyle w:val="ImageCaption"/>
      </w:pPr>
      <w:r>
        <w:t xml:space="preserve">Imagen 1: Diagram: Arq Mi Mutual. 1. Contexto</w:t>
      </w:r>
    </w:p>
    <w:bookmarkEnd w:id="0"/>
    <w:p>
      <w:pPr>
        <w:pStyle w:val="Textoindependiente"/>
      </w:pPr>
      <w:r>
        <w:t xml:space="preserve">Spring Boot Security y Spring Boot Oauth2 las cuales proveen una capa básica de seguridad entre Vista (Angular 2) y Controlador, obligando a que únicamente permita el acceso si se está autenticado si lo requiere, además para realizar el proceso de autenticación se utilizara la aplicación SISPRO (Coomeva) la cual funciona como un servidor de autenticación.</w:t>
      </w:r>
    </w:p>
    <w:bookmarkStart w:id="47"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Administración facturación y recaudo</w:t>
            </w:r>
          </w:p>
        </w:tc>
        <w:tc>
          <w:tcPr/>
          <w:p>
            <w:pPr>
              <w:pStyle w:val="Compact"/>
              <w:jc w:val="left"/>
            </w:pPr>
            <w:r>
              <w:t xml:space="preserve">application-function</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application-function</w:t>
            </w:r>
          </w:p>
        </w:tc>
        <w:tc>
          <w:tcPr/>
          <w:p>
            <w:pPr>
              <w:pStyle w:val="Compact"/>
              <w:jc w:val="left"/>
            </w:pPr>
            <w:r>
              <w:t xml:space="preserve">Autorizaciones: Administración de peticiones de autorización y sus correspondientes aprobaciones mediante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application-function</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 factores cálculos, contribuciones</w:t>
            </w:r>
          </w:p>
        </w:tc>
        <w:tc>
          <w:tcPr/>
          <w:p>
            <w:pPr>
              <w:pStyle w:val="Compact"/>
              <w:jc w:val="left"/>
            </w:pPr>
            <w:r>
              <w:t xml:space="preserve">application-function</w:t>
            </w:r>
          </w:p>
        </w:tc>
        <w:tc>
          <w:tcPr/>
          <w:p>
            <w:pPr>
              <w:pStyle w:val="Compact"/>
              <w:jc w:val="left"/>
            </w:pPr>
            <w:r>
              <w:t xml:space="preserve">1. 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Gestión Beneficiarios</w:t>
            </w:r>
          </w:p>
        </w:tc>
        <w:tc>
          <w:tcPr/>
          <w:p>
            <w:pPr>
              <w:pStyle w:val="Compact"/>
              <w:jc w:val="left"/>
            </w:pPr>
            <w:r>
              <w:t xml:space="preserve">application-function</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Reclamaciones</w:t>
            </w:r>
          </w:p>
        </w:tc>
        <w:tc>
          <w:tcPr/>
          <w:p>
            <w:pPr>
              <w:pStyle w:val="Compact"/>
              <w:jc w:val="left"/>
            </w:pPr>
            <w:r>
              <w:t xml:space="preserve">application-function</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Usuarios</w:t>
            </w:r>
          </w:p>
        </w:tc>
        <w:tc>
          <w:tcPr/>
          <w:p>
            <w:pPr>
              <w:pStyle w:val="Compact"/>
              <w:jc w:val="left"/>
            </w:pPr>
            <w:r>
              <w:t xml:space="preserve">application-function</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Gestión fondo mutual y auxilio funerario</w:t>
            </w:r>
          </w:p>
        </w:tc>
        <w:tc>
          <w:tcPr/>
          <w:p>
            <w:pPr>
              <w:pStyle w:val="Compact"/>
              <w:jc w:val="left"/>
            </w:pPr>
            <w:r>
              <w:t xml:space="preserve">application-function</w:t>
            </w:r>
          </w:p>
        </w:tc>
        <w:tc>
          <w:tcPr/>
          <w:p>
            <w:pPr>
              <w:pStyle w:val="Compact"/>
              <w:jc w:val="left"/>
            </w:pPr>
            <w:r>
              <w:t xml:space="preserve">Gestión de productos del fondo mutual y auxilio funerario que involucran a sus coberturas</w:t>
            </w:r>
          </w:p>
        </w:tc>
        <w:tc>
          <w:tcPr/>
          <w:p>
            <w:pPr>
              <w:pStyle w:val="Compact"/>
            </w:pPr>
          </w:p>
        </w:tc>
      </w:tr>
      <w:tr>
        <w:tc>
          <w:tcPr/>
          <w:p>
            <w:pPr>
              <w:pStyle w:val="Compact"/>
              <w:jc w:val="left"/>
            </w:pPr>
            <w:r>
              <w:rPr>
                <w:bCs/>
                <w:b/>
              </w:rPr>
              <w:t xml:space="preserve">Interoperabilidad entre sistemas Coomeva</w:t>
            </w:r>
          </w:p>
        </w:tc>
        <w:tc>
          <w:tcPr/>
          <w:p>
            <w:pPr>
              <w:pStyle w:val="Compact"/>
              <w:jc w:val="left"/>
            </w:pPr>
            <w:r>
              <w:t xml:space="preserve">application-function</w:t>
            </w:r>
          </w:p>
        </w:tc>
        <w:tc>
          <w:tcPr/>
          <w:p>
            <w:pPr>
              <w:pStyle w:val="Compact"/>
              <w:jc w:val="left"/>
            </w:pP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Seguridad</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Simuladores</w:t>
            </w:r>
          </w:p>
        </w:tc>
        <w:tc>
          <w:tcPr/>
          <w:p>
            <w:pPr>
              <w:pStyle w:val="Compact"/>
              <w:jc w:val="left"/>
            </w:pPr>
            <w:r>
              <w:t xml:space="preserve">application-function</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w:t>
            </w:r>
            <w:r>
              <w:t xml:space="preserve">•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w:t>
            </w:r>
            <w:r>
              <w:t xml:space="preserve">• Auxilio Funerario: Fallecimiento de familiares directos (inscritos) del Asociado</w:t>
            </w:r>
          </w:p>
        </w:tc>
        <w:tc>
          <w:tcPr/>
          <w:p>
            <w:pPr>
              <w:pStyle w:val="Compact"/>
            </w:pPr>
          </w:p>
        </w:tc>
      </w:tr>
      <w:tr>
        <w:tc>
          <w:tcPr/>
          <w:p>
            <w:pPr>
              <w:pStyle w:val="Compact"/>
              <w:jc w:val="left"/>
            </w:pPr>
            <w:r>
              <w:rPr>
                <w:bCs/>
                <w:b/>
              </w:rPr>
              <w:t xml:space="preserve">Gestión de Reclamos</w:t>
            </w:r>
          </w:p>
        </w:tc>
        <w:tc>
          <w:tcPr/>
          <w:p>
            <w:pPr>
              <w:pStyle w:val="Compact"/>
              <w:jc w:val="left"/>
            </w:pPr>
            <w:r>
              <w:t xml:space="preserve">application-service</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business-function</w:t>
            </w:r>
          </w:p>
        </w:tc>
        <w:tc>
          <w:tcPr/>
          <w:p>
            <w:pPr>
              <w:pStyle w:val="Compact"/>
              <w:jc w:val="left"/>
            </w:pPr>
            <w:r>
              <w:t xml:space="preserve">Unidad de Solidaridad y Seguros de la Cooperativa</w:t>
            </w:r>
          </w:p>
        </w:tc>
        <w:tc>
          <w:tcPr/>
          <w:p>
            <w:pPr>
              <w:pStyle w:val="Compact"/>
            </w:pPr>
          </w:p>
        </w:tc>
      </w:tr>
      <w:tr>
        <w:tc>
          <w:tcPr/>
          <w:p>
            <w:pPr>
              <w:pStyle w:val="Compact"/>
              <w:jc w:val="left"/>
            </w:pPr>
            <w:r>
              <w:rPr>
                <w:bCs/>
                <w:b/>
              </w:rPr>
              <w:t xml:space="preserve">Restricciones de Arquitectura</w:t>
            </w:r>
          </w:p>
        </w:tc>
        <w:tc>
          <w:tcPr/>
          <w:p>
            <w:pPr>
              <w:pStyle w:val="Compact"/>
              <w:jc w:val="left"/>
            </w:pPr>
            <w:r>
              <w:t xml:space="preserve">constraint</w:t>
            </w:r>
          </w:p>
        </w:tc>
        <w:tc>
          <w:tcPr/>
          <w:p>
            <w:pPr>
              <w:pStyle w:val="Compact"/>
              <w:jc w:val="left"/>
            </w:pPr>
            <w:r>
              <w:t xml:space="preserve">## Restricciones de Arquitectura (Atributos)</w:t>
            </w:r>
            <w:r>
              <w:t xml:space="preserve">1. Disponibilidad. Se requiere que el sistema esté disponible 7 X 24, el servicio prestado al cliente no se limita a horarios de oficina pues las compras pueden darse en cualquier momento</w:t>
            </w:r>
            <w:r>
              <w:t xml:space="preserve">1. 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r>
              <w:t xml:space="preserve">1. 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r>
              <w:t xml:space="preserve">1. Autenticación. Autenticación es el proceso para determinar que alguien o un sistema es quien dice ser. Uso de estándar Oauth2 y JSON Web Token – JWT, para gestión de autenticación de servicios de la aplicación.</w:t>
            </w:r>
            <w:r>
              <w:t xml:space="preserve">1. Autorización. Autorización se refiere a la validación que realiza un sistema para determinar si un usuario puede usar cierta funcionalidad. Uso de API de seguridad de Spring (spring-security) + Oauth2</w:t>
            </w:r>
            <w:r>
              <w:t xml:space="preserve">1. Interoperabilidad – Movilidad. Interoperabilidad se refiere a la habilidad de un sistema de interactuar y comunicarse con sistemas heterogéneos a través de interfaces completamente definidas. Uso de estándar de web services REST + JSON.</w:t>
            </w:r>
            <w:r>
              <w:t xml:space="preserve">1. 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r>
              <w:t xml:space="preserve">1. Verificación (QA). Es la capacidad del producto software que hace posible que el software modificado sea probado.</w:t>
            </w:r>
          </w:p>
        </w:tc>
        <w:tc>
          <w:tcPr/>
          <w:p>
            <w:pPr>
              <w:pStyle w:val="Compact"/>
            </w:pPr>
          </w:p>
        </w:tc>
      </w:tr>
      <w:tr>
        <w:tc>
          <w:tcPr/>
          <w:p>
            <w:pPr>
              <w:pStyle w:val="Compact"/>
              <w:jc w:val="left"/>
            </w:pPr>
            <w:r>
              <w:rPr>
                <w:bCs/>
                <w:b/>
              </w:rPr>
              <w:t xml:space="preserve">Características Funcionales</w:t>
            </w:r>
          </w:p>
        </w:tc>
        <w:tc>
          <w:tcPr/>
          <w:p>
            <w:pPr>
              <w:pStyle w:val="Compact"/>
              <w:jc w:val="left"/>
            </w:pPr>
            <w:r>
              <w:t xml:space="preserve">requirement</w:t>
            </w:r>
          </w:p>
        </w:tc>
        <w:tc>
          <w:tcPr/>
          <w:p>
            <w:pPr>
              <w:pStyle w:val="Compact"/>
              <w:jc w:val="left"/>
            </w:pPr>
            <w:r>
              <w:t xml:space="preserve">## Características Funcionales Mi Mutual</w:t>
            </w:r>
            <w:r>
              <w:t xml:space="preserve">1. Gestión de productos del fondo mutual y auxilio funerario que involucran a sus coberturas</w:t>
            </w:r>
            <w:r>
              <w:t xml:space="preserve">1. Administración de la facturación y recaudo diario de los productos</w:t>
            </w:r>
            <w:r>
              <w:t xml:space="preserve">1. Gestión de Reclamaciones (Indemnización): Permite realizar la gestión, seguimiento y pago o negación de las diferentes reclamaciones de acuerdo a las coberturas y los productos que se encuentren dentro del portafolio del Asociado.</w:t>
            </w:r>
            <w:r>
              <w:t xml:space="preserve">1. Gestión de Beneficiarios: Permite administrar la información relacionada con los beneficiarios del Asociado, permitiendo ejecutar operaciones de consulta, inserción y modificación.</w:t>
            </w:r>
            <w:r>
              <w:t xml:space="preserve">1. 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r>
              <w:t xml:space="preserve">1. Integración con otros sistemas para facilitar los procesos de vinculación, retiro, reactivación o fallecimiento de asociados.</w:t>
            </w:r>
            <w:r>
              <w:t xml:space="preserve">1. Configuración o parametrización de factores para realizar los cálculos de las contribuciones de los asociados a la Cooperativa para cada uno de los productos adquiridos.</w:t>
            </w:r>
          </w:p>
        </w:tc>
        <w:tc>
          <w:tcPr/>
          <w:p>
            <w:pPr>
              <w:pStyle w:val="Compact"/>
            </w:pPr>
          </w:p>
        </w:tc>
      </w:tr>
    </w:tbl>
    <w:bookmarkEnd w:id="47"/>
    <w:bookmarkEnd w:id="48"/>
    <w:bookmarkStart w:id="53" w:name="arq-mi-mutual.-2.-contenedores"/>
    <w:p>
      <w:pPr>
        <w:pStyle w:val="Ttulo2"/>
      </w:pPr>
      <w:r>
        <w:t xml:space="preserve">Arq Mi Mutual. 2. Contenedores</w:t>
      </w:r>
    </w:p>
    <w:bookmarkStart w:id="0" w:name="fig:ArqMiMutual.2.Contenedores"/>
    <w:p>
      <w:pPr>
        <w:pStyle w:val="CaptionedFigure"/>
      </w:pPr>
      <w:bookmarkStart w:id="52" w:name="fig:ArqMiMutual.2.Contenedores"/>
      <w:r>
        <w:drawing>
          <wp:inline>
            <wp:extent cx="5600700" cy="2757172"/>
            <wp:effectExtent b="0" l="0" r="0" t="0"/>
            <wp:docPr descr="Imagen 2: Diagram: Arq Mi Mutual. 2. Contenedores" title="" id="50" name="Picture"/>
            <a:graphic>
              <a:graphicData uri="http://schemas.openxmlformats.org/drawingml/2006/picture">
                <pic:pic>
                  <pic:nvPicPr>
                    <pic:cNvPr descr="images/ArqMiMutual.2.Contenedores.png" id="51" name="Picture"/>
                    <pic:cNvPicPr>
                      <a:picLocks noChangeArrowheads="1" noChangeAspect="1"/>
                    </pic:cNvPicPr>
                  </pic:nvPicPr>
                  <pic:blipFill>
                    <a:blip r:embed="rId49"/>
                    <a:stretch>
                      <a:fillRect/>
                    </a:stretch>
                  </pic:blipFill>
                  <pic:spPr bwMode="auto">
                    <a:xfrm>
                      <a:off x="0" y="0"/>
                      <a:ext cx="5600700" cy="2757172"/>
                    </a:xfrm>
                    <a:prstGeom prst="rect">
                      <a:avLst/>
                    </a:prstGeom>
                    <a:noFill/>
                    <a:ln w="9525">
                      <a:noFill/>
                      <a:headEnd/>
                      <a:tailEnd/>
                    </a:ln>
                  </pic:spPr>
                </pic:pic>
              </a:graphicData>
            </a:graphic>
          </wp:inline>
        </w:drawing>
      </w:r>
      <w:bookmarkEnd w:id="52"/>
    </w:p>
    <w:p>
      <w:pPr>
        <w:pStyle w:val="ImageCaption"/>
      </w:pPr>
      <w:r>
        <w:t xml:space="preserve">Imagen 2: Diagram: Arq Mi Mutual. 2. Contenedores</w:t>
      </w:r>
    </w:p>
    <w:bookmarkEnd w:id="0"/>
    <w:bookmarkEnd w:id="53"/>
    <w:bookmarkStart w:id="55" w:name="organización-de-componentes-mi-mutual"/>
    <w:p>
      <w:pPr>
        <w:pStyle w:val="Ttulo2"/>
      </w:pPr>
      <w:r>
        <w:t xml:space="preserve">Organización de Componentes Mi Mutual</w:t>
      </w:r>
    </w:p>
    <w:p>
      <w:pPr>
        <w:pStyle w:val="FirstParagraph"/>
      </w:pPr>
      <w:r>
        <w:t xml:space="preserve">La organización de componentes utilizada Mi Mutual, impulsada por Spring Web, antepone como interfaz de uso un API REST. La interfaz se articula con tres componentes utilitarios: Controller, Service y Repository, los cuales están mediados por el componente misional, Mi Mutual, en la imagen.</w:t>
      </w:r>
    </w:p>
    <w:p>
      <w:pPr>
        <w:pStyle w:val="Textoindependiente"/>
      </w:pPr>
      <w:r>
        <w:t xml:space="preserve">Esta decisión de organización de los componentes de Mi Mutual, incluyendo al misional del mismo nomnbre, permite estructurar la aplicación de una manera ordenada y, en línea con las restricciones de arquitectura exigidas al sistema, facilita la efectividad de las extensiones y el mantenimiento.</w:t>
      </w:r>
    </w:p>
    <w:bookmarkStart w:id="54"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Registro Servicios: eureka</w:t>
            </w:r>
          </w:p>
        </w:tc>
        <w:tc>
          <w:tcPr/>
          <w:p>
            <w:pPr>
              <w:pStyle w:val="Compact"/>
              <w:jc w:val="left"/>
            </w:pPr>
            <w:r>
              <w:t xml:space="preserve">application-component</w:t>
            </w:r>
          </w:p>
        </w:tc>
        <w:tc>
          <w:tcPr/>
          <w:p>
            <w:pPr>
              <w:pStyle w:val="Compact"/>
              <w:jc w:val="left"/>
            </w:pPr>
            <w:r>
              <w:t xml:space="preserve">Eureka: 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Repositorio</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pPr>
          </w:p>
        </w:tc>
      </w:tr>
      <w:tr>
        <w:tc>
          <w:tcPr/>
          <w:p>
            <w:pPr>
              <w:pStyle w:val="Compact"/>
              <w:jc w:val="left"/>
            </w:pPr>
            <w:r>
              <w:rPr>
                <w:bCs/>
                <w:b/>
              </w:rPr>
              <w:t xml:space="preserve">Ruteador (proxy): gateway</w:t>
            </w:r>
          </w:p>
        </w:tc>
        <w:tc>
          <w:tcPr/>
          <w:p>
            <w:pPr>
              <w:pStyle w:val="Compact"/>
              <w:jc w:val="left"/>
            </w:pPr>
            <w:r>
              <w:t xml:space="preserve">application-component</w:t>
            </w:r>
          </w:p>
        </w:tc>
        <w:tc>
          <w:tcPr/>
          <w:p>
            <w:pPr>
              <w:pStyle w:val="Compact"/>
              <w:jc w:val="left"/>
            </w:pPr>
            <w:r>
              <w:t xml:space="preserve">Gateway: 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pPr>
          </w:p>
        </w:tc>
      </w:tr>
    </w:tbl>
    <w:bookmarkEnd w:id="54"/>
    <w:bookmarkEnd w:id="55"/>
    <w:bookmarkStart w:id="61" w:name="arq-mi-mutual.-3.-dominios"/>
    <w:p>
      <w:pPr>
        <w:pStyle w:val="Ttulo2"/>
      </w:pPr>
      <w:r>
        <w:t xml:space="preserve">Arq Mi Mutual. 3. Dominios</w:t>
      </w:r>
    </w:p>
    <w:bookmarkStart w:id="0" w:name="fig:ArqMiMutual.3.Dominios"/>
    <w:p>
      <w:pPr>
        <w:pStyle w:val="CaptionedFigure"/>
      </w:pPr>
      <w:bookmarkStart w:id="59" w:name="fig:ArqMiMutual.3.Dominios"/>
      <w:r>
        <w:drawing>
          <wp:inline>
            <wp:extent cx="5600700" cy="5510801"/>
            <wp:effectExtent b="0" l="0" r="0" t="0"/>
            <wp:docPr descr="Imagen 3: Diagram: Arq Mi Mutual. 3. Dominios" title="" id="57" name="Picture"/>
            <a:graphic>
              <a:graphicData uri="http://schemas.openxmlformats.org/drawingml/2006/picture">
                <pic:pic>
                  <pic:nvPicPr>
                    <pic:cNvPr descr="images/ArqMiMutual.3.Dominios.png" id="58" name="Picture"/>
                    <pic:cNvPicPr>
                      <a:picLocks noChangeArrowheads="1" noChangeAspect="1"/>
                    </pic:cNvPicPr>
                  </pic:nvPicPr>
                  <pic:blipFill>
                    <a:blip r:embed="rId56"/>
                    <a:stretch>
                      <a:fillRect/>
                    </a:stretch>
                  </pic:blipFill>
                  <pic:spPr bwMode="auto">
                    <a:xfrm>
                      <a:off x="0" y="0"/>
                      <a:ext cx="5600700" cy="5510801"/>
                    </a:xfrm>
                    <a:prstGeom prst="rect">
                      <a:avLst/>
                    </a:prstGeom>
                    <a:noFill/>
                    <a:ln w="9525">
                      <a:noFill/>
                      <a:headEnd/>
                      <a:tailEnd/>
                    </a:ln>
                  </pic:spPr>
                </pic:pic>
              </a:graphicData>
            </a:graphic>
          </wp:inline>
        </w:drawing>
      </w:r>
      <w:bookmarkEnd w:id="59"/>
    </w:p>
    <w:p>
      <w:pPr>
        <w:pStyle w:val="ImageCaption"/>
      </w:pPr>
      <w:r>
        <w:t xml:space="preserve">Imagen 3: Diagram: Arq Mi Mutual. 3. Dominios</w:t>
      </w:r>
    </w:p>
    <w:bookmarkEnd w:id="0"/>
    <w:p>
      <w:pPr>
        <w:pStyle w:val="Textoindependiente"/>
      </w:pPr>
      <w:r>
        <w:t xml:space="preserve">La división por dominios busca facilitar la administración los servicios de la plataforma Mi Mutual que son comunes entre aplicaciones de Mi Mutual, tales como Asociados, Reclamaciones, Protecciones y otros servicios trasversales como Utilidades, Reglas de negocio, Procesos de negocio (BPM), Auditoria, Flujos de trabajo:flowable.</w:t>
      </w:r>
    </w:p>
    <w:bookmarkStart w:id="60"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pPr>
          </w:p>
        </w:tc>
      </w:tr>
      <w:tr>
        <w:tc>
          <w:tcPr/>
          <w:p>
            <w:pPr>
              <w:pStyle w:val="Compact"/>
              <w:jc w:val="left"/>
            </w:pPr>
            <w:r>
              <w:rPr>
                <w:bCs/>
                <w:b/>
              </w:rPr>
              <w:t xml:space="preserve">Auditoria</w:t>
            </w:r>
          </w:p>
        </w:tc>
        <w:tc>
          <w:tcPr/>
          <w:p>
            <w:pPr>
              <w:pStyle w:val="Compact"/>
              <w:jc w:val="left"/>
            </w:pPr>
            <w:r>
              <w:t xml:space="preserve">application-component</w:t>
            </w:r>
          </w:p>
        </w:tc>
        <w:tc>
          <w:tcPr/>
          <w:p>
            <w:pPr>
              <w:pStyle w:val="Compact"/>
              <w:jc w:val="left"/>
            </w:pPr>
            <w:r>
              <w:t xml:space="preserve">Contiene todas las funcionalidades relacionadas con el almacenamiento de la auditoria de las peticiones de la aplicación.</w:t>
            </w:r>
          </w:p>
        </w:tc>
        <w:tc>
          <w:tcPr/>
          <w:p>
            <w:pPr>
              <w:pStyle w:val="Compact"/>
            </w:pPr>
          </w:p>
        </w:tc>
      </w:tr>
      <w:tr>
        <w:tc>
          <w:tcPr/>
          <w:p>
            <w:pPr>
              <w:pStyle w:val="Compact"/>
              <w:jc w:val="left"/>
            </w:pPr>
            <w:r>
              <w:rPr>
                <w:bCs/>
                <w:b/>
              </w:rPr>
              <w:t xml:space="preserve">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Flujo Trabajo: flowable</w:t>
            </w:r>
          </w:p>
        </w:tc>
        <w:tc>
          <w:tcPr/>
          <w:p>
            <w:pPr>
              <w:pStyle w:val="Compact"/>
              <w:jc w:val="left"/>
            </w:pPr>
            <w:r>
              <w:t xml:space="preserve">application-component</w:t>
            </w:r>
          </w:p>
        </w:tc>
        <w:tc>
          <w:tcPr/>
          <w:p>
            <w:pPr>
              <w:pStyle w:val="Compact"/>
              <w:jc w:val="left"/>
            </w:pPr>
            <w:r>
              <w:t xml:space="preserve">Contiene todas las funcionalidades relacionadas con el motor de BPM Flowable, como gestión de tareas, instancias de nuevas procesos y asignación de tareas.</w:t>
            </w:r>
          </w:p>
        </w:tc>
        <w:tc>
          <w:tcPr/>
          <w:p>
            <w:pPr>
              <w:pStyle w:val="Compact"/>
            </w:pPr>
          </w:p>
        </w:tc>
      </w:tr>
      <w:tr>
        <w:tc>
          <w:tcPr/>
          <w:p>
            <w:pPr>
              <w:pStyle w:val="Compact"/>
              <w:jc w:val="left"/>
            </w:pPr>
            <w:r>
              <w:rPr>
                <w:bCs/>
                <w:b/>
              </w:rPr>
              <w:t xml:space="preserve">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application-component</w:t>
            </w:r>
          </w:p>
        </w:tc>
        <w:tc>
          <w:tcPr/>
          <w:p>
            <w:pPr>
              <w:pStyle w:val="Compact"/>
              <w:jc w:val="left"/>
            </w:pPr>
            <w:r>
              <w:t xml:space="preserve">Contiene todas las funcionalidades relacionadas con integraciones a otros servicios y otras bases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Procesos negocio</w:t>
            </w:r>
          </w:p>
        </w:tc>
        <w:tc>
          <w:tcPr/>
          <w:p>
            <w:pPr>
              <w:pStyle w:val="Compact"/>
              <w:jc w:val="left"/>
            </w:pPr>
            <w:r>
              <w:t xml:space="preserve">application-component</w:t>
            </w:r>
          </w:p>
        </w:tc>
        <w:tc>
          <w:tcPr/>
          <w:p>
            <w:pPr>
              <w:pStyle w:val="Compact"/>
              <w:jc w:val="left"/>
            </w:pPr>
            <w:r>
              <w:t xml:space="preserve">Contiene todas las funcionalidades relacionadas con los flujos de JBPM, actualmente se hace solo para acceso a datos de la base de datos de JBPM.</w:t>
            </w:r>
          </w:p>
        </w:tc>
        <w:tc>
          <w:tcPr/>
          <w:p>
            <w:pPr>
              <w:pStyle w:val="Compact"/>
            </w:pPr>
          </w:p>
        </w:tc>
      </w:tr>
      <w:tr>
        <w:tc>
          <w:tcPr/>
          <w:p>
            <w:pPr>
              <w:pStyle w:val="Compact"/>
              <w:jc w:val="left"/>
            </w:pPr>
            <w:r>
              <w:rPr>
                <w:bCs/>
                <w:b/>
              </w:rPr>
              <w:t xml:space="preserve">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pPr>
          </w:p>
        </w:tc>
      </w:tr>
      <w:tr>
        <w:tc>
          <w:tcPr/>
          <w:p>
            <w:pPr>
              <w:pStyle w:val="Compact"/>
              <w:jc w:val="left"/>
            </w:pPr>
            <w:r>
              <w:rPr>
                <w:bCs/>
                <w:b/>
              </w:rPr>
              <w:t xml:space="preserve">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pPr>
          </w:p>
        </w:tc>
      </w:tr>
      <w:tr>
        <w:tc>
          <w:tcPr/>
          <w:p>
            <w:pPr>
              <w:pStyle w:val="Compact"/>
              <w:jc w:val="left"/>
            </w:pPr>
            <w:r>
              <w:rPr>
                <w:bCs/>
                <w:b/>
              </w:rPr>
              <w:t xml:space="preserve">Reglas negocio</w:t>
            </w:r>
          </w:p>
        </w:tc>
        <w:tc>
          <w:tcPr/>
          <w:p>
            <w:pPr>
              <w:pStyle w:val="Compact"/>
              <w:jc w:val="left"/>
            </w:pPr>
            <w:r>
              <w:t xml:space="preserve">application-component</w:t>
            </w:r>
          </w:p>
        </w:tc>
        <w:tc>
          <w:tcPr/>
          <w:p>
            <w:pPr>
              <w:pStyle w:val="Compact"/>
              <w:jc w:val="left"/>
            </w:pPr>
            <w:r>
              <w:t xml:space="preserve">Contiene todas las funcionalidades relacionadas con la validación de reglas usadas en otros microservicios.</w:t>
            </w:r>
          </w:p>
        </w:tc>
        <w:tc>
          <w:tcPr/>
          <w:p>
            <w:pPr>
              <w:pStyle w:val="Compact"/>
            </w:pPr>
          </w:p>
        </w:tc>
      </w:tr>
      <w:tr>
        <w:tc>
          <w:tcPr/>
          <w:p>
            <w:pPr>
              <w:pStyle w:val="Compact"/>
              <w:jc w:val="left"/>
            </w:pPr>
            <w:r>
              <w:rPr>
                <w:bCs/>
                <w:b/>
              </w:rPr>
              <w:t xml:space="preserve">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pPr>
          </w:p>
        </w:tc>
      </w:tr>
      <w:tr>
        <w:tc>
          <w:tcPr/>
          <w:p>
            <w:pPr>
              <w:pStyle w:val="Compact"/>
              <w:jc w:val="left"/>
            </w:pPr>
            <w:r>
              <w:rPr>
                <w:bCs/>
                <w:b/>
              </w:rPr>
              <w:t xml:space="preserve">Sispro</w:t>
            </w:r>
          </w:p>
        </w:tc>
        <w:tc>
          <w:tcPr/>
          <w:p>
            <w:pPr>
              <w:pStyle w:val="Compact"/>
              <w:jc w:val="left"/>
            </w:pPr>
            <w:r>
              <w:t xml:space="preserve">application-component</w:t>
            </w:r>
          </w:p>
        </w:tc>
        <w:tc>
          <w:tcPr/>
          <w:p>
            <w:pPr>
              <w:pStyle w:val="Compact"/>
              <w:jc w:val="left"/>
            </w:pPr>
            <w:r>
              <w:t xml:space="preserve">Contiene todas las funcionalidades relacionadas con la autenticación y autorización al sistema Mi mutual (Este componente se adopta a la arquitectura de microservicios de MiMutual)</w:t>
            </w:r>
          </w:p>
        </w:tc>
        <w:tc>
          <w:tcPr/>
          <w:p>
            <w:pPr>
              <w:pStyle w:val="Compact"/>
            </w:pPr>
          </w:p>
        </w:tc>
      </w:tr>
      <w:tr>
        <w:tc>
          <w:tcPr/>
          <w:p>
            <w:pPr>
              <w:pStyle w:val="Compact"/>
              <w:jc w:val="left"/>
            </w:pPr>
            <w:r>
              <w:rPr>
                <w:bCs/>
                <w:b/>
              </w:rPr>
              <w:t xml:space="preserve">Utilidades</w:t>
            </w:r>
          </w:p>
        </w:tc>
        <w:tc>
          <w:tcPr/>
          <w:p>
            <w:pPr>
              <w:pStyle w:val="Compact"/>
              <w:jc w:val="left"/>
            </w:pPr>
            <w:r>
              <w:t xml:space="preserve">application-component</w:t>
            </w:r>
          </w:p>
        </w:tc>
        <w:tc>
          <w:tcPr/>
          <w:p>
            <w:pPr>
              <w:pStyle w:val="Compact"/>
              <w:jc w:val="left"/>
            </w:pPr>
            <w:r>
              <w:t xml:space="preserve">Contiene todas las funcionalidades útiles y trasversales a los microservicios, como envió de correos, generación de archivos Excel, PDF desde Jasper y consulta de parámetros.</w:t>
            </w:r>
          </w:p>
        </w:tc>
        <w:tc>
          <w:tcPr/>
          <w:p>
            <w:pPr>
              <w:pStyle w:val="Compact"/>
            </w:pPr>
          </w:p>
        </w:tc>
      </w:tr>
    </w:tbl>
    <w:bookmarkEnd w:id="60"/>
    <w:bookmarkEnd w:id="61"/>
    <w:bookmarkStart w:id="67" w:name="arq-mi-mutual.-4.-aplicación"/>
    <w:p>
      <w:pPr>
        <w:pStyle w:val="Ttulo2"/>
      </w:pPr>
      <w:r>
        <w:t xml:space="preserve">Arq Mi Mutual. 4. Aplicación</w:t>
      </w:r>
    </w:p>
    <w:bookmarkStart w:id="0" w:name="fig:ArqMiMutual.4.Aplicación"/>
    <w:p>
      <w:pPr>
        <w:pStyle w:val="CaptionedFigure"/>
      </w:pPr>
      <w:bookmarkStart w:id="65" w:name="fig:ArqMiMutual.4.Aplicación"/>
      <w:r>
        <w:drawing>
          <wp:inline>
            <wp:extent cx="5600700" cy="5577043"/>
            <wp:effectExtent b="0" l="0" r="0" t="0"/>
            <wp:docPr descr="Imagen 4: Diagram: Arq Mi Mutual. 4. Aplicación" title="" id="63" name="Picture"/>
            <a:graphic>
              <a:graphicData uri="http://schemas.openxmlformats.org/drawingml/2006/picture">
                <pic:pic>
                  <pic:nvPicPr>
                    <pic:cNvPr descr="images/ArqMiMutual.4.Aplicación.png" id="64" name="Picture"/>
                    <pic:cNvPicPr>
                      <a:picLocks noChangeArrowheads="1" noChangeAspect="1"/>
                    </pic:cNvPicPr>
                  </pic:nvPicPr>
                  <pic:blipFill>
                    <a:blip r:embed="rId62"/>
                    <a:stretch>
                      <a:fillRect/>
                    </a:stretch>
                  </pic:blipFill>
                  <pic:spPr bwMode="auto">
                    <a:xfrm>
                      <a:off x="0" y="0"/>
                      <a:ext cx="5600700" cy="5577043"/>
                    </a:xfrm>
                    <a:prstGeom prst="rect">
                      <a:avLst/>
                    </a:prstGeom>
                    <a:noFill/>
                    <a:ln w="9525">
                      <a:noFill/>
                      <a:headEnd/>
                      <a:tailEnd/>
                    </a:ln>
                  </pic:spPr>
                </pic:pic>
              </a:graphicData>
            </a:graphic>
          </wp:inline>
        </w:drawing>
      </w:r>
      <w:bookmarkEnd w:id="65"/>
    </w:p>
    <w:p>
      <w:pPr>
        <w:pStyle w:val="ImageCaption"/>
      </w:pPr>
      <w:r>
        <w:t xml:space="preserve">Imagen 4: Diagram: Arq Mi Mutual. 4. Aplicación</w:t>
      </w:r>
    </w:p>
    <w:bookmarkEnd w:id="0"/>
    <w:bookmarkStart w:id="66"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Cotización y Ventas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Mi Mutual Presentación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pPr>
          </w:p>
        </w:tc>
      </w:tr>
      <w:tr>
        <w:tc>
          <w:tcPr/>
          <w:p>
            <w:pPr>
              <w:pStyle w:val="Compact"/>
              <w:jc w:val="left"/>
            </w:pPr>
            <w:r>
              <w:rPr>
                <w:bCs/>
                <w:b/>
              </w:rPr>
              <w:t xml:space="preserve">Simulador</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Vinculación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Integración</w:t>
            </w:r>
          </w:p>
        </w:tc>
        <w:tc>
          <w:tcPr/>
          <w:p>
            <w:pPr>
              <w:pStyle w:val="Compact"/>
              <w:jc w:val="left"/>
            </w:pPr>
            <w:r>
              <w:t xml:space="preserve">application-interface</w:t>
            </w:r>
          </w:p>
        </w:tc>
        <w:tc>
          <w:tcPr/>
          <w:p>
            <w:pPr>
              <w:pStyle w:val="Compact"/>
              <w:jc w:val="left"/>
            </w:pP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w:t>
            </w:r>
            <w:r>
              <w:t xml:space="preserve">•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w:t>
            </w:r>
            <w:r>
              <w:t xml:space="preserve">• Auxilio Funerario: Fallecimiento de familiares directos (inscritos) del Asociado</w:t>
            </w:r>
          </w:p>
        </w:tc>
        <w:tc>
          <w:tcPr/>
          <w:p>
            <w:pPr>
              <w:pStyle w:val="Compact"/>
            </w:pPr>
          </w:p>
        </w:tc>
      </w:tr>
      <w:tr>
        <w:tc>
          <w:tcPr/>
          <w:p>
            <w:pPr>
              <w:pStyle w:val="Compact"/>
              <w:jc w:val="left"/>
            </w:pPr>
            <w:r>
              <w:rPr>
                <w:bCs/>
                <w:b/>
              </w:rPr>
              <w:t xml:space="preserve">Gestión de Reclamos</w:t>
            </w:r>
          </w:p>
        </w:tc>
        <w:tc>
          <w:tcPr/>
          <w:p>
            <w:pPr>
              <w:pStyle w:val="Compact"/>
              <w:jc w:val="left"/>
            </w:pPr>
            <w:r>
              <w:t xml:space="preserve">application-service</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Fidelización</w:t>
            </w:r>
          </w:p>
        </w:tc>
        <w:tc>
          <w:tcPr/>
          <w:p>
            <w:pPr>
              <w:pStyle w:val="Compact"/>
              <w:jc w:val="left"/>
            </w:pPr>
            <w:r>
              <w:t xml:space="preserve">business-role</w:t>
            </w:r>
          </w:p>
        </w:tc>
        <w:tc>
          <w:tcPr/>
          <w:p>
            <w:pPr>
              <w:pStyle w:val="Compact"/>
              <w:jc w:val="left"/>
            </w:pPr>
            <w:r>
              <w:t xml:space="preserve">Ejecutivos de Fidelización</w:t>
            </w:r>
          </w:p>
        </w:tc>
        <w:tc>
          <w:tcPr/>
          <w:p>
            <w:pPr>
              <w:pStyle w:val="Compact"/>
            </w:pPr>
          </w:p>
        </w:tc>
      </w:tr>
      <w:tr>
        <w:tc>
          <w:tcPr/>
          <w:p>
            <w:pPr>
              <w:pStyle w:val="Compact"/>
              <w:jc w:val="left"/>
            </w:pPr>
            <w:r>
              <w:rPr>
                <w:bCs/>
                <w:b/>
              </w:rPr>
              <w:t xml:space="preserve">Profundización</w:t>
            </w:r>
          </w:p>
        </w:tc>
        <w:tc>
          <w:tcPr/>
          <w:p>
            <w:pPr>
              <w:pStyle w:val="Compact"/>
              <w:jc w:val="left"/>
            </w:pPr>
            <w:r>
              <w:t xml:space="preserve">business-role</w:t>
            </w:r>
          </w:p>
        </w:tc>
        <w:tc>
          <w:tcPr/>
          <w:p>
            <w:pPr>
              <w:pStyle w:val="Compact"/>
              <w:jc w:val="left"/>
            </w:pPr>
            <w:r>
              <w:t xml:space="preserve">Ejecutivos de Profundización</w:t>
            </w: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bookmarkEnd w:id="66"/>
    <w:bookmarkEnd w:id="67"/>
    <w:bookmarkStart w:id="72" w:name="arq-mi-mutual.-4a3.-dependencias"/>
    <w:p>
      <w:pPr>
        <w:pStyle w:val="Ttulo2"/>
      </w:pPr>
      <w:r>
        <w:t xml:space="preserve">Arq Mi Mutual. 4a3. Dependencias</w:t>
      </w:r>
    </w:p>
    <w:bookmarkStart w:id="0" w:name="fig:ArqMiMutual.4a3.Dependencias"/>
    <w:p>
      <w:pPr>
        <w:pStyle w:val="CaptionedFigure"/>
      </w:pPr>
      <w:bookmarkStart w:id="71" w:name="fig:ArqMiMutual.4a3.Dependencias"/>
      <w:r>
        <w:drawing>
          <wp:inline>
            <wp:extent cx="5600700" cy="4552664"/>
            <wp:effectExtent b="0" l="0" r="0" t="0"/>
            <wp:docPr descr="Imagen 5: Diagram: Arq Mi Mutual. 4a3. Dependencias" title="" id="69" name="Picture"/>
            <a:graphic>
              <a:graphicData uri="http://schemas.openxmlformats.org/drawingml/2006/picture">
                <pic:pic>
                  <pic:nvPicPr>
                    <pic:cNvPr descr="images/ArqMiMutual.4a3.Dependencias.png" id="70" name="Picture"/>
                    <pic:cNvPicPr>
                      <a:picLocks noChangeArrowheads="1" noChangeAspect="1"/>
                    </pic:cNvPicPr>
                  </pic:nvPicPr>
                  <pic:blipFill>
                    <a:blip r:embed="rId68"/>
                    <a:stretch>
                      <a:fillRect/>
                    </a:stretch>
                  </pic:blipFill>
                  <pic:spPr bwMode="auto">
                    <a:xfrm>
                      <a:off x="0" y="0"/>
                      <a:ext cx="5600700" cy="4552664"/>
                    </a:xfrm>
                    <a:prstGeom prst="rect">
                      <a:avLst/>
                    </a:prstGeom>
                    <a:noFill/>
                    <a:ln w="9525">
                      <a:noFill/>
                      <a:headEnd/>
                      <a:tailEnd/>
                    </a:ln>
                  </pic:spPr>
                </pic:pic>
              </a:graphicData>
            </a:graphic>
          </wp:inline>
        </w:drawing>
      </w:r>
      <w:bookmarkEnd w:id="71"/>
    </w:p>
    <w:p>
      <w:pPr>
        <w:pStyle w:val="ImageCaption"/>
      </w:pPr>
      <w:r>
        <w:t xml:space="preserve">Imagen 5: Diagram: Arq Mi Mutual. 4a3. Dependencias</w:t>
      </w:r>
    </w:p>
    <w:bookmarkEnd w:id="0"/>
    <w:bookmarkEnd w:id="72"/>
    <w:bookmarkStart w:id="73" w:name="paquetes-y-dependencias-mi-mutual"/>
    <w:p>
      <w:pPr>
        <w:pStyle w:val="Ttulo2"/>
      </w:pPr>
      <w:r>
        <w:t xml:space="preserve">Paquetes y Dependencias Mi Mutual</w:t>
      </w:r>
    </w:p>
    <w:p>
      <w:pPr>
        <w:pStyle w:val="FirstParagraph"/>
      </w:pPr>
      <w:r>
        <w:t xml:space="preserve">La estructura está basada en spring boot y lenguaje de programación JAVA 8, conformada por componentes de aplicación y administración del ciclo de vida de los objetos.</w:t>
      </w:r>
    </w:p>
    <w:p>
      <w:pPr>
        <w:pStyle w:val="Textoindependiente"/>
      </w:pPr>
      <w:r>
        <w:t xml:space="preserve">Nombrado de paquetes para los servicios</w:t>
      </w:r>
    </w:p>
    <w:p>
      <w:pPr>
        <w:numPr>
          <w:ilvl w:val="0"/>
          <w:numId w:val="1008"/>
        </w:numPr>
        <w:pStyle w:val="Compact"/>
      </w:pPr>
      <w:r>
        <w:t xml:space="preserve">MiMutualWeb</w:t>
      </w:r>
    </w:p>
    <w:p>
      <w:pPr>
        <w:numPr>
          <w:ilvl w:val="0"/>
          <w:numId w:val="1008"/>
        </w:numPr>
        <w:pStyle w:val="Compact"/>
      </w:pPr>
      <w:r>
        <w:t xml:space="preserve">MiMutualProtecciones</w:t>
      </w:r>
    </w:p>
    <w:p>
      <w:pPr>
        <w:numPr>
          <w:ilvl w:val="0"/>
          <w:numId w:val="1008"/>
        </w:numPr>
        <w:pStyle w:val="Compact"/>
      </w:pPr>
      <w:r>
        <w:t xml:space="preserve">MiMutualReclamaciones</w:t>
      </w:r>
    </w:p>
    <w:p>
      <w:pPr>
        <w:numPr>
          <w:ilvl w:val="0"/>
          <w:numId w:val="1008"/>
        </w:numPr>
        <w:pStyle w:val="Compact"/>
      </w:pPr>
      <w:r>
        <w:t xml:space="preserve">MiMutualAsociados</w:t>
      </w:r>
    </w:p>
    <w:p>
      <w:pPr>
        <w:numPr>
          <w:ilvl w:val="0"/>
          <w:numId w:val="1008"/>
        </w:numPr>
        <w:pStyle w:val="Compact"/>
      </w:pPr>
      <w:r>
        <w:t xml:space="preserve">MiMutualUtilidades</w:t>
      </w:r>
    </w:p>
    <w:p>
      <w:pPr>
        <w:numPr>
          <w:ilvl w:val="0"/>
          <w:numId w:val="1008"/>
        </w:numPr>
        <w:pStyle w:val="Compact"/>
      </w:pPr>
      <w:r>
        <w:t xml:space="preserve">MiMutualBPM</w:t>
      </w:r>
    </w:p>
    <w:p>
      <w:pPr>
        <w:numPr>
          <w:ilvl w:val="0"/>
          <w:numId w:val="1008"/>
        </w:numPr>
        <w:pStyle w:val="Compact"/>
      </w:pPr>
      <w:r>
        <w:t xml:space="preserve">MiMutualReglas</w:t>
      </w:r>
    </w:p>
    <w:p>
      <w:pPr>
        <w:numPr>
          <w:ilvl w:val="0"/>
          <w:numId w:val="1008"/>
        </w:numPr>
        <w:pStyle w:val="Compact"/>
      </w:pPr>
      <w:r>
        <w:t xml:space="preserve">MiMutualIntegraciones</w:t>
      </w:r>
    </w:p>
    <w:p>
      <w:pPr>
        <w:numPr>
          <w:ilvl w:val="0"/>
          <w:numId w:val="1008"/>
        </w:numPr>
        <w:pStyle w:val="Compact"/>
      </w:pPr>
      <w:r>
        <w:t xml:space="preserve">MiMutualAuditoria</w:t>
      </w:r>
    </w:p>
    <w:p>
      <w:pPr>
        <w:numPr>
          <w:ilvl w:val="0"/>
          <w:numId w:val="1008"/>
        </w:numPr>
        <w:pStyle w:val="Compact"/>
      </w:pPr>
      <w:r>
        <w:t xml:space="preserve">Mi&lt;utualFLowable</w:t>
      </w:r>
    </w:p>
    <w:p>
      <w:pPr>
        <w:numPr>
          <w:ilvl w:val="0"/>
          <w:numId w:val="1008"/>
        </w:numPr>
        <w:pStyle w:val="Compact"/>
      </w:pPr>
      <w:r>
        <w:t xml:space="preserve">MiMutualSpringCloud</w:t>
      </w:r>
    </w:p>
    <w:p>
      <w:pPr>
        <w:pStyle w:val="FirstParagraph"/>
      </w:pPr>
    </w:p>
    <w:bookmarkEnd w:id="73"/>
    <w:bookmarkStart w:id="75" w:name="entorno-de-desarrollo"/>
    <w:p>
      <w:pPr>
        <w:pStyle w:val="Ttulo2"/>
      </w:pPr>
      <w:r>
        <w:t xml:space="preserve">Entorno de Desarrollo</w:t>
      </w:r>
    </w:p>
    <w:p>
      <w:pPr>
        <w:pStyle w:val="FirstParagraph"/>
      </w:pPr>
      <w:r>
        <w:t xml:space="preserve">Para la etapa de desarrollo la aplicación estará configurada para levantar un servidor Tomcat embebido el cual se encuentra configurado el pom.xml y el cual permite trabajar de forma mucho más ágil.</w:t>
      </w:r>
    </w:p>
    <w:p>
      <w:pPr>
        <w:pStyle w:val="Textoindependiente"/>
      </w:pPr>
      <w:r>
        <w:t xml:space="preserve">Para el despliegue entre ambientes se manejará maven profiles con el fin de agregar las configuraciones de cada uno de estos.</w:t>
      </w:r>
    </w:p>
    <w:p>
      <w:pPr>
        <w:pStyle w:val="Textoindependiente"/>
      </w:pPr>
      <w:r>
        <w:t xml:space="preserve">El código fuente está alojado en un repositorio de Coomeva.</w:t>
      </w:r>
    </w:p>
    <w:bookmarkStart w:id="74" w:name="catálogo-de-elementos-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config: Almacenan todas las clases para la configuración del proyecto Spring.</w:t>
            </w:r>
          </w:p>
        </w:tc>
        <w:tc>
          <w:tcPr/>
          <w:p>
            <w:pPr>
              <w:pStyle w:val="Compact"/>
            </w:pPr>
          </w:p>
        </w:tc>
      </w:tr>
      <w:tr>
        <w:tc>
          <w:tcPr/>
          <w:p>
            <w:pPr>
              <w:pStyle w:val="Compact"/>
              <w:jc w:val="left"/>
            </w:pPr>
            <w:r>
              <w:rPr>
                <w:bCs/>
                <w:b/>
              </w:rPr>
              <w:t xml:space="preserve">pkg: Controller</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DTO</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Model</w:t>
            </w:r>
          </w:p>
        </w:tc>
        <w:tc>
          <w:tcPr/>
          <w:p>
            <w:pPr>
              <w:pStyle w:val="Compact"/>
              <w:jc w:val="left"/>
            </w:pPr>
            <w:r>
              <w:t xml:space="preserve">application-component</w:t>
            </w:r>
          </w:p>
        </w:tc>
        <w:tc>
          <w:tcPr/>
          <w:p>
            <w:pPr>
              <w:pStyle w:val="Compact"/>
              <w:jc w:val="left"/>
            </w:pPr>
            <w:r>
              <w:t xml:space="preserve">model: Almacenan todas las clases (entities) que constituyen el modelo de datos.</w:t>
            </w:r>
          </w:p>
        </w:tc>
        <w:tc>
          <w:tcPr/>
          <w:p>
            <w:pPr>
              <w:pStyle w:val="Compact"/>
            </w:pPr>
          </w:p>
        </w:tc>
      </w:tr>
      <w:tr>
        <w:tc>
          <w:tcPr/>
          <w:p>
            <w:pPr>
              <w:pStyle w:val="Compact"/>
              <w:jc w:val="left"/>
            </w:pPr>
            <w:r>
              <w:rPr>
                <w:bCs/>
                <w:b/>
              </w:rPr>
              <w:t xml:space="preserve">pkg: Reglas</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Repository</w:t>
            </w:r>
          </w:p>
        </w:tc>
        <w:tc>
          <w:tcPr/>
          <w:p>
            <w:pPr>
              <w:pStyle w:val="Compact"/>
              <w:jc w:val="left"/>
            </w:pPr>
            <w:r>
              <w:t xml:space="preserve">application-component</w:t>
            </w:r>
          </w:p>
        </w:tc>
        <w:tc>
          <w:tcPr/>
          <w:p>
            <w:pPr>
              <w:pStyle w:val="Compact"/>
              <w:jc w:val="left"/>
            </w:pPr>
            <w:r>
              <w:t xml:space="preserve">repository: Almacenan todas las interfaces y clases que constituyen el acceso a</w:t>
            </w:r>
            <w:r>
              <w:t xml:space="preserve">datos.</w:t>
            </w:r>
          </w:p>
        </w:tc>
        <w:tc>
          <w:tcPr/>
          <w:p>
            <w:pPr>
              <w:pStyle w:val="Compact"/>
            </w:pPr>
          </w:p>
        </w:tc>
      </w:tr>
      <w:tr>
        <w:tc>
          <w:tcPr/>
          <w:p>
            <w:pPr>
              <w:pStyle w:val="Compact"/>
              <w:jc w:val="left"/>
            </w:pPr>
            <w:r>
              <w:rPr>
                <w:bCs/>
                <w:b/>
              </w:rPr>
              <w:t xml:space="preserve">pkg: Security</w:t>
            </w:r>
          </w:p>
        </w:tc>
        <w:tc>
          <w:tcPr/>
          <w:p>
            <w:pPr>
              <w:pStyle w:val="Compact"/>
              <w:jc w:val="left"/>
            </w:pPr>
            <w:r>
              <w:t xml:space="preserve">application-component</w:t>
            </w:r>
          </w:p>
        </w:tc>
        <w:tc>
          <w:tcPr/>
          <w:p>
            <w:pPr>
              <w:pStyle w:val="Compact"/>
              <w:jc w:val="left"/>
            </w:pPr>
            <w:r>
              <w:t xml:space="preserve">security: Almacenan todas las clases que permiten la configuración de seguridad de la aplicación.</w:t>
            </w:r>
          </w:p>
        </w:tc>
        <w:tc>
          <w:tcPr/>
          <w:p>
            <w:pPr>
              <w:pStyle w:val="Compact"/>
            </w:pPr>
          </w:p>
        </w:tc>
      </w:tr>
      <w:tr>
        <w:tc>
          <w:tcPr/>
          <w:p>
            <w:pPr>
              <w:pStyle w:val="Compact"/>
              <w:jc w:val="left"/>
            </w:pPr>
            <w:r>
              <w:rPr>
                <w:bCs/>
                <w:b/>
              </w:rPr>
              <w:t xml:space="preserve">pkg: Service</w:t>
            </w:r>
          </w:p>
        </w:tc>
        <w:tc>
          <w:tcPr/>
          <w:p>
            <w:pPr>
              <w:pStyle w:val="Compact"/>
              <w:jc w:val="left"/>
            </w:pPr>
            <w:r>
              <w:t xml:space="preserve">application-component</w:t>
            </w:r>
          </w:p>
        </w:tc>
        <w:tc>
          <w:tcPr/>
          <w:p>
            <w:pPr>
              <w:pStyle w:val="Compact"/>
              <w:jc w:val="left"/>
            </w:pPr>
            <w:r>
              <w:t xml:space="preserve">service: Almacenan todas las interfaces que constituyen la lógica de negocio.</w:t>
            </w:r>
          </w:p>
        </w:tc>
        <w:tc>
          <w:tcPr/>
          <w:p>
            <w:pPr>
              <w:pStyle w:val="Compact"/>
            </w:pPr>
          </w:p>
        </w:tc>
      </w:tr>
      <w:tr>
        <w:tc>
          <w:tcPr/>
          <w:p>
            <w:pPr>
              <w:pStyle w:val="Compact"/>
              <w:jc w:val="left"/>
            </w:pPr>
            <w:r>
              <w:rPr>
                <w:bCs/>
                <w:b/>
              </w:rPr>
              <w:t xml:space="preserve">pkg: Service Impl</w:t>
            </w:r>
          </w:p>
        </w:tc>
        <w:tc>
          <w:tcPr/>
          <w:p>
            <w:pPr>
              <w:pStyle w:val="Compact"/>
              <w:jc w:val="left"/>
            </w:pPr>
            <w:r>
              <w:t xml:space="preserve">application-component</w:t>
            </w:r>
          </w:p>
        </w:tc>
        <w:tc>
          <w:tcPr/>
          <w:p>
            <w:pPr>
              <w:pStyle w:val="Compact"/>
              <w:jc w:val="left"/>
            </w:pPr>
            <w:r>
              <w:t xml:space="preserve">service.impl: Almacenan todas las clases que implementan la funcionalidad de las interfaces de service que constituyen la lógica de negocio.</w:t>
            </w:r>
          </w:p>
        </w:tc>
        <w:tc>
          <w:tcPr/>
          <w:p>
            <w:pPr>
              <w:pStyle w:val="Compact"/>
            </w:pPr>
          </w:p>
        </w:tc>
      </w:tr>
      <w:tr>
        <w:tc>
          <w:tcPr/>
          <w:p>
            <w:pPr>
              <w:pStyle w:val="Compact"/>
              <w:jc w:val="left"/>
            </w:pPr>
            <w:r>
              <w:rPr>
                <w:bCs/>
                <w:b/>
              </w:rPr>
              <w:t xml:space="preserve">pkg: Spring Cloud</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util: Almacenan todas las clases de utilería para la aplicación.</w:t>
            </w:r>
          </w:p>
        </w:tc>
        <w:tc>
          <w:tcPr/>
          <w:p>
            <w:pPr>
              <w:pStyle w:val="Compact"/>
            </w:pPr>
          </w:p>
        </w:tc>
      </w:tr>
      <w:tr>
        <w:tc>
          <w:tcPr/>
          <w:p>
            <w:pPr>
              <w:pStyle w:val="Compact"/>
              <w:jc w:val="left"/>
            </w:pPr>
            <w:r>
              <w:rPr>
                <w:bCs/>
                <w:b/>
              </w:rPr>
              <w:t xml:space="preserve">pkg: Web</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bl>
    <w:bookmarkEnd w:id="74"/>
    <w:bookmarkEnd w:id="75"/>
    <w:bookmarkStart w:id="81" w:name="arq-mi-mutual.-5.-físico"/>
    <w:p>
      <w:pPr>
        <w:pStyle w:val="Ttulo2"/>
      </w:pPr>
      <w:r>
        <w:t xml:space="preserve">Arq Mi Mutual. 5. Físico</w:t>
      </w:r>
    </w:p>
    <w:bookmarkStart w:id="0" w:name="fig:ArqMiMutual.5.Físico"/>
    <w:p>
      <w:pPr>
        <w:pStyle w:val="CaptionedFigure"/>
      </w:pPr>
      <w:bookmarkStart w:id="79" w:name="fig:ArqMiMutual.5.Físico"/>
      <w:r>
        <w:drawing>
          <wp:inline>
            <wp:extent cx="5600700" cy="4832462"/>
            <wp:effectExtent b="0" l="0" r="0" t="0"/>
            <wp:docPr descr="Imagen 6: Diagram: Arq Mi Mutual. 5. Físico" title="" id="77" name="Picture"/>
            <a:graphic>
              <a:graphicData uri="http://schemas.openxmlformats.org/drawingml/2006/picture">
                <pic:pic>
                  <pic:nvPicPr>
                    <pic:cNvPr descr="images/ArqMiMutual.5.Físico.png" id="78" name="Picture"/>
                    <pic:cNvPicPr>
                      <a:picLocks noChangeArrowheads="1" noChangeAspect="1"/>
                    </pic:cNvPicPr>
                  </pic:nvPicPr>
                  <pic:blipFill>
                    <a:blip r:embed="rId76"/>
                    <a:stretch>
                      <a:fillRect/>
                    </a:stretch>
                  </pic:blipFill>
                  <pic:spPr bwMode="auto">
                    <a:xfrm>
                      <a:off x="0" y="0"/>
                      <a:ext cx="5600700" cy="4832462"/>
                    </a:xfrm>
                    <a:prstGeom prst="rect">
                      <a:avLst/>
                    </a:prstGeom>
                    <a:noFill/>
                    <a:ln w="9525">
                      <a:noFill/>
                      <a:headEnd/>
                      <a:tailEnd/>
                    </a:ln>
                  </pic:spPr>
                </pic:pic>
              </a:graphicData>
            </a:graphic>
          </wp:inline>
        </w:drawing>
      </w:r>
      <w:bookmarkEnd w:id="79"/>
    </w:p>
    <w:p>
      <w:pPr>
        <w:pStyle w:val="ImageCaption"/>
      </w:pPr>
      <w:r>
        <w:t xml:space="preserve">Imagen 6: Diagram: Arq Mi Mutual. 5. Físico</w:t>
      </w:r>
    </w:p>
    <w:bookmarkEnd w:id="0"/>
    <w:p>
      <w:pPr>
        <w:pStyle w:val="Textoindependiente"/>
      </w:pPr>
      <w:r>
        <w:t xml:space="preserve">Especificaciones de despliegue Mi Mutual, 2023, componente central.</w:t>
      </w:r>
    </w:p>
    <w:p>
      <w:pPr>
        <w:numPr>
          <w:ilvl w:val="0"/>
          <w:numId w:val="1009"/>
        </w:numPr>
        <w:pStyle w:val="Compact"/>
      </w:pPr>
      <w:r>
        <w:t xml:space="preserve">Estándares para el manejo de servicios REST sobre HTTP 1.1</w:t>
      </w:r>
    </w:p>
    <w:p>
      <w:pPr>
        <w:numPr>
          <w:ilvl w:val="0"/>
          <w:numId w:val="1009"/>
        </w:numPr>
        <w:pStyle w:val="Compact"/>
      </w:pPr>
      <w:r>
        <w:t xml:space="preserve">Tecnologías para el backend: Java 8 con Spring Boot2.1.4</w:t>
      </w:r>
    </w:p>
    <w:p>
      <w:pPr>
        <w:numPr>
          <w:ilvl w:val="0"/>
          <w:numId w:val="1009"/>
        </w:numPr>
        <w:pStyle w:val="Compact"/>
      </w:pPr>
      <w:r>
        <w:t xml:space="preserve">Acceso a Datos: Spring Data 2.1.4</w:t>
      </w:r>
    </w:p>
    <w:p>
      <w:pPr>
        <w:numPr>
          <w:ilvl w:val="0"/>
          <w:numId w:val="1009"/>
        </w:numPr>
        <w:pStyle w:val="Compact"/>
      </w:pPr>
      <w:r>
        <w:t xml:space="preserve">Seguridad de las API: Spring Security + Oauth2.0</w:t>
      </w:r>
    </w:p>
    <w:p>
      <w:pPr>
        <w:numPr>
          <w:ilvl w:val="0"/>
          <w:numId w:val="1009"/>
        </w:numPr>
        <w:pStyle w:val="Compact"/>
      </w:pPr>
      <w:r>
        <w:t xml:space="preserve">Plataforma de despliegue Backend: Tomcat Spring boot</w:t>
      </w:r>
    </w:p>
    <w:p>
      <w:pPr>
        <w:numPr>
          <w:ilvl w:val="0"/>
          <w:numId w:val="1009"/>
        </w:numPr>
        <w:pStyle w:val="Compact"/>
      </w:pPr>
      <w:r>
        <w:t xml:space="preserve">Tecnologías para el frontend: Angular 7</w:t>
      </w:r>
    </w:p>
    <w:p>
      <w:pPr>
        <w:numPr>
          <w:ilvl w:val="0"/>
          <w:numId w:val="1009"/>
        </w:numPr>
        <w:pStyle w:val="Compact"/>
      </w:pPr>
      <w:r>
        <w:t xml:space="preserve">Librería de Estilos: Bootstrap 4</w:t>
      </w:r>
    </w:p>
    <w:p>
      <w:pPr>
        <w:numPr>
          <w:ilvl w:val="0"/>
          <w:numId w:val="1009"/>
        </w:numPr>
        <w:pStyle w:val="Compact"/>
      </w:pPr>
      <w:r>
        <w:t xml:space="preserve">Servidor web (HTTP 1.1): Apache 2.X</w:t>
      </w:r>
    </w:p>
    <w:bookmarkStart w:id="80"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pPr>
          </w:p>
        </w:tc>
      </w:tr>
      <w:tr>
        <w:tc>
          <w:tcPr/>
          <w:p>
            <w:pPr>
              <w:pStyle w:val="Compact"/>
              <w:jc w:val="left"/>
            </w:pPr>
            <w:r>
              <w:rPr>
                <w:bCs/>
                <w:b/>
              </w:rPr>
              <w:t xml:space="preserve">Directorio: eureka: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Gateway: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Identidad: spring cloud security</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Secuencias: zipking: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pPr>
          </w:p>
        </w:tc>
      </w:tr>
    </w:tbl>
    <w:bookmarkEnd w:id="80"/>
    <w:bookmarkEnd w:id="81"/>
    <w:bookmarkStart w:id="87" w:name="arq-mi-mutual.-6.-infraestructura"/>
    <w:p>
      <w:pPr>
        <w:pStyle w:val="Ttulo2"/>
      </w:pPr>
      <w:r>
        <w:t xml:space="preserve">Arq Mi Mutual. 6. Infraestructura</w:t>
      </w:r>
    </w:p>
    <w:bookmarkStart w:id="0" w:name="fig:ArqMiMutual.6.Infraestructura"/>
    <w:p>
      <w:pPr>
        <w:pStyle w:val="CaptionedFigure"/>
      </w:pPr>
      <w:bookmarkStart w:id="85" w:name="fig:ArqMiMutual.6.Infraestructura"/>
      <w:r>
        <w:drawing>
          <wp:inline>
            <wp:extent cx="5600700" cy="5726088"/>
            <wp:effectExtent b="0" l="0" r="0" t="0"/>
            <wp:docPr descr="Imagen 7: Diagram: Arq Mi Mutual. 6. Infraestructura" title="" id="83" name="Picture"/>
            <a:graphic>
              <a:graphicData uri="http://schemas.openxmlformats.org/drawingml/2006/picture">
                <pic:pic>
                  <pic:nvPicPr>
                    <pic:cNvPr descr="images/ArqMiMutual.6.Infraestructura.png" id="84" name="Picture"/>
                    <pic:cNvPicPr>
                      <a:picLocks noChangeArrowheads="1" noChangeAspect="1"/>
                    </pic:cNvPicPr>
                  </pic:nvPicPr>
                  <pic:blipFill>
                    <a:blip r:embed="rId82"/>
                    <a:stretch>
                      <a:fillRect/>
                    </a:stretch>
                  </pic:blipFill>
                  <pic:spPr bwMode="auto">
                    <a:xfrm>
                      <a:off x="0" y="0"/>
                      <a:ext cx="5600700" cy="5726088"/>
                    </a:xfrm>
                    <a:prstGeom prst="rect">
                      <a:avLst/>
                    </a:prstGeom>
                    <a:noFill/>
                    <a:ln w="9525">
                      <a:noFill/>
                      <a:headEnd/>
                      <a:tailEnd/>
                    </a:ln>
                  </pic:spPr>
                </pic:pic>
              </a:graphicData>
            </a:graphic>
          </wp:inline>
        </w:drawing>
      </w:r>
      <w:bookmarkEnd w:id="85"/>
    </w:p>
    <w:p>
      <w:pPr>
        <w:pStyle w:val="ImageCaption"/>
      </w:pPr>
      <w:r>
        <w:t xml:space="preserve">Imagen 7: Diagram: Arq Mi Mutual. 6. Infraestructura</w:t>
      </w:r>
    </w:p>
    <w:bookmarkEnd w:id="0"/>
    <w:bookmarkStart w:id="86"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Spring cloud security</w:t>
            </w:r>
          </w:p>
        </w:tc>
        <w:tc>
          <w:tcPr/>
          <w:p>
            <w:pPr>
              <w:pStyle w:val="Compact"/>
              <w:jc w:val="left"/>
            </w:pPr>
            <w:r>
              <w:t xml:space="preserve">node</w:t>
            </w:r>
          </w:p>
        </w:tc>
        <w:tc>
          <w:tcPr/>
          <w:p>
            <w:pPr>
              <w:pStyle w:val="Compact"/>
              <w:jc w:val="left"/>
            </w:pPr>
            <w:r>
              <w:t xml:space="preserve">Se implementará Spring Boot Security y Spring Boot Oauth2 las cuales proveen una capa básica de seguridad entre Vista (Angular 2) y Controlador, obligando a que únicamente permita el acceso si se está autenticado si lo requiere, además para realizar el proceso de autenticación se utilizara la aplicación SISPRO (Coomeva) la cual funciona como un servidor de autenticación.</w:t>
            </w:r>
            <w:r>
              <w:t xml:space="preserve">La validación de roles se realizará a nivel de peticiones en el api rest según corresponda, siempre y cuando sea necesario, también se tendrán en cuenta otras validaciones como:</w:t>
            </w:r>
            <w:r>
              <w:t xml:space="preserve">• Las credenciales que proporcionó no son válidas.</w:t>
            </w:r>
            <w:r>
              <w:t xml:space="preserve">• El usuario esta deshabilitado.</w:t>
            </w:r>
            <w:r>
              <w:t xml:space="preserve">• Las credenciales de usuario han caducado.</w:t>
            </w:r>
            <w:r>
              <w:t xml:space="preserve">• La cuenta de usuario ha caducado.</w:t>
            </w:r>
            <w:r>
              <w:t xml:space="preserve">• La cuenta de usuario está bloqueada.</w:t>
            </w:r>
          </w:p>
        </w:tc>
        <w:tc>
          <w:tcPr/>
          <w:p>
            <w:pPr>
              <w:pStyle w:val="Compact"/>
            </w:pPr>
          </w:p>
        </w:tc>
      </w:tr>
      <w:tr>
        <w:tc>
          <w:tcPr/>
          <w:p>
            <w:pPr>
              <w:pStyle w:val="Compact"/>
              <w:jc w:val="left"/>
            </w:pPr>
            <w:r>
              <w:rPr>
                <w:bCs/>
                <w:b/>
              </w:rPr>
              <w:t xml:space="preserve">DB2 AS400: SIPASDB</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Oracle DB: (…)</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SQL Server: (…)</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p>
      <w:r>
        <w:br w:type="page"/>
      </w:r>
    </w:p>
    <w:bookmarkEnd w:id="86"/>
    <w:bookmarkEnd w:id="87"/>
    <w:bookmarkEnd w:id="88"/>
    <w:bookmarkStart w:id="109" w:name="cotizador-web"/>
    <w:p>
      <w:pPr>
        <w:pStyle w:val="Ttulo1"/>
      </w:pPr>
      <w:r>
        <w:t xml:space="preserve">Cotizador Web</w:t>
      </w:r>
    </w:p>
    <w:bookmarkStart w:id="93" w:name="arqcotizador.-1.-contexto"/>
    <w:p>
      <w:pPr>
        <w:pStyle w:val="Ttulo2"/>
      </w:pPr>
      <w:r>
        <w:t xml:space="preserve">ArqCotizador. 1. Contexto</w:t>
      </w:r>
    </w:p>
    <w:bookmarkStart w:id="0" w:name="fig:ArqCotizador.1.Contexto"/>
    <w:p>
      <w:pPr>
        <w:pStyle w:val="CaptionedFigure"/>
      </w:pPr>
      <w:bookmarkStart w:id="92" w:name="fig:ArqCotizador.1.Contexto"/>
      <w:r>
        <w:drawing>
          <wp:inline>
            <wp:extent cx="5600700" cy="2613995"/>
            <wp:effectExtent b="0" l="0" r="0" t="0"/>
            <wp:docPr descr="Imagen 8: Diagram: ArqCotizador. 1. Contexto" title="" id="90" name="Picture"/>
            <a:graphic>
              <a:graphicData uri="http://schemas.openxmlformats.org/drawingml/2006/picture">
                <pic:pic>
                  <pic:nvPicPr>
                    <pic:cNvPr descr="images/ArqCotizador.1.Contexto.png" id="91" name="Picture"/>
                    <pic:cNvPicPr>
                      <a:picLocks noChangeArrowheads="1" noChangeAspect="1"/>
                    </pic:cNvPicPr>
                  </pic:nvPicPr>
                  <pic:blipFill>
                    <a:blip r:embed="rId89"/>
                    <a:stretch>
                      <a:fillRect/>
                    </a:stretch>
                  </pic:blipFill>
                  <pic:spPr bwMode="auto">
                    <a:xfrm>
                      <a:off x="0" y="0"/>
                      <a:ext cx="5600700" cy="2613995"/>
                    </a:xfrm>
                    <a:prstGeom prst="rect">
                      <a:avLst/>
                    </a:prstGeom>
                    <a:noFill/>
                    <a:ln w="9525">
                      <a:noFill/>
                      <a:headEnd/>
                      <a:tailEnd/>
                    </a:ln>
                  </pic:spPr>
                </pic:pic>
              </a:graphicData>
            </a:graphic>
          </wp:inline>
        </w:drawing>
      </w:r>
      <w:bookmarkEnd w:id="92"/>
    </w:p>
    <w:p>
      <w:pPr>
        <w:pStyle w:val="ImageCaption"/>
      </w:pPr>
      <w:r>
        <w:t xml:space="preserve">Imagen 8: Diagram: ArqCotizador. 1. Contexto</w:t>
      </w:r>
    </w:p>
    <w:bookmarkEnd w:id="0"/>
    <w:bookmarkEnd w:id="93"/>
    <w:bookmarkStart w:id="94" w:name="módulos-mi-mutual-web"/>
    <w:p>
      <w:pPr>
        <w:pStyle w:val="Ttulo2"/>
      </w:pPr>
      <w:r>
        <w:t xml:space="preserve">Módulos Mi Mutual Web</w:t>
      </w:r>
    </w:p>
    <w:p>
      <w:pPr>
        <w:pStyle w:val="FirstParagraph"/>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94"/>
    <w:bookmarkStart w:id="95" w:name="módulos-externos"/>
    <w:p>
      <w:pPr>
        <w:pStyle w:val="Ttulo2"/>
      </w:pPr>
      <w:r>
        <w:t xml:space="preserve">3.2 Módulos Externos</w:t>
      </w:r>
    </w:p>
    <w:p>
      <w:pPr>
        <w:pStyle w:val="FirstParagraph"/>
      </w:pPr>
      <w:r>
        <w:t xml:space="preserve">Los módulos externos son todas y cada uno de las herramientas que se utilizan para complementar con funcionalidades ya desarrolladas y tomadas desde un repositorio externo (NPM).</w:t>
      </w:r>
    </w:p>
    <w:p>
      <w:pPr>
        <w:numPr>
          <w:ilvl w:val="0"/>
          <w:numId w:val="1010"/>
        </w:numPr>
        <w:pStyle w:val="Compact"/>
      </w:pPr>
      <w:r>
        <w:t xml:space="preserve">TranslateModule: Manejo de internacionalización. Documentación: https://github.com/ngx-translate/core</w:t>
      </w:r>
    </w:p>
    <w:p>
      <w:pPr>
        <w:numPr>
          <w:ilvl w:val="0"/>
          <w:numId w:val="1010"/>
        </w:numPr>
        <w:pStyle w:val="Compact"/>
      </w:pPr>
      <w:r>
        <w:t xml:space="preserve">NgxMaskModule: Manejo de máscaras de input text. Documentación: https://github.com/JsDaddy/ngx-mask</w:t>
      </w:r>
    </w:p>
    <w:p>
      <w:pPr>
        <w:numPr>
          <w:ilvl w:val="0"/>
          <w:numId w:val="1010"/>
        </w:numPr>
        <w:pStyle w:val="Compact"/>
      </w:pPr>
      <w:r>
        <w:t xml:space="preserve">JwtModule: Manejo de token.</w:t>
      </w:r>
      <w:r>
        <w:t xml:space="preserve"> </w:t>
      </w:r>
      <w:r>
        <w:t xml:space="preserve">Documentación: https://github.com/auth0/angular2-jwt</w:t>
      </w:r>
    </w:p>
    <w:p>
      <w:pPr>
        <w:numPr>
          <w:ilvl w:val="0"/>
          <w:numId w:val="1010"/>
        </w:numPr>
        <w:pStyle w:val="Compact"/>
      </w:pPr>
      <w:r>
        <w:t xml:space="preserve">sweetalert2: Manejo de alertas de mensajes. Documentación: https://sweetalert2.github.io/</w:t>
      </w:r>
    </w:p>
    <w:p>
      <w:pPr>
        <w:numPr>
          <w:ilvl w:val="0"/>
          <w:numId w:val="1010"/>
        </w:numPr>
        <w:pStyle w:val="Compact"/>
      </w:pPr>
      <w:r>
        <w:t xml:space="preserve">ngx-ui-loader: Manejo de Spinner para control de peticiones asíncronas. Documentación: https://github.com/t-ho/ngx-ui-loader</w:t>
      </w:r>
    </w:p>
    <w:p>
      <w:pPr>
        <w:numPr>
          <w:ilvl w:val="0"/>
          <w:numId w:val="1010"/>
        </w:numPr>
        <w:pStyle w:val="Compact"/>
      </w:pPr>
      <w:r>
        <w:t xml:space="preserve">Ngprime: Manejo de componentes visuales Documentación: https://www.primefaces.org/primeng/#/</w:t>
      </w:r>
    </w:p>
    <w:p>
      <w:pPr>
        <w:numPr>
          <w:ilvl w:val="0"/>
          <w:numId w:val="1010"/>
        </w:numPr>
        <w:pStyle w:val="Compact"/>
      </w:pPr>
      <w:r>
        <w:t xml:space="preserve">chart.js: componente utilizado para el manejo de graficas Documentación: https://www.chartjs.org/docs/latest/</w:t>
      </w:r>
    </w:p>
    <w:p>
      <w:pPr>
        <w:numPr>
          <w:ilvl w:val="0"/>
          <w:numId w:val="1010"/>
        </w:numPr>
        <w:pStyle w:val="Compact"/>
      </w:pPr>
      <w:r>
        <w:t xml:space="preserve">classlist.js: componete para el manejo de listas de datos en las gráficas Documentación: https://www.chartjs.org/docs/latest/</w:t>
      </w:r>
    </w:p>
    <w:p>
      <w:pPr>
        <w:numPr>
          <w:ilvl w:val="0"/>
          <w:numId w:val="1010"/>
        </w:numPr>
        <w:pStyle w:val="Compact"/>
      </w:pPr>
      <w:r>
        <w:t xml:space="preserve">cronstrue: componente para traducir una expresión cron a palabras Documentación: https://github.com/bradymholt/cronstrue</w:t>
      </w:r>
    </w:p>
    <w:p>
      <w:pPr>
        <w:numPr>
          <w:ilvl w:val="0"/>
          <w:numId w:val="1010"/>
        </w:numPr>
        <w:pStyle w:val="Compact"/>
      </w:pPr>
      <w:r>
        <w:t xml:space="preserve">file-saver: componente para descargar un archivo desde los bytes Documentación: https://github.com/eligrey/FileSaver.js#readme</w:t>
      </w:r>
    </w:p>
    <w:p>
      <w:pPr>
        <w:numPr>
          <w:ilvl w:val="0"/>
          <w:numId w:val="1010"/>
        </w:numPr>
        <w:pStyle w:val="Compact"/>
      </w:pPr>
      <w:r>
        <w:t xml:space="preserve">ngx-tinymce: Editor html para generación de plantillas para cartas Documentación: https://cipchk.github.io/ngx-tinymce/#/</w:t>
      </w:r>
    </w:p>
    <w:p>
      <w:pPr>
        <w:numPr>
          <w:ilvl w:val="0"/>
          <w:numId w:val="1010"/>
        </w:numPr>
        <w:pStyle w:val="Compact"/>
      </w:pPr>
      <w:r>
        <w:t xml:space="preserve">quill: componente para editor html Documentación: https://quilljs.com/</w:t>
      </w:r>
    </w:p>
    <w:p>
      <w:pPr>
        <w:pStyle w:val="FirstParagraph"/>
      </w:pPr>
    </w:p>
    <w:bookmarkEnd w:id="95"/>
    <w:bookmarkStart w:id="97" w:name="servicios-transversales"/>
    <w:p>
      <w:pPr>
        <w:pStyle w:val="Ttulo2"/>
      </w:pPr>
      <w:r>
        <w:t xml:space="preserve">Servicios Transversales</w:t>
      </w:r>
    </w:p>
    <w:p>
      <w:pPr>
        <w:numPr>
          <w:ilvl w:val="0"/>
          <w:numId w:val="1011"/>
        </w:numPr>
        <w:pStyle w:val="Compact"/>
      </w:pPr>
      <w:r>
        <w:t xml:space="preserve">AuthGuard: Validación de existencia de autenticación</w:t>
      </w:r>
    </w:p>
    <w:p>
      <w:pPr>
        <w:numPr>
          <w:ilvl w:val="0"/>
          <w:numId w:val="1011"/>
        </w:numPr>
        <w:pStyle w:val="Compact"/>
      </w:pPr>
      <w:r>
        <w:t xml:space="preserve">DeaciveGuard: Validación de salida de un componente</w:t>
      </w:r>
    </w:p>
    <w:p>
      <w:pPr>
        <w:numPr>
          <w:ilvl w:val="0"/>
          <w:numId w:val="1011"/>
        </w:numPr>
        <w:pStyle w:val="Compact"/>
      </w:pPr>
      <w:r>
        <w:t xml:space="preserve">ErrorInterceptor: Interceptor de Errores del back</w:t>
      </w:r>
    </w:p>
    <w:p>
      <w:pPr>
        <w:numPr>
          <w:ilvl w:val="0"/>
          <w:numId w:val="1011"/>
        </w:numPr>
        <w:pStyle w:val="Compact"/>
      </w:pPr>
      <w:r>
        <w:t xml:space="preserve">JwtInterceptor: Interceptor para inyectar el token</w:t>
      </w:r>
    </w:p>
    <w:p>
      <w:pPr>
        <w:numPr>
          <w:ilvl w:val="0"/>
          <w:numId w:val="1011"/>
        </w:numPr>
        <w:pStyle w:val="Compact"/>
      </w:pPr>
      <w:r>
        <w:t xml:space="preserve">AutenticationService: Métodos para completar la autenticación</w:t>
      </w:r>
    </w:p>
    <w:p>
      <w:pPr>
        <w:numPr>
          <w:ilvl w:val="0"/>
          <w:numId w:val="1011"/>
        </w:numPr>
        <w:pStyle w:val="Compact"/>
      </w:pPr>
      <w:r>
        <w:t xml:space="preserve">TypesService: Consumo de servicios de parametrización</w:t>
      </w:r>
    </w:p>
    <w:p>
      <w:pPr>
        <w:numPr>
          <w:ilvl w:val="0"/>
          <w:numId w:val="1011"/>
        </w:numPr>
        <w:pStyle w:val="Compact"/>
      </w:pPr>
      <w:r>
        <w:t xml:space="preserve">IdleTimeoutService: Verificación de timeout del token</w:t>
      </w:r>
    </w:p>
    <w:p>
      <w:pPr>
        <w:pStyle w:val="FirstParagraph"/>
      </w:pPr>
    </w:p>
    <w:bookmarkStart w:id="96" w:name="catálogo-de-elementos-7"/>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pP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admin Sesión: idletimeout</w:t>
            </w:r>
          </w:p>
        </w:tc>
        <w:tc>
          <w:tcPr/>
          <w:p>
            <w:pPr>
              <w:pStyle w:val="Compact"/>
              <w:jc w:val="left"/>
            </w:pPr>
            <w:r>
              <w:t xml:space="preserve">application-service</w:t>
            </w:r>
          </w:p>
        </w:tc>
        <w:tc>
          <w:tcPr/>
          <w:p>
            <w:pPr>
              <w:pStyle w:val="Compact"/>
            </w:pPr>
          </w:p>
        </w:tc>
        <w:tc>
          <w:tcPr/>
          <w:p>
            <w:pPr>
              <w:pStyle w:val="Compact"/>
            </w:pPr>
          </w:p>
        </w:tc>
      </w:tr>
    </w:tbl>
    <w:bookmarkEnd w:id="96"/>
    <w:bookmarkEnd w:id="97"/>
    <w:bookmarkStart w:id="102" w:name="arqcotizador.-2.-dependencias"/>
    <w:p>
      <w:pPr>
        <w:pStyle w:val="Ttulo2"/>
      </w:pPr>
      <w:r>
        <w:t xml:space="preserve">ArqCotizador. 2. Dependencias</w:t>
      </w:r>
    </w:p>
    <w:bookmarkStart w:id="0" w:name="fig:ArqCotizador.2.Dependencias"/>
    <w:p>
      <w:pPr>
        <w:pStyle w:val="CaptionedFigure"/>
      </w:pPr>
      <w:bookmarkStart w:id="101" w:name="fig:ArqCotizador.2.Dependencias"/>
      <w:r>
        <w:drawing>
          <wp:inline>
            <wp:extent cx="5600700" cy="4922805"/>
            <wp:effectExtent b="0" l="0" r="0" t="0"/>
            <wp:docPr descr="Imagen 9: Diagram: ArqCotizador. 2. Dependencias" title="" id="99" name="Picture"/>
            <a:graphic>
              <a:graphicData uri="http://schemas.openxmlformats.org/drawingml/2006/picture">
                <pic:pic>
                  <pic:nvPicPr>
                    <pic:cNvPr descr="images/ArqCotizador.2.Dependencias.png" id="100" name="Picture"/>
                    <pic:cNvPicPr>
                      <a:picLocks noChangeArrowheads="1" noChangeAspect="1"/>
                    </pic:cNvPicPr>
                  </pic:nvPicPr>
                  <pic:blipFill>
                    <a:blip r:embed="rId98"/>
                    <a:stretch>
                      <a:fillRect/>
                    </a:stretch>
                  </pic:blipFill>
                  <pic:spPr bwMode="auto">
                    <a:xfrm>
                      <a:off x="0" y="0"/>
                      <a:ext cx="5600700" cy="4922805"/>
                    </a:xfrm>
                    <a:prstGeom prst="rect">
                      <a:avLst/>
                    </a:prstGeom>
                    <a:noFill/>
                    <a:ln w="9525">
                      <a:noFill/>
                      <a:headEnd/>
                      <a:tailEnd/>
                    </a:ln>
                  </pic:spPr>
                </pic:pic>
              </a:graphicData>
            </a:graphic>
          </wp:inline>
        </w:drawing>
      </w:r>
      <w:bookmarkEnd w:id="101"/>
    </w:p>
    <w:p>
      <w:pPr>
        <w:pStyle w:val="ImageCaption"/>
      </w:pPr>
      <w:r>
        <w:t xml:space="preserve">Imagen 9: Diagram: ArqCotizador. 2. Dependencias</w:t>
      </w:r>
    </w:p>
    <w:bookmarkEnd w:id="0"/>
    <w:bookmarkEnd w:id="102"/>
    <w:bookmarkStart w:id="104" w:name="paquetes-y-dependencias-cotizador-web"/>
    <w:p>
      <w:pPr>
        <w:pStyle w:val="Ttulo2"/>
      </w:pPr>
      <w:r>
        <w:t xml:space="preserve">Paquetes y Dependencias Cotizador Web</w:t>
      </w:r>
    </w:p>
    <w:p>
      <w:pPr>
        <w:pStyle w:val="FirstParagraph"/>
      </w:pPr>
      <w:r>
        <w:t xml:space="preserve">Módulos y componentes que hacen parte de la estructura de la aplicación Cotizador Web (basado en Angular 7</w:t>
      </w:r>
      <w:r>
        <w:t xml:space="preserve"> </w:t>
      </w:r>
      <w:r>
        <w:rPr>
          <w:rStyle w:val="Refdenotaalpie"/>
        </w:rPr>
        <w:footnoteReference w:id="103"/>
      </w:r>
      <w:r>
        <w:t xml:space="preserve">).</w:t>
      </w:r>
    </w:p>
    <w:bookmarkEnd w:id="104"/>
    <w:bookmarkStart w:id="106" w:name="móduos"/>
    <w:p>
      <w:pPr>
        <w:pStyle w:val="Ttulo2"/>
      </w:pPr>
      <w:r>
        <w:t xml:space="preserve">Móduos</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Start w:id="105" w:name="catálogo-de-elementos-8"/>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pP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pPr>
          </w:p>
        </w:tc>
      </w:tr>
    </w:tbl>
    <w:p>
      <w:pPr>
        <w:pStyle w:val="Textoindependiente"/>
      </w:pPr>
      <w:r>
        <w:rPr>
          <w:rStyle w:val="VerbatimChar"/>
        </w:rPr>
        <w:t xml:space="preserve">Generated on: Mon Oct 09 2023 13:13:07 GMT-0500 (COT)</w:t>
      </w:r>
    </w:p>
    <w:bookmarkEnd w:id="105"/>
    <w:bookmarkEnd w:id="106"/>
    <w:bookmarkStart w:id="107" w:name="requerimientos-de-administración"/>
    <w:p>
      <w:pPr>
        <w:pStyle w:val="Ttulo2"/>
      </w:pPr>
      <w:r>
        <w:t xml:space="preserve">Requerimientos de Administración</w:t>
      </w:r>
    </w:p>
    <w:p>
      <w:pPr>
        <w:numPr>
          <w:ilvl w:val="0"/>
          <w:numId w:val="1012"/>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12"/>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12"/>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12"/>
        </w:numPr>
        <w:pStyle w:val="Compact"/>
      </w:pPr>
      <w:r>
        <w:t xml:space="preserve">Administrar los Permisos de acceso: Esta funcionalidad permite definir específicamente a que servicios de la solución puede ingresar un usuario (CRUD).</w:t>
      </w:r>
    </w:p>
    <w:p>
      <w:pPr>
        <w:numPr>
          <w:ilvl w:val="0"/>
          <w:numId w:val="1012"/>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12"/>
        </w:numPr>
        <w:pStyle w:val="Compact"/>
      </w:pPr>
      <w:r>
        <w:t xml:space="preserve">Las soluciones deben permitir la configuración de permisos de consulta con diferentes alcances para cada tipo de usuario.</w:t>
      </w:r>
    </w:p>
    <w:p>
      <w:pPr>
        <w:numPr>
          <w:ilvl w:val="0"/>
          <w:numId w:val="1012"/>
        </w:numPr>
        <w:pStyle w:val="Compact"/>
      </w:pPr>
      <w:r>
        <w:t xml:space="preserve">Desde la interfaz de usuario se debe poder crear, modificar o inactivar usuarios, perfiles o roles, permisos a las diferentes funcionalidades de la solución.</w:t>
      </w:r>
    </w:p>
    <w:p>
      <w:pPr>
        <w:numPr>
          <w:ilvl w:val="0"/>
          <w:numId w:val="1012"/>
        </w:numPr>
        <w:pStyle w:val="Compact"/>
      </w:pPr>
      <w:r>
        <w:t xml:space="preserve">Las soluciones deben permitir la definición de varios tipos de usuario.</w:t>
      </w:r>
    </w:p>
    <w:p>
      <w:pPr>
        <w:numPr>
          <w:ilvl w:val="0"/>
          <w:numId w:val="1012"/>
        </w:numPr>
        <w:pStyle w:val="Compact"/>
      </w:pPr>
      <w:r>
        <w:t xml:space="preserve">Las soluciones deben permitir la parametrización de los consecutivos que maneja la entidad para los diferentes documentos generados por las soluciones.</w:t>
      </w:r>
    </w:p>
    <w:p>
      <w:pPr>
        <w:numPr>
          <w:ilvl w:val="0"/>
          <w:numId w:val="1012"/>
        </w:numPr>
        <w:pStyle w:val="Compact"/>
      </w:pPr>
      <w:r>
        <w:t xml:space="preserve">Debe permitir parametrizar la vinculación del consecutivo a un documento en forma manual o automática.</w:t>
      </w:r>
    </w:p>
    <w:p>
      <w:pPr>
        <w:numPr>
          <w:ilvl w:val="0"/>
          <w:numId w:val="1012"/>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107"/>
    <w:bookmarkStart w:id="108" w:name="requerimientos-de-seguridad"/>
    <w:p>
      <w:pPr>
        <w:pStyle w:val="Ttulo2"/>
      </w:pPr>
      <w:r>
        <w:t xml:space="preserve">Requerimientos de Seguridad</w:t>
      </w:r>
    </w:p>
    <w:p>
      <w:pPr>
        <w:numPr>
          <w:ilvl w:val="0"/>
          <w:numId w:val="1013"/>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13"/>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13"/>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13"/>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13"/>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13"/>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13"/>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13"/>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13"/>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13"/>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13"/>
        </w:numPr>
        <w:pStyle w:val="Compact"/>
      </w:pPr>
      <w:r>
        <w:t xml:space="preserve">A nivel de la base de datos debe poder definirse reglas de validación de integridad de datos (unicidad, referencial y negocio).</w:t>
      </w:r>
    </w:p>
    <w:p>
      <w:pPr>
        <w:numPr>
          <w:ilvl w:val="0"/>
          <w:numId w:val="1013"/>
        </w:numPr>
        <w:pStyle w:val="Compact"/>
      </w:pPr>
      <w:r>
        <w:t xml:space="preserve">Debe contemplar el cumplimiento de la normatividad vigente en cuanto a protección de datos personales y debe permitir el manejo de excepciones.</w:t>
      </w:r>
    </w:p>
    <w:p>
      <w:pPr>
        <w:numPr>
          <w:ilvl w:val="0"/>
          <w:numId w:val="1013"/>
        </w:numPr>
        <w:pStyle w:val="Compact"/>
      </w:pPr>
      <w:r>
        <w:t xml:space="preserve">Para los casos que aplique se debe permitir el manejo de certificados y/o firmas digitales en los documentos que así se definan para efectos de aprobación y digitalización.</w:t>
      </w:r>
    </w:p>
    <w:p>
      <w:pPr>
        <w:numPr>
          <w:ilvl w:val="0"/>
          <w:numId w:val="1013"/>
        </w:numPr>
        <w:pStyle w:val="Compact"/>
      </w:pPr>
      <w:r>
        <w:t xml:space="preserve">Debe contemplar las prácticas de desarrollo seguro de aplicaciones y/o implementación segura de productos, para su naturaleza Web based.</w:t>
      </w:r>
    </w:p>
    <w:p>
      <w:pPr>
        <w:numPr>
          <w:ilvl w:val="0"/>
          <w:numId w:val="1013"/>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13"/>
        </w:numPr>
        <w:pStyle w:val="Compact"/>
      </w:pPr>
      <w:r>
        <w:t xml:space="preserve">Debe entregar un procedimiento para el respaldo de la información de acuerdo con las necesidades de la entidad.</w:t>
      </w:r>
    </w:p>
    <w:p>
      <w:pPr>
        <w:numPr>
          <w:ilvl w:val="0"/>
          <w:numId w:val="1013"/>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13"/>
        </w:numPr>
        <w:pStyle w:val="Compact"/>
      </w:pPr>
      <w:r>
        <w:t xml:space="preserve">Debe contemplar un modelo de datos que garantice base de datos única para evitar que se pueda presentar duplicidad de información.</w:t>
      </w:r>
    </w:p>
    <w:p>
      <w:pPr>
        <w:numPr>
          <w:ilvl w:val="0"/>
          <w:numId w:val="1013"/>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13"/>
        </w:numPr>
        <w:pStyle w:val="Compact"/>
      </w:pPr>
      <w:r>
        <w:t xml:space="preserve">A nivel de la base de datos debe poder definirse reglas de validación de integridad de datos (unicidad, referencial y negocio).</w:t>
      </w:r>
    </w:p>
    <w:p>
      <w:pPr>
        <w:numPr>
          <w:ilvl w:val="0"/>
          <w:numId w:val="1013"/>
        </w:numPr>
        <w:pStyle w:val="Compact"/>
      </w:pPr>
      <w:r>
        <w:t xml:space="preserve">Debe cerrar las transacciones luego de máximo 10 minutos de inactividad.</w:t>
      </w:r>
    </w:p>
    <w:p>
      <w:pPr>
        <w:numPr>
          <w:ilvl w:val="0"/>
          <w:numId w:val="1013"/>
        </w:numPr>
        <w:pStyle w:val="Compact"/>
      </w:pPr>
      <w:r>
        <w:t xml:space="preserve">Debe incluir controles de bloqueo de cuenta después de un máximo de 5 intentos erróneos a fin de evitar ataques de fuerza bruta.</w:t>
      </w:r>
    </w:p>
    <w:p>
      <w:pPr>
        <w:numPr>
          <w:ilvl w:val="0"/>
          <w:numId w:val="1013"/>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13"/>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p>
      <w:r>
        <w:br w:type="page"/>
      </w: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1.a6e73d6 de 12 Oct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12 Oct 2023</w:t>
      </w:r>
    </w:p>
    <w:p>
      <w:r>
        <w:br w:type="page"/>
      </w:r>
    </w:p>
    <w:bookmarkEnd w:id="108"/>
    <w:bookmarkEnd w:id="109"/>
    <w:bookmarkStart w:id="112" w:name="X4e7128b574b447d7184efb6fd9cfab9d5d955d1"/>
    <w:p>
      <w:pPr>
        <w:pStyle w:val="Ttulo1"/>
      </w:pPr>
      <w:r>
        <w:t xml:space="preserve">Descripción de Mi Mutual de STEF - Coomeva</w:t>
      </w:r>
    </w:p>
    <w:bookmarkStart w:id="110" w:name="objetivo-del-documento-1"/>
    <w:p>
      <w:pPr>
        <w:pStyle w:val="Ttulo2"/>
      </w:pPr>
      <w:r>
        <w:t xml:space="preserve">Objetivo del Documento</w:t>
      </w:r>
    </w:p>
    <w:p>
      <w:pPr>
        <w:pStyle w:val="FirstParagraph"/>
      </w:pPr>
      <w:r>
        <w:t xml:space="preserve">Descripción de los productos del trabajo de infraestructura del proyecto Migración Mi Mutual, Fase 2, de Cooperativas STEF - Coomeva (STEF - Coomeva en adelante), Contrato XYZ-2023. El principal propósito de este documento es informar de las decisiones sobre la disposición física de las ítems de hardware, redes y cómputo (procesamiento, comunicación y almacenamiento) del sistema Mi Mutual Migración. Por tanto, el documento contiene información estratégica para la toma de decisiones de plataforma y servicios de infraestructura,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110"/>
    <w:bookmarkStart w:id="111" w:name="control-de-cambios-1"/>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Infraestrctura, PasS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1.a6e73d6 del 12 Oct 2023</w:t>
            </w:r>
          </w:p>
        </w:tc>
      </w:tr>
      <w:tr>
        <w:tc>
          <w:tcPr/>
          <w:p>
            <w:pPr>
              <w:pStyle w:val="Compact"/>
              <w:jc w:val="left"/>
            </w:pPr>
            <w:r>
              <w:t xml:space="preserve">Vínculos</w:t>
            </w:r>
          </w:p>
        </w:tc>
        <w:tc>
          <w:tcPr/>
          <w:p>
            <w:pPr>
              <w:pStyle w:val="Compact"/>
              <w:jc w:val="left"/>
            </w:pPr>
            <w:hyperlink r:id="rId26">
              <w:r>
                <w:rPr>
                  <w:rStyle w:val="Hipervnculo"/>
                </w:rPr>
                <w:t xml:space="preserve">N003a Vista Segmento Coomeva SIU</w:t>
              </w:r>
            </w:hyperlink>
          </w:p>
        </w:tc>
      </w:tr>
    </w:tbl>
    <w:p>
      <w:pPr>
        <w:pStyle w:val="Textoindependiente"/>
      </w:pPr>
    </w:p>
    <w:p>
      <w:pPr>
        <w:pStyle w:val="Textoindependiente"/>
      </w:pPr>
    </w:p>
    <w:p>
      <w:r>
        <w:br w:type="page"/>
      </w:r>
    </w:p>
    <w:bookmarkEnd w:id="111"/>
    <w:bookmarkEnd w:id="112"/>
    <w:bookmarkStart w:id="113" w:name="X0e2ebe822012d535875b3001bfaa45fca182656"/>
    <w:p>
      <w:pPr>
        <w:pStyle w:val="Ttulo1"/>
      </w:pPr>
      <w:r>
        <w:t xml:space="preserve">Documento de Arquitectura Infraestructura Mi Mutual Coomeva</w:t>
      </w:r>
    </w:p>
    <w:p>
      <w:pPr>
        <w:numPr>
          <w:ilvl w:val="0"/>
          <w:numId w:val="1014"/>
        </w:numPr>
        <w:pStyle w:val="Compact"/>
      </w:pPr>
      <w:hyperlink w:anchor="Xbe0957c8a4857cb03345ca80f6f7c4e3822c8db">
        <w:r>
          <w:rPr>
            <w:rStyle w:val="Hipervnculo"/>
          </w:rPr>
          <w:t xml:space="preserve">Descripción de Infraestructura Migración Mi Mutual Coomeva</w:t>
        </w:r>
      </w:hyperlink>
    </w:p>
    <w:p>
      <w:pPr>
        <w:numPr>
          <w:ilvl w:val="1"/>
          <w:numId w:val="1015"/>
        </w:numPr>
        <w:pStyle w:val="Compact"/>
      </w:pPr>
      <w:hyperlink w:anchor="X72fb0e13deea73ab81b6017cb7efce1fdaee8fb">
        <w:r>
          <w:rPr>
            <w:rStyle w:val="Hipervnculo"/>
          </w:rPr>
          <w:t xml:space="preserve">Lineabase.1a.SIU componentes. infraestrcutura</w:t>
        </w:r>
      </w:hyperlink>
    </w:p>
    <w:p>
      <w:pPr>
        <w:numPr>
          <w:ilvl w:val="1"/>
          <w:numId w:val="1015"/>
        </w:numPr>
        <w:pStyle w:val="Compact"/>
      </w:pPr>
      <w:hyperlink w:anchor="lineabase.0.siu-applicación.-física">
        <w:r>
          <w:rPr>
            <w:rStyle w:val="Hipervnculo"/>
          </w:rPr>
          <w:t xml:space="preserve">Lineabase.0.SIU applicación. física</w:t>
        </w:r>
      </w:hyperlink>
    </w:p>
    <w:p>
      <w:pPr>
        <w:numPr>
          <w:ilvl w:val="1"/>
          <w:numId w:val="1015"/>
        </w:numPr>
        <w:pStyle w:val="Compact"/>
      </w:pPr>
      <w:hyperlink w:anchor="seguridad.-lineabase.0.siu-applicación">
        <w:r>
          <w:rPr>
            <w:rStyle w:val="Hipervnculo"/>
          </w:rPr>
          <w:t xml:space="preserve">Seguridad. Lineabase.0.SIU applicación</w:t>
        </w:r>
      </w:hyperlink>
    </w:p>
    <w:p>
      <w:r>
        <w:br w:type="page"/>
      </w:r>
    </w:p>
    <w:bookmarkEnd w:id="113"/>
    <w:bookmarkStart w:id="125" w:name="X2f20938f84fd1b53c93558144a279924de838a0"/>
    <w:p>
      <w:pPr>
        <w:pStyle w:val="Ttulo1"/>
      </w:pPr>
      <w:r>
        <w:t xml:space="preserve">Descripción de Infraestructura Migración Mi Mutual Coomeva</w:t>
      </w:r>
    </w:p>
    <w:bookmarkStart w:id="116" w:name="X72fb0e13deea73ab81b6017cb7efce1fdaee8fb"/>
    <w:p>
      <w:pPr>
        <w:pStyle w:val="Ttulo2"/>
      </w:pPr>
      <w:r>
        <w:t xml:space="preserve">Lineabase.1a.SIU componentes. infraestrcutura</w:t>
      </w:r>
    </w:p>
    <w:bookmarkStart w:id="0" w:name="fig:Lineabase.1a.SIUcomponentes.infraestrcutura"/>
    <w:p>
      <w:pPr>
        <w:pStyle w:val="FirstParagraph"/>
      </w:pPr>
      <w:bookmarkStart w:id="114" w:name="Xc6df5df8d7be7da150922af9e86f7407f4c6206"/>
      <w:r>
        <w:t xml:space="preserve">Imagen 10: Diagram: Lineabase.1a.SIU componentes. infraestrcutura</w:t>
      </w:r>
      <w:bookmarkEnd w:id="114"/>
    </w:p>
    <w:bookmarkEnd w:id="0"/>
    <w:p>
      <w:pPr>
        <w:pStyle w:val="Textoindependiente"/>
      </w:pPr>
      <w:r>
        <w:t xml:space="preserve">Dependencias de infraestructura entre los servicios que integran el modelo de aplicación de Mi Mutual, Migración.</w:t>
      </w:r>
    </w:p>
    <w:p>
      <w:pPr>
        <w:numPr>
          <w:ilvl w:val="0"/>
          <w:numId w:val="1016"/>
        </w:numPr>
        <w:pStyle w:val="Compact"/>
      </w:pPr>
      <w:r>
        <w:t xml:space="preserve">Servidor de Canales (App Coomeva web y móvil)</w:t>
      </w:r>
    </w:p>
    <w:p>
      <w:pPr>
        <w:numPr>
          <w:ilvl w:val="0"/>
          <w:numId w:val="1016"/>
        </w:numPr>
        <w:pStyle w:val="Compact"/>
      </w:pPr>
      <w:r>
        <w:t xml:space="preserve">Servidor Web App (App Mi Mutual)</w:t>
      </w:r>
    </w:p>
    <w:p>
      <w:pPr>
        <w:numPr>
          <w:ilvl w:val="0"/>
          <w:numId w:val="1016"/>
        </w:numPr>
        <w:pStyle w:val="Compact"/>
      </w:pPr>
      <w:r>
        <w:t xml:space="preserve">Servidor Lappiz (Config Mi Mutual)</w:t>
      </w:r>
    </w:p>
    <w:p>
      <w:pPr>
        <w:numPr>
          <w:ilvl w:val="0"/>
          <w:numId w:val="1016"/>
        </w:numPr>
        <w:pStyle w:val="Compact"/>
      </w:pPr>
      <w:r>
        <w:t xml:space="preserve">Servidor BDD App (Transaccional)</w:t>
      </w:r>
    </w:p>
    <w:p>
      <w:pPr>
        <w:numPr>
          <w:ilvl w:val="0"/>
          <w:numId w:val="1016"/>
        </w:numPr>
        <w:pStyle w:val="Compact"/>
      </w:pPr>
      <w:r>
        <w:t xml:space="preserve">Servidor BDD Config (Configuración)</w:t>
      </w:r>
    </w:p>
    <w:bookmarkStart w:id="115" w:name="catálogo-de-elementos-9"/>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Coomeva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Coomeva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Mi Mutual</w:t>
            </w:r>
          </w:p>
        </w:tc>
        <w:tc>
          <w:tcPr/>
          <w:p>
            <w:pPr>
              <w:pStyle w:val="Compact"/>
              <w:jc w:val="left"/>
            </w:pPr>
            <w:r>
              <w:t xml:space="preserve">grouping</w:t>
            </w:r>
          </w:p>
        </w:tc>
        <w:tc>
          <w:tcPr/>
          <w:p>
            <w:pPr>
              <w:pStyle w:val="Compact"/>
              <w:jc w:val="left"/>
            </w:pPr>
            <w:r>
              <w:t xml:space="preserve">Soporte de infraestructura a los componentes del Mi Mutual Migración. Servidores y ambientes de cómputo para la ejecución del software base de los componentes misionales del Mi Mutual de Coomeva.</w:t>
            </w:r>
          </w:p>
        </w:tc>
        <w:tc>
          <w:tcPr/>
          <w:p>
            <w:pPr>
              <w:pStyle w:val="Compact"/>
            </w:pPr>
          </w:p>
        </w:tc>
      </w:tr>
      <w:tr>
        <w:tc>
          <w:tcPr/>
          <w:p>
            <w:pPr>
              <w:pStyle w:val="Compact"/>
              <w:jc w:val="left"/>
            </w:pPr>
            <w:r>
              <w:rPr>
                <w:bCs/>
                <w:b/>
              </w:rPr>
              <w:t xml:space="preserve">Coomeva SIU</w:t>
            </w:r>
          </w:p>
        </w:tc>
        <w:tc>
          <w:tcPr/>
          <w:p>
            <w:pPr>
              <w:pStyle w:val="Compact"/>
              <w:jc w:val="left"/>
            </w:pPr>
            <w:r>
              <w:t xml:space="preserve">grouping</w:t>
            </w:r>
          </w:p>
        </w:tc>
        <w:tc>
          <w:tcPr/>
          <w:p>
            <w:pPr>
              <w:pStyle w:val="Compact"/>
              <w:jc w:val="left"/>
            </w:pPr>
            <w:r>
              <w:t xml:space="preserve">El objetivo principal de la arquitectura del Mi Mutual de la migración es la centralización de los conceptos misionales: concentrar los conceptos misionales en componentes aislados; dejar por fuera de estos componentes misionales todo lo distintos a la misionalidad de la Coomeva.</w:t>
            </w:r>
            <w:r>
              <w:t xml:space="preserve">Los objetivos secundarios de esta arquitectura Mi Mutual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bl>
    <w:bookmarkEnd w:id="115"/>
    <w:bookmarkEnd w:id="116"/>
    <w:bookmarkStart w:id="118" w:name="lineabase.0.siu-applicación.-física"/>
    <w:p>
      <w:pPr>
        <w:pStyle w:val="Ttulo2"/>
      </w:pPr>
      <w:r>
        <w:t xml:space="preserve">Lineabase.0.SIU applicación. física</w:t>
      </w:r>
    </w:p>
    <w:bookmarkStart w:id="0" w:name="fig:Lineabase.0.SIUapplicación.física"/>
    <w:p>
      <w:pPr>
        <w:pStyle w:val="FirstParagraph"/>
      </w:pPr>
      <w:bookmarkStart w:id="117" w:name="fig:Lineabase.0.SIUapplicación.física"/>
      <w:r>
        <w:t xml:space="preserve">Imagen 11: Diagram: Lineabase.0.SIU applicación. física</w:t>
      </w:r>
      <w:bookmarkEnd w:id="117"/>
    </w:p>
    <w:bookmarkEnd w:id="0"/>
    <w:bookmarkEnd w:id="118"/>
    <w:bookmarkStart w:id="120" w:name="representación-arquitectónica"/>
    <w:p>
      <w:pPr>
        <w:pStyle w:val="Ttulo2"/>
      </w:pPr>
      <w:r>
        <w:t xml:space="preserve">Representación Arquitectónica</w:t>
      </w:r>
    </w:p>
    <w:p>
      <w:pPr>
        <w:pStyle w:val="FirstParagraph"/>
      </w:pPr>
      <w:r>
        <w:t xml:space="preserve">Con una arquitectura orientada a servicios Mi Mutual recopila:</w:t>
      </w:r>
    </w:p>
    <w:p>
      <w:pPr>
        <w:numPr>
          <w:ilvl w:val="0"/>
          <w:numId w:val="1017"/>
        </w:numPr>
        <w:pStyle w:val="Compact"/>
      </w:pPr>
      <w:r>
        <w:t xml:space="preserve">Runtime: Es el servicio que interactúa con el usuario final (GUI) elaborado en Angular 11</w:t>
      </w:r>
    </w:p>
    <w:p>
      <w:pPr>
        <w:numPr>
          <w:ilvl w:val="0"/>
          <w:numId w:val="1017"/>
        </w:numPr>
        <w:pStyle w:val="Compact"/>
      </w:pPr>
      <w:r>
        <w:t xml:space="preserve">API Tx: Servicio api rest base node encargado de realizar las transacciones básicas CRUD</w:t>
      </w:r>
    </w:p>
    <w:p>
      <w:pPr>
        <w:numPr>
          <w:ilvl w:val="0"/>
          <w:numId w:val="1017"/>
        </w:numPr>
        <w:pStyle w:val="Compact"/>
      </w:pPr>
      <w:r>
        <w:t xml:space="preserve">API Config / Seguridad. Servicio Web API .Net Framework encargado de gestionar características con la autenticación y configuración</w:t>
      </w:r>
    </w:p>
    <w:bookmarkStart w:id="119" w:name="catálogo-de-elementos-10"/>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Coomeva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Coomeva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r>
        <w:tc>
          <w:tcPr/>
          <w:p>
            <w:pPr>
              <w:pStyle w:val="Compact"/>
              <w:jc w:val="left"/>
            </w:pPr>
            <w:r>
              <w:rPr>
                <w:bCs/>
                <w:b/>
              </w:rPr>
              <w:t xml:space="preserve">www Coomeva com</w:t>
            </w:r>
          </w:p>
        </w:tc>
        <w:tc>
          <w:tcPr/>
          <w:p>
            <w:pPr>
              <w:pStyle w:val="Compact"/>
              <w:jc w:val="left"/>
            </w:pPr>
            <w:r>
              <w:t xml:space="preserve">technology-interface</w:t>
            </w:r>
          </w:p>
        </w:tc>
        <w:tc>
          <w:tcPr/>
          <w:p>
            <w:pPr>
              <w:pStyle w:val="Compact"/>
            </w:pPr>
          </w:p>
        </w:tc>
        <w:tc>
          <w:tcPr/>
          <w:p>
            <w:pPr>
              <w:pStyle w:val="Compact"/>
            </w:pPr>
          </w:p>
        </w:tc>
      </w:tr>
    </w:tbl>
    <w:bookmarkEnd w:id="119"/>
    <w:bookmarkEnd w:id="120"/>
    <w:bookmarkStart w:id="122" w:name="seguridad.-lineabase.0.siu-applicación"/>
    <w:p>
      <w:pPr>
        <w:pStyle w:val="Ttulo2"/>
      </w:pPr>
      <w:r>
        <w:t xml:space="preserve">Seguridad. Lineabase.0.SIU applicación</w:t>
      </w:r>
    </w:p>
    <w:bookmarkStart w:id="0" w:name="fig:Seguridad.Lineabase.0.SIUapplicación"/>
    <w:p>
      <w:pPr>
        <w:pStyle w:val="FirstParagraph"/>
      </w:pPr>
      <w:bookmarkStart w:id="121" w:name="fig:Seguridad.Lineabase.0.SIUapplicación"/>
      <w:r>
        <w:t xml:space="preserve">Imagen 12: Diagram: Seguridad. Lineabase.0.SIU applicación</w:t>
      </w:r>
      <w:bookmarkEnd w:id="121"/>
    </w:p>
    <w:bookmarkEnd w:id="0"/>
    <w:bookmarkEnd w:id="122"/>
    <w:bookmarkStart w:id="124" w:name="representación-arquitectónica-1"/>
    <w:p>
      <w:pPr>
        <w:pStyle w:val="Ttulo2"/>
      </w:pPr>
      <w:r>
        <w:t xml:space="preserve">Representación Arquitectónica</w:t>
      </w:r>
    </w:p>
    <w:p>
      <w:pPr>
        <w:pStyle w:val="FirstParagraph"/>
      </w:pPr>
      <w:r>
        <w:t xml:space="preserve">Con una arquitectura orientada a servicios Mi Mutual recopila:</w:t>
      </w:r>
    </w:p>
    <w:p>
      <w:pPr>
        <w:numPr>
          <w:ilvl w:val="0"/>
          <w:numId w:val="1018"/>
        </w:numPr>
        <w:pStyle w:val="Compact"/>
      </w:pPr>
      <w:r>
        <w:t xml:space="preserve">Runtime: Es el servicio que interactúa con el usuario final (GUI) elaborado en Angular 11</w:t>
      </w:r>
    </w:p>
    <w:p>
      <w:pPr>
        <w:numPr>
          <w:ilvl w:val="0"/>
          <w:numId w:val="1018"/>
        </w:numPr>
        <w:pStyle w:val="Compact"/>
      </w:pPr>
      <w:r>
        <w:t xml:space="preserve">API Tx: Servicio api rest base node encargado de realizar las transacciones básicas CRUD</w:t>
      </w:r>
    </w:p>
    <w:p>
      <w:pPr>
        <w:numPr>
          <w:ilvl w:val="0"/>
          <w:numId w:val="1018"/>
        </w:numPr>
        <w:pStyle w:val="Compact"/>
      </w:pPr>
      <w:r>
        <w:t xml:space="preserve">API Config / Seguridad. Servicio Web API .Net Framework encargado de gestionar características con la autenticación y configuración</w:t>
      </w:r>
    </w:p>
    <w:bookmarkStart w:id="123" w:name="catálogo-de-elementos-1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Coomeva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Coomeva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FW BD.</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p>
        </w:tc>
        <w:tc>
          <w:tcPr/>
          <w:p>
            <w:pPr>
              <w:pStyle w:val="Compact"/>
            </w:pP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a datos</w:t>
            </w:r>
          </w:p>
        </w:tc>
        <w:tc>
          <w:tcPr/>
          <w:p>
            <w:pPr>
              <w:pStyle w:val="Compact"/>
            </w:pPr>
          </w:p>
        </w:tc>
      </w:tr>
      <w:tr>
        <w:tc>
          <w:tcPr/>
          <w:p>
            <w:pPr>
              <w:pStyle w:val="Compact"/>
              <w:jc w:val="left"/>
            </w:pPr>
            <w:r>
              <w:rPr>
                <w:bCs/>
                <w:b/>
              </w:rPr>
              <w:t xml:space="preserve">Analizador de acceso a la red. SIEM- EDR</w:t>
            </w:r>
          </w:p>
        </w:tc>
        <w:tc>
          <w:tcPr/>
          <w:p>
            <w:pPr>
              <w:pStyle w:val="Compact"/>
              <w:jc w:val="left"/>
            </w:pPr>
            <w:r>
              <w:t xml:space="preserve">resource</w:t>
            </w:r>
          </w:p>
        </w:tc>
        <w:tc>
          <w:tcPr/>
          <w:p>
            <w:pPr>
              <w:pStyle w:val="Compact"/>
            </w:pPr>
          </w:p>
        </w:tc>
        <w:tc>
          <w:tcPr/>
          <w:p>
            <w:pPr>
              <w:pStyle w:val="Compact"/>
            </w:pPr>
          </w:p>
        </w:tc>
      </w:tr>
      <w:tr>
        <w:tc>
          <w:tcPr/>
          <w:p>
            <w:pPr>
              <w:pStyle w:val="Compact"/>
              <w:jc w:val="left"/>
            </w:pPr>
            <w:r>
              <w:rPr>
                <w:bCs/>
                <w:b/>
              </w:rPr>
              <w:t xml:space="preserve">www Coomeva com</w:t>
            </w:r>
          </w:p>
        </w:tc>
        <w:tc>
          <w:tcPr/>
          <w:p>
            <w:pPr>
              <w:pStyle w:val="Compact"/>
              <w:jc w:val="left"/>
            </w:pPr>
            <w:r>
              <w:t xml:space="preserve">technology-interface</w:t>
            </w:r>
          </w:p>
        </w:tc>
        <w:tc>
          <w:tcPr/>
          <w:p>
            <w:pPr>
              <w:pStyle w:val="Compact"/>
            </w:pPr>
          </w:p>
        </w:tc>
        <w:tc>
          <w:tcPr/>
          <w:p>
            <w:pPr>
              <w:pStyle w:val="Compact"/>
            </w:pPr>
          </w:p>
        </w:tc>
      </w:tr>
      <w:tr>
        <w:tc>
          <w:tcPr/>
          <w:p>
            <w:pPr>
              <w:pStyle w:val="Compact"/>
              <w:jc w:val="left"/>
            </w:pPr>
            <w:r>
              <w:rPr>
                <w:bCs/>
                <w:b/>
              </w:rPr>
              <w:t xml:space="preserve">Asignación de Tokens</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HTTPS, TLS, SSL</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Requiere 2 MFA</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Uso de claves criptograficas.</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Uso de claves criptograficas. (copy)</w:t>
            </w:r>
          </w:p>
        </w:tc>
        <w:tc>
          <w:tcPr/>
          <w:p>
            <w:pPr>
              <w:pStyle w:val="Compact"/>
              <w:jc w:val="left"/>
            </w:pPr>
            <w:r>
              <w:t xml:space="preserve">value-stream</w:t>
            </w:r>
          </w:p>
        </w:tc>
        <w:tc>
          <w:tcPr/>
          <w:p>
            <w:pPr>
              <w:pStyle w:val="Compact"/>
            </w:pPr>
          </w:p>
        </w:tc>
        <w:tc>
          <w:tcPr/>
          <w:p>
            <w:pPr>
              <w:pStyle w:val="Compact"/>
            </w:pPr>
          </w:p>
        </w:tc>
      </w:tr>
    </w:tbl>
    <w:p>
      <w:pPr>
        <w:pStyle w:val="Textoindependiente"/>
      </w:pPr>
      <w:r>
        <w:rPr>
          <w:rStyle w:val="VerbatimChar"/>
        </w:rPr>
        <w:t xml:space="preserve">Generated on: Wed Sep 13 2023 17:07:58 GMT-0500 (COT)</w:t>
      </w:r>
    </w:p>
    <w:p>
      <w:r>
        <w:br w:type="page"/>
      </w: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1.a6e73d6 de 12 Oct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12 Oct 2023</w:t>
      </w:r>
    </w:p>
    <w:p>
      <w:r>
        <w:br w:type="page"/>
      </w:r>
    </w:p>
    <w:bookmarkEnd w:id="123"/>
    <w:bookmarkEnd w:id="124"/>
    <w:bookmarkEnd w:id="125"/>
    <w:bookmarkStart w:id="128" w:name="X743995d372f6974ab354d8d2906f3b9036f09db"/>
    <w:p>
      <w:pPr>
        <w:pStyle w:val="Ttulo1"/>
      </w:pPr>
      <w:r>
        <w:t xml:space="preserve">Documento de Descripción de Entidades de Datos. Mi Mutual STEF - Coomeva</w:t>
      </w:r>
    </w:p>
    <w:bookmarkStart w:id="126" w:name="objetivo-del-documento-2"/>
    <w:p>
      <w:pPr>
        <w:pStyle w:val="Ttulo2"/>
      </w:pPr>
      <w:r>
        <w:t xml:space="preserve">Objetivo del Documento</w:t>
      </w:r>
    </w:p>
    <w:p>
      <w:pPr>
        <w:pStyle w:val="FirstParagraph"/>
      </w:pPr>
      <w:r>
        <w:t xml:space="preserve">Descripción de los productos de trabajo de la arquitectura de datos del proyecto Migración Mi Mutual, Fase 2, de la Procuraduría General de la Nación (Coomeva en adelante), Contrato 078-2023. El principal propósito de este documento es informar de las decisiones sobre la disposición lógica y física de las componentes de datos relevantes a la arquitectura del sistema Mi Mutual Migración. Por tanto, el documento contiene información estratégica para la toma de decisiones en cuanto al transporte, organización y mantenimiento de los entidades de datos de negocio,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126"/>
    <w:bookmarkStart w:id="127" w:name="control-de-cambios-2"/>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Entidades,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1.a6e73d6 del 12 Oct 2023</w:t>
            </w:r>
          </w:p>
        </w:tc>
      </w:tr>
      <w:tr>
        <w:tc>
          <w:tcPr/>
          <w:p>
            <w:pPr>
              <w:pStyle w:val="Compact"/>
              <w:jc w:val="left"/>
            </w:pPr>
            <w:r>
              <w:t xml:space="preserve">Vínculos</w:t>
            </w:r>
          </w:p>
        </w:tc>
        <w:tc>
          <w:tcPr/>
          <w:p>
            <w:pPr>
              <w:pStyle w:val="Compact"/>
              <w:jc w:val="left"/>
            </w:pPr>
            <w:hyperlink r:id="rId26">
              <w:r>
                <w:rPr>
                  <w:rStyle w:val="Hipervnculo"/>
                </w:rPr>
                <w:t xml:space="preserve">N003a Vista Segmento Coomeva SIU</w:t>
              </w:r>
            </w:hyperlink>
          </w:p>
        </w:tc>
      </w:tr>
    </w:tbl>
    <w:p>
      <w:pPr>
        <w:pStyle w:val="Textoindependiente"/>
      </w:pPr>
    </w:p>
    <w:p>
      <w:pPr>
        <w:pStyle w:val="Textoindependiente"/>
      </w:pPr>
    </w:p>
    <w:p>
      <w:r>
        <w:br w:type="page"/>
      </w:r>
    </w:p>
    <w:bookmarkEnd w:id="127"/>
    <w:bookmarkEnd w:id="128"/>
    <w:bookmarkStart w:id="129" w:name="X1a5c79ad23ccafc684b412279d973e561fe96e1"/>
    <w:p>
      <w:pPr>
        <w:pStyle w:val="Ttulo1"/>
      </w:pPr>
      <w:r>
        <w:t xml:space="preserve">Documento de Arquitectura Datos Mi Mutual</w:t>
      </w:r>
    </w:p>
    <w:p>
      <w:pPr>
        <w:numPr>
          <w:ilvl w:val="0"/>
          <w:numId w:val="1019"/>
        </w:numPr>
        <w:pStyle w:val="Compact"/>
      </w:pPr>
      <w:hyperlink w:anchor="X55b1bf3625040f2733423e322ec531e82f39129">
        <w:r>
          <w:rPr>
            <w:rStyle w:val="Hipervnculo"/>
          </w:rPr>
          <w:t xml:space="preserve">Descripción de Entidades de Datos Migración Mi Mutual Coomeva</w:t>
        </w:r>
      </w:hyperlink>
    </w:p>
    <w:p>
      <w:pPr>
        <w:numPr>
          <w:ilvl w:val="1"/>
          <w:numId w:val="1020"/>
        </w:numPr>
        <w:pStyle w:val="Compact"/>
      </w:pPr>
      <w:hyperlink w:anchor="migracion.2.-datos">
        <w:r>
          <w:rPr>
            <w:rStyle w:val="Hipervnculo"/>
          </w:rPr>
          <w:t xml:space="preserve">Migracion.2. datos</w:t>
        </w:r>
      </w:hyperlink>
    </w:p>
    <w:p>
      <w:pPr>
        <w:numPr>
          <w:ilvl w:val="1"/>
          <w:numId w:val="1020"/>
        </w:numPr>
        <w:pStyle w:val="Compact"/>
      </w:pPr>
      <w:hyperlink w:anchor="migracion.2a.-datos-hominis">
        <w:r>
          <w:rPr>
            <w:rStyle w:val="Hipervnculo"/>
          </w:rPr>
          <w:t xml:space="preserve">Migracion.2a. datos Hominis</w:t>
        </w:r>
      </w:hyperlink>
    </w:p>
    <w:p>
      <w:pPr>
        <w:numPr>
          <w:ilvl w:val="1"/>
          <w:numId w:val="1020"/>
        </w:numPr>
        <w:pStyle w:val="Compact"/>
      </w:pPr>
      <w:hyperlink w:anchor="migracion.2c.-datos-control-interno">
        <w:r>
          <w:rPr>
            <w:rStyle w:val="Hipervnculo"/>
          </w:rPr>
          <w:t xml:space="preserve">Migracion.2c. datos Control interno</w:t>
        </w:r>
      </w:hyperlink>
    </w:p>
    <w:p>
      <w:pPr>
        <w:numPr>
          <w:ilvl w:val="1"/>
          <w:numId w:val="1020"/>
        </w:numPr>
        <w:pStyle w:val="Compact"/>
      </w:pPr>
      <w:hyperlink w:anchor="migracion.2d.-datos-siri">
        <w:r>
          <w:rPr>
            <w:rStyle w:val="Hipervnculo"/>
          </w:rPr>
          <w:t xml:space="preserve">Migracion.2d. datos SIRI</w:t>
        </w:r>
      </w:hyperlink>
    </w:p>
    <w:p>
      <w:pPr>
        <w:numPr>
          <w:ilvl w:val="1"/>
          <w:numId w:val="1020"/>
        </w:numPr>
        <w:pStyle w:val="Compact"/>
      </w:pPr>
      <w:hyperlink w:anchor="migracion.2b.-datos-sim">
        <w:r>
          <w:rPr>
            <w:rStyle w:val="Hipervnculo"/>
          </w:rPr>
          <w:t xml:space="preserve">Migracion.2b. datos SIM</w:t>
        </w:r>
      </w:hyperlink>
    </w:p>
    <w:p>
      <w:r>
        <w:br w:type="page"/>
      </w:r>
    </w:p>
    <w:bookmarkEnd w:id="129"/>
    <w:bookmarkStart w:id="145" w:name="X4b091ea3f7d7f90a892da630959e4d1609f88a3"/>
    <w:p>
      <w:pPr>
        <w:pStyle w:val="Ttulo1"/>
      </w:pPr>
      <w:r>
        <w:t xml:space="preserve">Descripción de Entidades de Datos Migración Mi Mutual Coomeva</w:t>
      </w:r>
    </w:p>
    <w:bookmarkStart w:id="132" w:name="migracion.2.-datos"/>
    <w:p>
      <w:pPr>
        <w:pStyle w:val="Ttulo2"/>
      </w:pPr>
      <w:r>
        <w:t xml:space="preserve">Migracion.2. datos</w:t>
      </w:r>
    </w:p>
    <w:bookmarkStart w:id="0" w:name="fig:Migracion.2.datos"/>
    <w:p>
      <w:pPr>
        <w:pStyle w:val="FirstParagraph"/>
      </w:pPr>
      <w:bookmarkStart w:id="130" w:name="fig:Migracion.2.datos"/>
      <w:r>
        <w:t xml:space="preserve">Imagen 13: Diagram: Migracion.2. datos</w:t>
      </w:r>
      <w:bookmarkEnd w:id="130"/>
    </w:p>
    <w:bookmarkEnd w:id="0"/>
    <w:p>
      <w:pPr>
        <w:pStyle w:val="Textoindependiente"/>
      </w:pPr>
      <w:r>
        <w:t xml:space="preserve">Modelo de acceso y procesamiento a datos de negocio del Mi Mutual. Presentamos la organización de los ítems de datos de negocio necesarios para que los módulos del Mi Mutual puedan recolectar, procesar, integrar y almacenarlos de forma organizada y escalable.</w:t>
      </w:r>
    </w:p>
    <w:p>
      <w:pPr>
        <w:pStyle w:val="Textoindependiente"/>
      </w:pPr>
      <w:r>
        <w:t xml:space="preserve">Mediante esta organización, los datos de negocio son transportados desde sus respectivas fuentes mediante interfaces (por principio de extensión y mantenibilidad). Los datos externos, entendidos como los de otros proveedores, son obtenidos mediante un intermediario: el bus de datos del Mi Mutual.</w:t>
      </w:r>
    </w:p>
    <w:p>
      <w:pPr>
        <w:pStyle w:val="Textoindependiente"/>
      </w:pPr>
      <w:r>
        <w:t xml:space="preserve">Consideramos tres tipos datos: datos transaccionales, históricos y externos, y presentamos una manera distinta de tratarlos y transportarlos.</w:t>
      </w:r>
    </w:p>
    <w:bookmarkStart w:id="131" w:name="catálogo-de-elementos-1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cc:Coomeva Mi Mutual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APP1.Relatoría</w:t>
            </w:r>
          </w:p>
        </w:tc>
        <w:tc>
          <w:tcPr/>
          <w:p>
            <w:pPr>
              <w:pStyle w:val="Compact"/>
              <w:jc w:val="left"/>
            </w:pPr>
            <w:r>
              <w:t xml:space="preserve">application-component</w:t>
            </w:r>
          </w:p>
        </w:tc>
        <w:tc>
          <w:tcPr/>
          <w:p>
            <w:pPr>
              <w:pStyle w:val="Compact"/>
              <w:jc w:val="left"/>
            </w:pPr>
            <w:r>
              <w:t xml:space="preserve">Módulo del Mi Mutual. Relatoría pública. Publicación de información de referencia para funcionarios y personas naturales, cientes de la Coomeva.</w:t>
            </w:r>
          </w:p>
        </w:tc>
        <w:tc>
          <w:tcPr/>
          <w:p>
            <w:pPr>
              <w:pStyle w:val="Compact"/>
            </w:pP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Mi Mutual. Gestión de capital humano, funcionarios y cargos de representación y libre remoción de la Coomeva.</w:t>
            </w:r>
          </w:p>
        </w:tc>
        <w:tc>
          <w:tcPr/>
          <w:p>
            <w:pPr>
              <w:pStyle w:val="Compact"/>
            </w:pP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APP6.Estratego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Interfaz de Acceso Proveedores</w:t>
            </w:r>
          </w:p>
        </w:tc>
        <w:tc>
          <w:tcPr/>
          <w:p>
            <w:pPr>
              <w:pStyle w:val="Compact"/>
              <w:jc w:val="left"/>
            </w:pPr>
            <w:r>
              <w:t xml:space="preserve">application-interface</w:t>
            </w:r>
          </w:p>
        </w:tc>
        <w:tc>
          <w:tcPr/>
          <w:p>
            <w:pPr>
              <w:pStyle w:val="Compact"/>
              <w:jc w:val="left"/>
            </w:pPr>
            <w:r>
              <w:t xml:space="preserve">Interfaz de acceso a los tipos de datos externos al Mi Mutual.</w:t>
            </w:r>
          </w:p>
        </w:tc>
        <w:tc>
          <w:tcPr/>
          <w:p>
            <w:pPr>
              <w:pStyle w:val="Compact"/>
            </w:pPr>
          </w:p>
        </w:tc>
      </w:tr>
      <w:tr>
        <w:tc>
          <w:tcPr/>
          <w:p>
            <w:pPr>
              <w:pStyle w:val="Compact"/>
              <w:jc w:val="left"/>
            </w:pPr>
            <w:r>
              <w:rPr>
                <w:bCs/>
                <w:b/>
              </w:rPr>
              <w:t xml:space="preserve">Interfaz de Almacenaniento</w:t>
            </w:r>
          </w:p>
        </w:tc>
        <w:tc>
          <w:tcPr/>
          <w:p>
            <w:pPr>
              <w:pStyle w:val="Compact"/>
              <w:jc w:val="left"/>
            </w:pPr>
            <w:r>
              <w:t xml:space="preserve">application-interface</w:t>
            </w:r>
          </w:p>
        </w:tc>
        <w:tc>
          <w:tcPr/>
          <w:p>
            <w:pPr>
              <w:pStyle w:val="Compact"/>
              <w:jc w:val="left"/>
            </w:pPr>
            <w:r>
              <w:t xml:space="preserve">Interfaz de acceso a los repositorio, base de datos relacionales y no jerárquicas. Tipos de datos transaccionales, internos, del Mi Mutual.</w:t>
            </w:r>
          </w:p>
        </w:tc>
        <w:tc>
          <w:tcPr/>
          <w:p>
            <w:pPr>
              <w:pStyle w:val="Compact"/>
            </w:pPr>
          </w:p>
        </w:tc>
      </w:tr>
      <w:tr>
        <w:tc>
          <w:tcPr/>
          <w:p>
            <w:pPr>
              <w:pStyle w:val="Compact"/>
              <w:jc w:val="left"/>
            </w:pPr>
            <w:r>
              <w:rPr>
                <w:bCs/>
                <w:b/>
              </w:rPr>
              <w:t xml:space="preserve">Procesamiento batch Coomeva</w:t>
            </w:r>
          </w:p>
        </w:tc>
        <w:tc>
          <w:tcPr/>
          <w:p>
            <w:pPr>
              <w:pStyle w:val="Compact"/>
              <w:jc w:val="left"/>
            </w:pPr>
            <w:r>
              <w:t xml:space="preserve">application-process</w:t>
            </w:r>
          </w:p>
        </w:tc>
        <w:tc>
          <w:tcPr/>
          <w:p>
            <w:pPr>
              <w:pStyle w:val="Compact"/>
              <w:jc w:val="left"/>
            </w:pPr>
            <w:r>
              <w:t xml:space="preserve">Los procesos de lotes, que requieren volumenes de datos altos, deben hacer parte de la arquitectura de datos del Mi Mutual.</w:t>
            </w:r>
          </w:p>
        </w:tc>
        <w:tc>
          <w:tcPr/>
          <w:p>
            <w:pPr>
              <w:pStyle w:val="Compact"/>
            </w:pPr>
          </w:p>
        </w:tc>
      </w:tr>
      <w:tr>
        <w:tc>
          <w:tcPr/>
          <w:p>
            <w:pPr>
              <w:pStyle w:val="Compact"/>
              <w:jc w:val="left"/>
            </w:pPr>
            <w:r>
              <w:rPr>
                <w:bCs/>
                <w:b/>
              </w:rPr>
              <w:t xml:space="preserve">Bus de datos</w:t>
            </w:r>
          </w:p>
        </w:tc>
        <w:tc>
          <w:tcPr/>
          <w:p>
            <w:pPr>
              <w:pStyle w:val="Compact"/>
              <w:jc w:val="left"/>
            </w:pPr>
            <w:r>
              <w:t xml:space="preserve">application-service</w:t>
            </w:r>
          </w:p>
        </w:tc>
        <w:tc>
          <w:tcPr/>
          <w:p>
            <w:pPr>
              <w:pStyle w:val="Compact"/>
              <w:jc w:val="left"/>
            </w:pPr>
            <w:r>
              <w:t xml:space="preserve">El patrón de bus de datos tiene el rol de unir y referir a los datos externos al Mi Mutual de tal manera que hace transparente la localización y el formato de este tipo de datos.</w:t>
            </w:r>
          </w:p>
        </w:tc>
        <w:tc>
          <w:tcPr/>
          <w:p>
            <w:pPr>
              <w:pStyle w:val="Compact"/>
            </w:pPr>
          </w:p>
        </w:tc>
      </w:tr>
      <w:tr>
        <w:tc>
          <w:tcPr/>
          <w:p>
            <w:pPr>
              <w:pStyle w:val="Compact"/>
              <w:jc w:val="left"/>
            </w:pPr>
            <w:r>
              <w:rPr>
                <w:bCs/>
                <w:b/>
              </w:rPr>
              <w:t xml:space="preserve">Datos externos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históricos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transaccionales</w:t>
            </w:r>
          </w:p>
        </w:tc>
        <w:tc>
          <w:tcPr/>
          <w:p>
            <w:pPr>
              <w:pStyle w:val="Compact"/>
              <w:jc w:val="left"/>
            </w:pPr>
            <w:r>
              <w:t xml:space="preserve">data-object</w:t>
            </w:r>
          </w:p>
        </w:tc>
        <w:tc>
          <w:tcPr/>
          <w:p>
            <w:pPr>
              <w:pStyle w:val="Compact"/>
            </w:pPr>
          </w:p>
        </w:tc>
        <w:tc>
          <w:tcPr/>
          <w:p>
            <w:pPr>
              <w:pStyle w:val="Compact"/>
            </w:pPr>
          </w:p>
        </w:tc>
      </w:tr>
    </w:tbl>
    <w:bookmarkEnd w:id="131"/>
    <w:bookmarkEnd w:id="132"/>
    <w:bookmarkStart w:id="135" w:name="migracion.2a.-datos-hominis"/>
    <w:p>
      <w:pPr>
        <w:pStyle w:val="Ttulo2"/>
      </w:pPr>
      <w:r>
        <w:t xml:space="preserve">Migracion.2a. datos Hominis</w:t>
      </w:r>
    </w:p>
    <w:bookmarkStart w:id="0" w:name="fig:Migracion.2a.datosHominis"/>
    <w:p>
      <w:pPr>
        <w:pStyle w:val="FirstParagraph"/>
      </w:pPr>
      <w:bookmarkStart w:id="133" w:name="fig:Migracion.2a.datosHominis"/>
      <w:r>
        <w:t xml:space="preserve">Imagen 14: Diagram: Migracion.2a. datos Hominis</w:t>
      </w:r>
      <w:bookmarkEnd w:id="133"/>
    </w:p>
    <w:bookmarkEnd w:id="0"/>
    <w:p>
      <w:pPr>
        <w:pStyle w:val="Textoindependiente"/>
      </w:pPr>
      <w:r>
        <w:t xml:space="preserve">Identificación de entidades de datos de negocio relacionadas al módulo de gestión de capital del Mi Mutual, Hominis.</w:t>
      </w:r>
    </w:p>
    <w:p>
      <w:pPr>
        <w:pStyle w:val="Textoindependiente"/>
      </w:pPr>
      <w:r>
        <w:t xml:space="preserve">Estas entidades de datos de negocio son los que llamamos los tipos de datos internos del Mi Mutual y deben ser consideradas para la creación de las API de manejo del ciclo de vida de los datos de este módulo.</w:t>
      </w:r>
    </w:p>
    <w:bookmarkStart w:id="134" w:name="catálogo-de-elementos-1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Mi Mutual. Gestión de capital humano, funcionarios y cargos de representación y libre remoción de la Coomeva.</w:t>
            </w:r>
          </w:p>
        </w:tc>
        <w:tc>
          <w:tcPr/>
          <w:p>
            <w:pPr>
              <w:pStyle w:val="Compact"/>
            </w:pPr>
          </w:p>
        </w:tc>
      </w:tr>
      <w:tr>
        <w:tc>
          <w:tcPr/>
          <w:p>
            <w:pPr>
              <w:pStyle w:val="Compact"/>
              <w:jc w:val="left"/>
            </w:pPr>
            <w:r>
              <w:rPr>
                <w:bCs/>
                <w:b/>
              </w:rPr>
              <w:t xml:space="preserve">DAT.Cargo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Actuación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Jurisdicción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SNIES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dependencia superior</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DAT.Decreto de la creación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DAT.Diciplina Area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DAT.Encargo del cargo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DAT.Ley vigente</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DAT.Materia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DAT.Nivel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Actuación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Jurisdicción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dependencia superior</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DAT.Tipo de inscripcion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DAT.Vinculación</w:t>
            </w:r>
          </w:p>
        </w:tc>
        <w:tc>
          <w:tcPr/>
          <w:p>
            <w:pPr>
              <w:pStyle w:val="Compact"/>
              <w:jc w:val="left"/>
            </w:pPr>
            <w:r>
              <w:t xml:space="preserve">business-object</w:t>
            </w:r>
          </w:p>
        </w:tc>
        <w:tc>
          <w:tcPr/>
          <w:p>
            <w:pPr>
              <w:pStyle w:val="Compact"/>
            </w:pPr>
          </w:p>
        </w:tc>
        <w:tc>
          <w:tcPr/>
          <w:p>
            <w:pPr>
              <w:pStyle w:val="Compact"/>
            </w:pPr>
          </w:p>
        </w:tc>
      </w:tr>
    </w:tbl>
    <w:bookmarkEnd w:id="134"/>
    <w:bookmarkEnd w:id="135"/>
    <w:bookmarkStart w:id="138" w:name="migracion.2c.-datos-control-interno"/>
    <w:p>
      <w:pPr>
        <w:pStyle w:val="Ttulo2"/>
      </w:pPr>
      <w:r>
        <w:t xml:space="preserve">Migracion.2c. datos Control interno</w:t>
      </w:r>
    </w:p>
    <w:bookmarkStart w:id="0" w:name="fig:Migracion.2c.datosControlinterno"/>
    <w:p>
      <w:pPr>
        <w:pStyle w:val="FirstParagraph"/>
      </w:pPr>
      <w:bookmarkStart w:id="136" w:name="fig:Migracion.2c.datosControlinterno"/>
      <w:r>
        <w:t xml:space="preserve">Imagen 15: Diagram: Migracion.2c. datos Control interno</w:t>
      </w:r>
      <w:bookmarkEnd w:id="136"/>
    </w:p>
    <w:bookmarkEnd w:id="0"/>
    <w:p>
      <w:pPr>
        <w:pStyle w:val="Textoindependiente"/>
      </w:pPr>
      <w:r>
        <w:t xml:space="preserve">Identificación de entidades de datos de negocio relacionadas al módulo de seguimiento del desempeño de la Coomeva del Mi Mutual, Control Interno.</w:t>
      </w:r>
    </w:p>
    <w:p>
      <w:pPr>
        <w:pStyle w:val="Textoindependiente"/>
      </w:pPr>
      <w:r>
        <w:t xml:space="preserve">Estas entidades de datos de negocio son los que llamamos los tipos de datos internos del Mi Mutual y deben ser consideradas para la creación de las API de manejo del ciclo de vida de los datos de este módulo.</w:t>
      </w:r>
    </w:p>
    <w:bookmarkStart w:id="137" w:name="catálogo-de-elementos-14"/>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DAT.Dependencia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DAT.Funcionario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DAT.Proceso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DAT.Tipo de proceso</w:t>
            </w:r>
          </w:p>
        </w:tc>
        <w:tc>
          <w:tcPr/>
          <w:p>
            <w:pPr>
              <w:pStyle w:val="Compact"/>
              <w:jc w:val="left"/>
            </w:pPr>
            <w:r>
              <w:t xml:space="preserve">business-object</w:t>
            </w:r>
          </w:p>
        </w:tc>
        <w:tc>
          <w:tcPr/>
          <w:p>
            <w:pPr>
              <w:pStyle w:val="Compact"/>
            </w:pPr>
          </w:p>
        </w:tc>
        <w:tc>
          <w:tcPr/>
          <w:p>
            <w:pPr>
              <w:pStyle w:val="Compact"/>
            </w:pPr>
          </w:p>
        </w:tc>
      </w:tr>
    </w:tbl>
    <w:bookmarkEnd w:id="137"/>
    <w:bookmarkEnd w:id="138"/>
    <w:bookmarkStart w:id="141" w:name="migracion.2d.-datos-siri"/>
    <w:p>
      <w:pPr>
        <w:pStyle w:val="Ttulo2"/>
      </w:pPr>
      <w:r>
        <w:t xml:space="preserve">Migracion.2d. datos SIRI</w:t>
      </w:r>
    </w:p>
    <w:bookmarkStart w:id="0" w:name="fig:Migracion.2d.datosSIRI"/>
    <w:p>
      <w:pPr>
        <w:pStyle w:val="FirstParagraph"/>
      </w:pPr>
      <w:bookmarkStart w:id="139" w:name="fig:Migracion.2d.datosSIRI"/>
      <w:r>
        <w:t xml:space="preserve">Imagen 16: Diagram: Migracion.2d. datos SIRI</w:t>
      </w:r>
      <w:bookmarkEnd w:id="139"/>
    </w:p>
    <w:bookmarkEnd w:id="0"/>
    <w:p>
      <w:pPr>
        <w:pStyle w:val="Textoindependiente"/>
      </w:pPr>
      <w:r>
        <w:t xml:space="preserve">Identificación de entidades de datos de negocio relacionadas al módulo del Mi Mutual, SIRI.</w:t>
      </w:r>
    </w:p>
    <w:p>
      <w:pPr>
        <w:pStyle w:val="Textoindependiente"/>
      </w:pPr>
      <w:r>
        <w:t xml:space="preserve">Estas entidades de datos de negocio son los que llamamos los tipos de datos internos del Mi Mutual y deben ser consideradas para la creación de las API de manejo del ciclo de vida de los datos de este módulo.</w:t>
      </w:r>
    </w:p>
    <w:bookmarkStart w:id="140" w:name="catálogo-de-elementos-15"/>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DAT.Entidad</w:t>
            </w:r>
          </w:p>
        </w:tc>
        <w:tc>
          <w:tcPr/>
          <w:p>
            <w:pPr>
              <w:pStyle w:val="Compact"/>
              <w:jc w:val="left"/>
            </w:pPr>
            <w:r>
              <w:t xml:space="preserve">business-object</w:t>
            </w:r>
          </w:p>
        </w:tc>
        <w:tc>
          <w:tcPr/>
          <w:p>
            <w:pPr>
              <w:pStyle w:val="Compact"/>
            </w:pPr>
          </w:p>
        </w:tc>
        <w:tc>
          <w:tcPr/>
          <w:p>
            <w:pPr>
              <w:pStyle w:val="Compact"/>
            </w:pPr>
          </w:p>
        </w:tc>
      </w:tr>
    </w:tbl>
    <w:bookmarkEnd w:id="140"/>
    <w:bookmarkEnd w:id="141"/>
    <w:bookmarkStart w:id="144" w:name="migracion.2b.-datos-sim"/>
    <w:p>
      <w:pPr>
        <w:pStyle w:val="Ttulo2"/>
      </w:pPr>
      <w:r>
        <w:t xml:space="preserve">Migracion.2b. datos SIM</w:t>
      </w:r>
    </w:p>
    <w:bookmarkStart w:id="0" w:name="fig:Migracion.2b.datosSIM"/>
    <w:p>
      <w:pPr>
        <w:pStyle w:val="FirstParagraph"/>
      </w:pPr>
      <w:bookmarkStart w:id="142" w:name="fig:Migracion.2b.datosSIM"/>
      <w:r>
        <w:t xml:space="preserve">Imagen 17: Diagram: Migracion.2b. datos SIM</w:t>
      </w:r>
      <w:bookmarkEnd w:id="142"/>
    </w:p>
    <w:bookmarkEnd w:id="0"/>
    <w:p>
      <w:pPr>
        <w:pStyle w:val="Textoindependiente"/>
      </w:pPr>
      <w:r>
        <w:t xml:space="preserve">Identificación de entidades de datos de negocio relacionadas al módulo de Mi Mutual, SIM.</w:t>
      </w:r>
    </w:p>
    <w:p>
      <w:pPr>
        <w:pStyle w:val="Textoindependiente"/>
      </w:pPr>
      <w:r>
        <w:t xml:space="preserve">Estas entidades de datos de negocio son los que llamamos los tipos de datos internos del Mi Mutual y deben ser consideradas para la creación de las API de manejo del ciclo de vida de los datos de este módulo.</w:t>
      </w:r>
    </w:p>
    <w:bookmarkStart w:id="143" w:name="catálogo-de-elementos-16"/>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DAT.Corregimiento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DAT.Departamento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DAT.Municipio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DAT.País</w:t>
            </w:r>
          </w:p>
        </w:tc>
        <w:tc>
          <w:tcPr/>
          <w:p>
            <w:pPr>
              <w:pStyle w:val="Compact"/>
              <w:jc w:val="left"/>
            </w:pPr>
            <w:r>
              <w:t xml:space="preserve">business-object</w:t>
            </w:r>
          </w:p>
        </w:tc>
        <w:tc>
          <w:tcPr/>
          <w:p>
            <w:pPr>
              <w:pStyle w:val="Compact"/>
            </w:pPr>
          </w:p>
        </w:tc>
        <w:tc>
          <w:tcPr/>
          <w:p>
            <w:pPr>
              <w:pStyle w:val="Compact"/>
            </w:pPr>
          </w:p>
        </w:tc>
      </w:tr>
    </w:tbl>
    <w:p>
      <w:pPr>
        <w:pStyle w:val="Textoindependiente"/>
      </w:pPr>
      <w:r>
        <w:rPr>
          <w:rStyle w:val="VerbatimChar"/>
        </w:rPr>
        <w:t xml:space="preserve">Generated on: Wed Sep 13 2023 12:45:59 GMT-0500 (COT)</w:t>
      </w:r>
    </w:p>
    <w:p>
      <w:r>
        <w:br w:type="page"/>
      </w:r>
    </w:p>
    <w:bookmarkEnd w:id="143"/>
    <w:bookmarkEnd w:id="144"/>
    <w:bookmarkEnd w:id="145"/>
    <w:bookmarkStart w:id="151" w:name="referencias"/>
    <w:p>
      <w:pPr>
        <w:pStyle w:val="Ttulo1"/>
      </w:pPr>
      <w:r>
        <w:t xml:space="preserve">Referencias</w:t>
      </w:r>
    </w:p>
    <w:bookmarkStart w:id="150"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eservices5-23">
        <w:r>
          <w:rPr>
            <w:rStyle w:val="Hipervnculo"/>
            <w:bCs/>
            <w:b/>
          </w:rPr>
          <w:t xml:space="preserve">eservices5-23?</w:t>
        </w:r>
      </w:hyperlink>
      <w:r>
        <w:t xml:space="preserve">]</w:t>
      </w:r>
      <w:r>
        <w:t xml:space="preserve"> </w:t>
      </w:r>
      <w:r>
        <w:t xml:space="preserve">[</w:t>
      </w:r>
      <w:hyperlink w:anchor="ref-eservices6-12">
        <w:r>
          <w:rPr>
            <w:rStyle w:val="Hipervnculo"/>
            <w:bCs/>
            <w:b/>
          </w:rPr>
          <w:t xml:space="preserve">eservices6-12?</w:t>
        </w:r>
      </w:hyperlink>
      <w:r>
        <w:t xml:space="preserve">]</w:t>
      </w:r>
      <w:r>
        <w:t xml:space="preserve"> </w:t>
      </w:r>
      <w:r>
        <w:t xml:space="preserve">[</w:t>
      </w:r>
      <w:hyperlink w:anchor="ref-eservices7-23">
        <w:r>
          <w:rPr>
            <w:rStyle w:val="Hipervnculo"/>
            <w:bCs/>
            <w:b/>
          </w:rPr>
          <w:t xml:space="preserve">eservices7-23?</w:t>
        </w:r>
      </w:hyperlink>
      <w:r>
        <w:t xml:space="preserve">]</w:t>
      </w:r>
      <w:r>
        <w:t xml:space="preserve"> </w:t>
      </w:r>
      <w:r>
        <w:t xml:space="preserve">[</w:t>
      </w:r>
      <w:hyperlink w:anchor="ref-bptrends07">
        <w:r>
          <w:rPr>
            <w:rStyle w:val="Hipervnculo"/>
            <w:bCs/>
            <w:b/>
          </w:rPr>
          <w:t xml:space="preserve">bptrends07?</w:t>
        </w:r>
      </w:hyperlink>
      <w:r>
        <w:t xml:space="preserve">]</w:t>
      </w:r>
    </w:p>
    <w:bookmarkStart w:id="147" w:name="ref-19ZPD5YjC"/>
    <w:p>
      <w:pPr>
        <w:pStyle w:val="Bibliography"/>
      </w:pPr>
      <w:r>
        <w:t xml:space="preserve">1.</w:t>
      </w:r>
      <w:r>
        <w:t xml:space="preserve"> </w:t>
      </w:r>
      <w:r>
        <w:t xml:space="preserve">	</w:t>
      </w:r>
      <w:r>
        <w:rPr>
          <w:bCs/>
          <w:b/>
        </w:rPr>
        <w:t xml:space="preserve">Stefanini. Proyecto de mejoramiento SIU de coomeva. Fase i</w:t>
      </w:r>
      <w:r>
        <w:t xml:space="preserve"> </w:t>
      </w:r>
      <w:r>
        <w:t xml:space="preserve">Stefanini, Coomeva</w:t>
      </w:r>
      <w:r>
        <w:t xml:space="preserve"> </w:t>
      </w:r>
      <w:r>
        <w:t xml:space="preserve">(2022-06)</w:t>
      </w:r>
      <w:r>
        <w:t xml:space="preserve"> </w:t>
      </w:r>
      <w:hyperlink r:id="rId146">
        <w:r>
          <w:rPr>
            <w:rStyle w:val="Hipervnculo"/>
          </w:rPr>
          <w:t xml:space="preserve">https://hwong23.github.io/fna-devdoc-f1/v/6497aef0f15c3591f0728e4c42cb2c26c13b43aa/</w:t>
        </w:r>
      </w:hyperlink>
    </w:p>
    <w:bookmarkEnd w:id="147"/>
    <w:bookmarkStart w:id="148"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Coomeva</w:t>
      </w:r>
      <w:r>
        <w:t xml:space="preserve"> </w:t>
      </w:r>
      <w:r>
        <w:t xml:space="preserve">(2023-05)</w:t>
      </w:r>
      <w:r>
        <w:t xml:space="preserve"> </w:t>
      </w:r>
      <w:hyperlink r:id="rId146">
        <w:r>
          <w:rPr>
            <w:rStyle w:val="Hipervnculo"/>
          </w:rPr>
          <w:t xml:space="preserve">https://hwong23.github.io/fna-devdoc-f1/v/6497aef0f15c3591f0728e4c42cb2c26c13b43aa/</w:t>
        </w:r>
      </w:hyperlink>
    </w:p>
    <w:bookmarkEnd w:id="148"/>
    <w:bookmarkStart w:id="149" w:name="ref-l0mriBft"/>
    <w:p>
      <w:pPr>
        <w:pStyle w:val="Bibliography"/>
      </w:pPr>
      <w:r>
        <w:t xml:space="preserve">3.</w:t>
      </w:r>
      <w:r>
        <w:t xml:space="preserve"> </w:t>
      </w:r>
      <w:r>
        <w:t xml:space="preserve">	</w:t>
      </w:r>
      <w:r>
        <w:rPr>
          <w:bCs/>
          <w:b/>
        </w:rPr>
        <w:t xml:space="preserve">Coomeva manual técnico sharepoint, versión 1</w:t>
      </w:r>
      <w:r>
        <w:t xml:space="preserve"> </w:t>
      </w:r>
      <w:r>
        <w:t xml:space="preserve">Stefanini, Coomeva</w:t>
      </w:r>
      <w:r>
        <w:t xml:space="preserve"> </w:t>
      </w:r>
      <w:r>
        <w:t xml:space="preserve">(2022-05)</w:t>
      </w:r>
      <w:r>
        <w:t xml:space="preserve"> </w:t>
      </w:r>
      <w:hyperlink r:id="rId146">
        <w:r>
          <w:rPr>
            <w:rStyle w:val="Hipervnculo"/>
          </w:rPr>
          <w:t xml:space="preserve">https://hwong23.github.io/fna-devdoc-f1/v/6497aef0f15c3591f0728e4c42cb2c26c13b43aa/</w:t>
        </w:r>
      </w:hyperlink>
    </w:p>
    <w:bookmarkEnd w:id="149"/>
    <w:bookmarkEnd w:id="150"/>
    <w:bookmarkEnd w:id="15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03">
    <w:p>
      <w:pPr>
        <w:pStyle w:val="Textonotapie"/>
      </w:pPr>
      <w:r>
        <w:rPr>
          <w:rStyle w:val="Refdenotaalpie"/>
        </w:rPr>
        <w:footnoteRef/>
      </w:r>
      <w:r>
        <w:t xml:space="preserve"> </w:t>
      </w:r>
      <w:r>
        <w:t xml:space="preserve">Angular 2 tiene una arquitectura Modelo Vista Controlador (MVC) con el fin de hacer que el desarrollo sea claro y sencillo.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89" Target="media/rId89.png" /><Relationship Type="http://schemas.openxmlformats.org/officeDocument/2006/relationships/image" Id="rId98" Target="media/rId98.png"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56" Target="media/rId56.png" /><Relationship Type="http://schemas.openxmlformats.org/officeDocument/2006/relationships/image" Id="rId62" Target="media/rId62.png" /><Relationship Type="http://schemas.openxmlformats.org/officeDocument/2006/relationships/image" Id="rId68" Target="media/rId68.png" /><Relationship Type="http://schemas.openxmlformats.org/officeDocument/2006/relationships/image" Id="rId76" Target="media/rId76.png" /><Relationship Type="http://schemas.openxmlformats.org/officeDocument/2006/relationships/image" Id="rId82" Target="media/rId82.png" /><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146" Target="https://hwong23.github.io/fna-devdoc-f1/v/6497aef0f15c3591f0728e4c42cb2c26c13b43aa/" TargetMode="External" /><Relationship Type="http://schemas.openxmlformats.org/officeDocument/2006/relationships/hyperlink" Id="rId20" Target="https://hwong23.github.io/stef-mmt-cotiz/v/a6e73d674bbcb8e209fc57022b9bd69616764d2e/"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146" Target="https://hwong23.github.io/fna-devdoc-f1/v/6497aef0f15c3591f0728e4c42cb2c26c13b43aa/" TargetMode="External" /><Relationship Type="http://schemas.openxmlformats.org/officeDocument/2006/relationships/hyperlink" Id="rId20" Target="https://hwong23.github.io/stef-mmt-cotiz/v/a6e73d674bbcb8e209fc57022b9bd69616764d2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 Mutual, Sistema de Previsión, Asistencia y Solidaridad, Coomeva, STEF - Coomeva</dc:title>
  <dc:creator/>
  <dc:language>en-US</dc:language>
  <cp:keywords>SOA, madurez, gobierno, Coomeva</cp:keywords>
  <dcterms:created xsi:type="dcterms:W3CDTF">2023-10-12T03:09:10Z</dcterms:created>
  <dcterms:modified xsi:type="dcterms:W3CDTF">2023-10-12T03:09:10Z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2023-10-12</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subtitle">
    <vt:lpwstr>Mi Mutual Coomeva - Mi Mutual, Sistema de Previsión, Asistencia y Solidaridad, Coomeva</vt:lpwstr>
  </property>
  <property fmtid="{D5CDD505-2E9C-101B-9397-08002B2CF9AE}" pid="19" name="tablenos-caption-name">
    <vt:lpwstr>Tabla</vt:lpwstr>
  </property>
</Properties>
</file>