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41.png" ContentType="image/png"/>
  <Override PartName="/word/media/rId53.png" ContentType="image/png"/>
  <Override PartName="/word/media/rId59.png" ContentType="image/png"/>
  <Override PartName="/word/media/rId68.png" ContentType="image/png"/>
  <Override PartName="/word/media/rId85.png" ContentType="image/png"/>
  <Override PartName="/word/media/rId7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5a.-ventas"/>
    <w:p>
      <w:pPr>
        <w:pStyle w:val="Ttulo1"/>
      </w:pPr>
      <w:r>
        <w:t xml:space="preserve">Doc. 5a. Ventas</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47"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r>
        <w:t xml:space="preserve">&lt;&lt;&lt;&lt;&lt;&lt;&lt; HEAD</w:t>
      </w:r>
      <w:r>
        <w:t xml:space="preserve"> </w:t>
      </w:r>
      <w:r>
        <w:t xml:space="preserve">|</w:t>
      </w:r>
      <w:r>
        <w:rPr>
          <w:bCs/>
          <w:b/>
        </w:rPr>
        <w:t xml:space="preserve">Procesos negocio</w:t>
      </w:r>
      <w:r>
        <w:t xml:space="preserve">|application-component|Contiene todas las funcionalidades relacionadas con los flujos de JBPM, actualmente se hace solo para acceso a datos de la base de datos de JBPM.|</w:t>
      </w:r>
      <w:r>
        <w:rPr>
          <w:iCs/>
          <w:i/>
        </w:rPr>
        <w:t xml:space="preserve">modulo:</w:t>
      </w:r>
      <w:r>
        <w:t xml:space="preserve"> </w:t>
      </w:r>
      <w:r>
        <w:t xml:space="preserve">mimutual</w:t>
      </w:r>
      <w:r>
        <w:t xml:space="preserve">|</w:t>
      </w:r>
      <w:r>
        <w:t xml:space="preserve"> </w:t>
      </w:r>
      <w:r>
        <w:t xml:space="preserve">|</w:t>
      </w:r>
      <w:r>
        <w:rPr>
          <w:bCs/>
          <w:b/>
        </w:rPr>
        <w:t xml:space="preserve">Reglas negocio</w:t>
      </w:r>
      <w:r>
        <w:t xml:space="preserve">|application-component|Contiene todas las funcionalidades relacionadas con la validación de reglas usadas en otros microservicios.|</w:t>
      </w:r>
      <w:r>
        <w:rPr>
          <w:iCs/>
          <w:i/>
        </w:rPr>
        <w:t xml:space="preserve">modulo:</w:t>
      </w:r>
      <w:r>
        <w:t xml:space="preserve"> </w:t>
      </w:r>
      <w:r>
        <w:t xml:space="preserve">mimutual</w:t>
      </w:r>
      <w:r>
        <w:t xml:space="preserve">|</w:t>
      </w:r>
      <w:r>
        <w:t xml:space="preserve"> </w:t>
      </w:r>
      <w:r>
        <w:t xml:space="preserve">|</w:t>
      </w:r>
      <w:r>
        <w:rPr>
          <w:bCs/>
          <w:b/>
        </w:rPr>
        <w:t xml:space="preserve">SISPRO</w:t>
      </w:r>
      <w:r>
        <w:t xml:space="preserve">|application-component|Contiene todas las funcionalidades relacionadas con la autenticación y autorización al sistema Mi mutual (Este componente se adopta a la arquitectura de microservicios de MiMutual)|</w:t>
      </w:r>
      <w:r>
        <w:rPr>
          <w:iCs/>
          <w:i/>
        </w:rPr>
        <w:t xml:space="preserve">modulo:</w:t>
      </w:r>
      <w:r>
        <w:t xml:space="preserve"> </w:t>
      </w:r>
      <w:r>
        <w:t xml:space="preserve">mimutual</w:t>
      </w:r>
      <w:r>
        <w:t xml:space="preserve">|</w:t>
      </w:r>
      <w:r>
        <w:t xml:space="preserve"> </w:t>
      </w:r>
      <w:r>
        <w:t xml:space="preserve">=======</w:t>
      </w:r>
      <w:r>
        <w:t xml:space="preserve"> </w:t>
      </w:r>
      <w:r>
        <w:t xml:space="preserve">|</w:t>
      </w:r>
      <w:r>
        <w:rPr>
          <w:bCs/>
          <w:b/>
        </w:rPr>
        <w:t xml:space="preserve">Operación</w:t>
      </w:r>
      <w:r>
        <w:t xml:space="preserve">|application-component|||</w:t>
      </w:r>
      <w:r>
        <w:t xml:space="preserve"> </w:t>
      </w:r>
      <w:r>
        <w:t xml:space="preserve">|</w:t>
      </w:r>
      <w:r>
        <w:rPr>
          <w:bCs/>
          <w:b/>
        </w:rPr>
        <w:t xml:space="preserve">Procesos negocio</w:t>
      </w:r>
      <w:r>
        <w:t xml:space="preserve">|application-component|Contiene todas las funcionalidades relacionadas con los flujos de JBPM, actualmente se hace solo para acceso a datos de la base de datos de JBPM.|</w:t>
      </w:r>
      <w:r>
        <w:rPr>
          <w:iCs/>
          <w:i/>
        </w:rPr>
        <w:t xml:space="preserve">modulo:</w:t>
      </w:r>
      <w:r>
        <w:t xml:space="preserve"> </w:t>
      </w:r>
      <w:r>
        <w:t xml:space="preserve">mimutual</w:t>
      </w:r>
      <w:r>
        <w:t xml:space="preserve">|</w:t>
      </w:r>
      <w:r>
        <w:t xml:space="preserve"> </w:t>
      </w:r>
      <w:r>
        <w:t xml:space="preserve">|</w:t>
      </w:r>
      <w:r>
        <w:rPr>
          <w:bCs/>
          <w:b/>
        </w:rPr>
        <w:t xml:space="preserve">Reglas negocio</w:t>
      </w:r>
      <w:r>
        <w:t xml:space="preserve">|application-component|Contiene todas las funcionalidades relacionadas con la validación de reglas usadas en otros microservicios.|</w:t>
      </w:r>
      <w:r>
        <w:rPr>
          <w:iCs/>
          <w:i/>
        </w:rPr>
        <w:t xml:space="preserve">modulo:</w:t>
      </w:r>
      <w:r>
        <w:t xml:space="preserve"> </w:t>
      </w:r>
      <w:r>
        <w:t xml:space="preserve">mimutual</w:t>
      </w:r>
      <w:r>
        <w:t xml:space="preserve">|</w:t>
      </w:r>
      <w:r>
        <w:t xml:space="preserve"> </w:t>
      </w:r>
      <w:r>
        <w:t xml:space="preserve">|</w:t>
      </w:r>
      <w:r>
        <w:rPr>
          <w:bCs/>
          <w:b/>
        </w:rPr>
        <w:t xml:space="preserve">SISPRO</w:t>
      </w:r>
      <w:r>
        <w:t xml:space="preserve">|application-component|Contiene todas las funcionalidades relacionadas con la autenticación y autorización al sistema Mi mutual (Este componente se adopta a la arquitectura de microservicios de MiMutual)|</w:t>
      </w:r>
      <w:r>
        <w:rPr>
          <w:iCs/>
          <w:i/>
        </w:rPr>
        <w:t xml:space="preserve">modulo:</w:t>
      </w:r>
      <w:r>
        <w:t xml:space="preserve"> </w:t>
      </w:r>
      <w:r>
        <w:t xml:space="preserve">mimutual</w:t>
      </w:r>
      <w:r>
        <w:t xml:space="preserve">|</w:t>
      </w:r>
      <w:r>
        <w:t xml:space="preserve"> </w:t>
      </w:r>
      <w:r>
        <w:t xml:space="preserve">|</w:t>
      </w:r>
      <w:r>
        <w:rPr>
          <w:bCs/>
          <w:b/>
        </w:rPr>
        <w:t xml:space="preserve">Traductor</w:t>
      </w:r>
      <w:r>
        <w:t xml:space="preserve">|application-component|||</w:t>
      </w:r>
      <w:r>
        <w:t xml:space="preserve"> </w:t>
      </w:r>
      <w:r>
        <w:t xml:space="preserve">&gt;&gt;&gt;&gt;&gt;&gt;&gt; 94cc7c8dfc3570aea7a7d86d0d5aac3eabed49b4</w:t>
      </w:r>
      <w:r>
        <w:t xml:space="preserve"> </w:t>
      </w:r>
      <w:r>
        <w:t xml:space="preserve">|</w:t>
      </w:r>
      <w:r>
        <w:rPr>
          <w:bCs/>
          <w:b/>
        </w:rPr>
        <w:t xml:space="preserve">Utilidades</w:t>
      </w:r>
      <w:r>
        <w:t xml:space="preserve">|application-component|Contiene todas las funcionalidades útiles y trasversales a los microservicios, como envío de correos, generación de archivos XSLX, PDF (Jasper) y consulta de parámetros.|</w:t>
      </w:r>
      <w:r>
        <w:rPr>
          <w:iCs/>
          <w:i/>
        </w:rPr>
        <w:t xml:space="preserve">modulo:</w:t>
      </w:r>
      <w:r>
        <w:t xml:space="preserve"> </w:t>
      </w:r>
      <w:r>
        <w:t xml:space="preserve">mimutual</w:t>
      </w:r>
      <w:r>
        <w:t xml:space="preserve">|</w:t>
      </w:r>
      <w:r>
        <w:t xml:space="preserve"> </w:t>
      </w:r>
      <w:r>
        <w:t xml:space="preserve">|</w:t>
      </w:r>
      <w:r>
        <w:rPr>
          <w:bCs/>
          <w:b/>
        </w:rPr>
        <w:t xml:space="preserve">app: Asociados</w:t>
      </w:r>
      <w:r>
        <w:t xml:space="preserve">|application-component|Contiene todas las funcionalidades relacionadas con consulta y creación de asociados y beneficiarios.|</w:t>
      </w:r>
      <w:r>
        <w:rPr>
          <w:iCs/>
          <w:i/>
        </w:rPr>
        <w:t xml:space="preserve">modulo:</w:t>
      </w:r>
      <w:r>
        <w:t xml:space="preserve"> </w:t>
      </w:r>
      <w:r>
        <w:t xml:space="preserve">mimutual</w:t>
      </w:r>
      <w:r>
        <w:t xml:space="preserve">|</w:t>
      </w:r>
      <w:r>
        <w:t xml:space="preserve"> </w:t>
      </w:r>
      <w:r>
        <w:t xml:space="preserve">|</w:t>
      </w:r>
      <w:r>
        <w:rPr>
          <w:bCs/>
          <w:b/>
        </w:rPr>
        <w:t xml:space="preserve">app: Auditoria</w:t>
      </w:r>
      <w:r>
        <w:t xml:space="preserve">|application-component|Contiene todas las funcionalidades relacionadas con el almacenamiento de la auditoria de las peticiones de la aplicación.|</w:t>
      </w:r>
      <w:r>
        <w:rPr>
          <w:iCs/>
          <w:i/>
        </w:rPr>
        <w:t xml:space="preserve">modulo:</w:t>
      </w:r>
      <w:r>
        <w:t xml:space="preserve"> </w:t>
      </w:r>
      <w:r>
        <w:t xml:space="preserve">mimutual</w:t>
      </w:r>
      <w:r>
        <w:t xml:space="preserve">|</w:t>
      </w:r>
      <w:r>
        <w:t xml:space="preserve"> </w:t>
      </w:r>
      <w:r>
        <w:t xml:space="preserve">|</w:t>
      </w:r>
      <w:r>
        <w:rPr>
          <w:bCs/>
          <w:b/>
        </w:rPr>
        <w:t xml:space="preserve">app: Cotización y Ventas</w:t>
      </w:r>
      <w:r>
        <w:t xml:space="preserve">|application-component|||</w:t>
      </w:r>
      <w:r>
        <w:t xml:space="preserve"> </w:t>
      </w:r>
      <w:r>
        <w:t xml:space="preserve">|</w:t>
      </w:r>
      <w:r>
        <w:rPr>
          <w:bCs/>
          <w:b/>
        </w:rPr>
        <w:t xml:space="preserve">app: Cotizador Web</w:t>
      </w:r>
      <w:r>
        <w:t xml:space="preserve">|application-component|pkg: MiMutualWeb</w:t>
      </w:r>
      <w:r>
        <w:t xml:space="preserve">|</w:t>
      </w:r>
      <w:r>
        <w:rPr>
          <w:iCs/>
          <w:i/>
        </w:rPr>
        <w:t xml:space="preserve">modulo:</w:t>
      </w:r>
      <w:r>
        <w:t xml:space="preserve"> </w:t>
      </w:r>
      <w:r>
        <w:t xml:space="preserve">cotizador</w:t>
      </w:r>
      <w:r>
        <w:t xml:space="preserve">|</w:t>
      </w:r>
      <w:r>
        <w:t xml:space="preserve"> </w:t>
      </w:r>
      <w:r>
        <w:t xml:space="preserve">|</w:t>
      </w:r>
      <w:r>
        <w:rPr>
          <w:bCs/>
          <w:b/>
        </w:rPr>
        <w:t xml:space="preserve">app: Estados</w:t>
      </w:r>
      <w:r>
        <w:t xml:space="preserve">|application-component|Administración de estados del portafolio.</w:t>
      </w:r>
      <w:r>
        <w:t xml:space="preserve">||</w:t>
      </w:r>
      <w:r>
        <w:t xml:space="preserve"> </w:t>
      </w:r>
      <w:r>
        <w:t xml:space="preserve">&lt;&lt;&lt;&lt;&lt;&lt;&lt; HEAD</w:t>
      </w:r>
      <w:r>
        <w:t xml:space="preserve"> </w:t>
      </w:r>
      <w:r>
        <w:t xml:space="preserve">|</w:t>
      </w:r>
      <w:r>
        <w:rPr>
          <w:bCs/>
          <w:b/>
        </w:rPr>
        <w:t xml:space="preserve">app: Eureka admin</w:t>
      </w:r>
      <w:r>
        <w:t xml:space="preserve">|application-component|Contiene todas las funcionalidades relacionadas con registrar y localizar microservicios existentes, informar de su localización, su estado y datos relevantes de cada uno de ellos.</w:t>
      </w:r>
      <w:r>
        <w:t xml:space="preserve">|</w:t>
      </w:r>
      <w:r>
        <w:rPr>
          <w:iCs/>
          <w:i/>
        </w:rPr>
        <w:t xml:space="preserve">modulo:</w:t>
      </w:r>
      <w:r>
        <w:t xml:space="preserve"> </w:t>
      </w:r>
      <w:r>
        <w:t xml:space="preserve">mimutual</w:t>
      </w:r>
      <w:r>
        <w:rPr>
          <w:iCs/>
          <w:i/>
        </w:rPr>
        <w:t xml:space="preserve">alcanseSOA:</w:t>
      </w:r>
      <w:r>
        <w:t xml:space="preserve"> </w:t>
      </w:r>
      <w:r>
        <w:t xml:space="preserve">Fase 1.1</w:t>
      </w:r>
      <w:r>
        <w:t xml:space="preserve">|</w:t>
      </w:r>
      <w:r>
        <w:t xml:space="preserve"> </w:t>
      </w:r>
      <w:r>
        <w:t xml:space="preserve">|</w:t>
      </w:r>
      <w:r>
        <w:rPr>
          <w:bCs/>
          <w:b/>
        </w:rPr>
        <w:t xml:space="preserve">app: Mi Mutual Central</w:t>
      </w:r>
      <w:r>
        <w:t xml:space="preserve">|application-component|Antes SIPAS, Mi Mutual es una aplicación web compuesta por distintos módulos de software con arreglo a todas las actividades necesarias que soportan la operación de los productos y servicios que ofrece la Unidad de Solidaridad y Seguros de la Cooperativa.|</w:t>
      </w:r>
      <w:r>
        <w:rPr>
          <w:iCs/>
          <w:i/>
        </w:rPr>
        <w:t xml:space="preserve">modulo:</w:t>
      </w:r>
      <w:r>
        <w:t xml:space="preserve"> </w:t>
      </w:r>
      <w:r>
        <w:t xml:space="preserve">mimutual</w:t>
      </w:r>
      <w:r>
        <w:t xml:space="preserve">|</w:t>
      </w:r>
      <w:r>
        <w:t xml:space="preserve"> </w:t>
      </w:r>
      <w:r>
        <w:t xml:space="preserve">|</w:t>
      </w:r>
      <w:r>
        <w:rPr>
          <w:bCs/>
          <w:b/>
        </w:rPr>
        <w:t xml:space="preserve">app: Mi Mutual Web</w:t>
      </w:r>
      <w:r>
        <w:t xml:space="preserve">|application-component|Portal de aplicaciones Mi Mutual Central. Interfaz gráfica web (HTML) de las aplicaciones de Mi Mutual.</w:t>
      </w:r>
      <w:r>
        <w:t xml:space="preserve">||</w:t>
      </w:r>
      <w:r>
        <w:t xml:space="preserve"> </w:t>
      </w:r>
      <w:r>
        <w:t xml:space="preserve">|</w:t>
      </w:r>
      <w:r>
        <w:rPr>
          <w:bCs/>
          <w:b/>
        </w:rPr>
        <w:t xml:space="preserve">app: Protecciones</w:t>
      </w:r>
      <w:r>
        <w:t xml:space="preserve">|application-component|Contiene todas las funcionalidades relacionadas con la gestión y configuración de productos y protecciones.|</w:t>
      </w:r>
      <w:r>
        <w:rPr>
          <w:iCs/>
          <w:i/>
        </w:rPr>
        <w:t xml:space="preserve">modulo:</w:t>
      </w:r>
      <w:r>
        <w:t xml:space="preserve"> </w:t>
      </w:r>
      <w:r>
        <w:t xml:space="preserve">mimutual</w:t>
      </w:r>
      <w:r>
        <w:t xml:space="preserve">|</w:t>
      </w:r>
      <w:r>
        <w:t xml:space="preserve"> </w:t>
      </w:r>
      <w:r>
        <w:t xml:space="preserve">=======</w:t>
      </w:r>
      <w:r>
        <w:t xml:space="preserve"> </w:t>
      </w:r>
      <w:r>
        <w:t xml:space="preserve">|</w:t>
      </w:r>
      <w:r>
        <w:rPr>
          <w:bCs/>
          <w:b/>
        </w:rPr>
        <w:t xml:space="preserve">app: Mi Mutual Central</w:t>
      </w:r>
      <w:r>
        <w:t xml:space="preserve">|application-component|Antes SIPAS, Mi Mutual es una aplicación web compuesta por distintos módulos de software con arreglo a todas las actividades necesarias que soportan la operación de los productos y servicios que ofrece la Unidad de Solidaridad y Seguros de la Cooperativa.|</w:t>
      </w:r>
      <w:r>
        <w:rPr>
          <w:iCs/>
          <w:i/>
        </w:rPr>
        <w:t xml:space="preserve">modulo:</w:t>
      </w:r>
      <w:r>
        <w:t xml:space="preserve"> </w:t>
      </w:r>
      <w:r>
        <w:t xml:space="preserve">mimutual</w:t>
      </w:r>
      <w:r>
        <w:t xml:space="preserve">|</w:t>
      </w:r>
      <w:r>
        <w:t xml:space="preserve"> </w:t>
      </w:r>
      <w:r>
        <w:t xml:space="preserve">|</w:t>
      </w:r>
      <w:r>
        <w:rPr>
          <w:bCs/>
          <w:b/>
        </w:rPr>
        <w:t xml:space="preserve">app: Mi Mutual Web</w:t>
      </w:r>
      <w:r>
        <w:t xml:space="preserve">|application-component|Portal de aplicaciones Mi Mutual Central. Interfaz gráfica web (HTML) de las aplicaciones de Mi Mutual.</w:t>
      </w:r>
      <w:r>
        <w:t xml:space="preserve">||</w:t>
      </w:r>
      <w:r>
        <w:t xml:space="preserve"> </w:t>
      </w:r>
      <w:r>
        <w:t xml:space="preserve">&gt;&gt;&gt;&gt;&gt;&gt;&gt; 94cc7c8dfc3570aea7a7d86d0d5aac3eabed49b4</w:t>
      </w:r>
      <w:r>
        <w:t xml:space="preserve"> </w:t>
      </w:r>
      <w:r>
        <w:t xml:space="preserve">|</w:t>
      </w:r>
      <w:r>
        <w:rPr>
          <w:bCs/>
          <w:b/>
        </w:rPr>
        <w:t xml:space="preserve">Seguridad</w:t>
      </w:r>
      <w:r>
        <w:t xml:space="preserve">|application-function|Software base. ||</w:t>
      </w:r>
      <w:r>
        <w:t xml:space="preserve"> </w:t>
      </w:r>
      <w:r>
        <w:t xml:space="preserve">|</w:t>
      </w:r>
      <w:r>
        <w:rPr>
          <w:bCs/>
          <w:b/>
        </w:rPr>
        <w:t xml:space="preserve">Configuración</w:t>
      </w:r>
      <w:r>
        <w:t xml:space="preserve">|application-service|Configuración o parametrización de factores para realizar los cálculos de las contribuciones de los asociados a la Cooperativa para cada uno de los productos adquiridos.</w:t>
      </w:r>
      <w:r>
        <w:t xml:space="preserve">||</w:t>
      </w:r>
      <w:r>
        <w:t xml:space="preserve"> </w:t>
      </w:r>
      <w:r>
        <w:t xml:space="preserve">|</w:t>
      </w:r>
      <w:r>
        <w:rPr>
          <w:bCs/>
          <w:b/>
        </w:rPr>
        <w:t xml:space="preserve">Analistas</w:t>
      </w:r>
      <w:r>
        <w:t xml:space="preserve">|business-role|Analistas y auxiliares de servicio regional y nacional, agentes del centro de contacto, auditores médicos, analistas de operaciones (aseguramiento y facturación) y jefes.||</w:t>
      </w:r>
      <w:r>
        <w:t xml:space="preserve"> </w:t>
      </w:r>
      <w:r>
        <w:t xml:space="preserve">|</w:t>
      </w:r>
      <w:r>
        <w:rPr>
          <w:bCs/>
          <w:b/>
        </w:rPr>
        <w:t xml:space="preserve">Asesores</w:t>
      </w:r>
      <w:r>
        <w:t xml:space="preserve">|business-role|Asesores integrales||</w:t>
      </w:r>
      <w:r>
        <w:t xml:space="preserve"> </w:t>
      </w:r>
      <w:r>
        <w:t xml:space="preserve">|</w:t>
      </w:r>
      <w:r>
        <w:rPr>
          <w:bCs/>
          <w:b/>
        </w:rPr>
        <w:t xml:space="preserve">Auxiliares servicio</w:t>
      </w:r>
      <w:r>
        <w:t xml:space="preserve">|business-role|Analistas y auxiliares de servicio regional y nacional, agentes del centro de contacto, auditores médicos, analistas de operaciones (aseguramiento y facturación) y jefes.||</w:t>
      </w:r>
      <w:r>
        <w:t xml:space="preserve"> </w:t>
      </w:r>
      <w:r>
        <w:t xml:space="preserve">|</w:t>
      </w:r>
      <w:r>
        <w:rPr>
          <w:bCs/>
          <w:b/>
        </w:rPr>
        <w:t xml:space="preserve">Fidelización</w:t>
      </w:r>
      <w:r>
        <w:t xml:space="preserve">|business-role|Ejecutivos de Fidelización||</w:t>
      </w:r>
      <w:r>
        <w:t xml:space="preserve"> </w:t>
      </w:r>
      <w:r>
        <w:t xml:space="preserve">|</w:t>
      </w:r>
      <w:r>
        <w:rPr>
          <w:bCs/>
          <w:b/>
        </w:rPr>
        <w:t xml:space="preserve">Profundización</w:t>
      </w:r>
      <w:r>
        <w:t xml:space="preserve">|business-role|Ejecutivos de Profundización||</w:t>
      </w:r>
      <w:r>
        <w:t xml:space="preserve"> </w:t>
      </w:r>
      <w:r>
        <w:t xml:space="preserve">|</w:t>
      </w:r>
      <w:r>
        <w:rPr>
          <w:bCs/>
          <w:b/>
        </w:rPr>
        <w:t xml:space="preserve">Unidad de Solidaridad y Seguros</w:t>
      </w:r>
      <w:r>
        <w:t xml:space="preserve">|grouping|La Unidad de Solidaridad y Seguros cuenta con un software integrado para su core de negocio denominado SIPAS (Sistema de Previsión, Asistencia y Solidaridad)||</w:t>
      </w:r>
      <w:r>
        <w:t xml:space="preserve"> </w:t>
      </w:r>
      <w:r>
        <w:t xml:space="preserve">&lt;&lt;&lt;&lt;&lt;&lt;&lt; HEAD</w:t>
      </w:r>
    </w:p>
    <w:p>
      <w:pPr>
        <w:pStyle w:val="Textoindependiente"/>
      </w:pPr>
    </w:p>
    <w:bookmarkEnd w:id="28"/>
    <w:bookmarkEnd w:id="29"/>
    <w:bookmarkStart w:id="35"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598739"/>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598739"/>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p>
      <w:pPr>
        <w:pStyle w:val="Textoindependiente"/>
      </w:pPr>
      <w:r>
        <w:t xml:space="preserve">=======</w:t>
      </w:r>
    </w:p>
    <w:p>
      <w:pPr>
        <w:pStyle w:val="Textoindependiente"/>
      </w:pPr>
    </w:p>
    <w:bookmarkEnd w:id="34"/>
    <w:bookmarkEnd w:id="35"/>
    <w:bookmarkStart w:id="40" w:name="ventas.-2.-contenedores-1"/>
    <w:p>
      <w:pPr>
        <w:pStyle w:val="Ttulo2"/>
      </w:pPr>
      <w:r>
        <w:t xml:space="preserve">Ventas. 2. Contenedores</w:t>
      </w:r>
    </w:p>
    <w:p>
      <w:pPr>
        <w:pStyle w:val="FirstParagraph"/>
      </w:pPr>
      <w:bookmarkStart w:id="38" w:name="fig:Ventas.2.Contenedores"/>
      <w:r>
        <w:drawing>
          <wp:inline>
            <wp:extent cx="5600700" cy="4598739"/>
            <wp:effectExtent b="0" l="0" r="0" t="0"/>
            <wp:docPr descr="Vista. Ventas. 2. Contenedores" title="" id="36" name="Picture"/>
            <a:graphic>
              <a:graphicData uri="http://schemas.openxmlformats.org/drawingml/2006/picture">
                <pic:pic>
                  <pic:nvPicPr>
                    <pic:cNvPr descr="images/Ventas.2.Contenedores.png" id="37" name="Picture"/>
                    <pic:cNvPicPr>
                      <a:picLocks noChangeArrowheads="1" noChangeAspect="1"/>
                    </pic:cNvPicPr>
                  </pic:nvPicPr>
                  <pic:blipFill>
                    <a:blip r:embed="rId30"/>
                    <a:stretch>
                      <a:fillRect/>
                    </a:stretch>
                  </pic:blipFill>
                  <pic:spPr bwMode="auto">
                    <a:xfrm>
                      <a:off x="0" y="0"/>
                      <a:ext cx="5600700" cy="4598739"/>
                    </a:xfrm>
                    <a:prstGeom prst="rect">
                      <a:avLst/>
                    </a:prstGeom>
                    <a:noFill/>
                    <a:ln w="9525">
                      <a:noFill/>
                      <a:headEnd/>
                      <a:tailEnd/>
                    </a:ln>
                  </pic:spPr>
                </pic:pic>
              </a:graphicData>
            </a:graphic>
          </wp:inline>
        </w:drawing>
      </w:r>
      <w:bookmarkEnd w:id="38"/>
      <w:r>
        <w:t xml:space="preserve"> </w:t>
      </w:r>
      <w:r>
        <w:t xml:space="preserve">&gt;&gt;&gt;&gt;&gt;&gt;&gt; 94cc7c8dfc3570aea7a7d86d0d5aac3eabed49b4</w:t>
      </w:r>
    </w:p>
    <w:bookmarkStart w:id="39"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9"/>
    <w:bookmarkEnd w:id="40"/>
    <w:bookmarkStart w:id="46" w:name="ventas.-4.-aplicación"/>
    <w:p>
      <w:pPr>
        <w:pStyle w:val="Ttulo2"/>
      </w:pPr>
      <w:r>
        <w:t xml:space="preserve">Ventas. 4. Aplicación</w:t>
      </w:r>
    </w:p>
    <w:bookmarkStart w:id="0" w:name="fig:Ventas.4.Aplicación"/>
    <w:p>
      <w:pPr>
        <w:pStyle w:val="CaptionedFigure"/>
      </w:pPr>
      <w:bookmarkStart w:id="44" w:name="fig:Ventas.4.Aplicación"/>
      <w:r>
        <w:drawing>
          <wp:inline>
            <wp:extent cx="5600700" cy="5591357"/>
            <wp:effectExtent b="0" l="0" r="0" t="0"/>
            <wp:docPr descr="Figure 3: Vista. Ventas. 4. Aplicación" title="" id="42" name="Picture"/>
            <a:graphic>
              <a:graphicData uri="http://schemas.openxmlformats.org/drawingml/2006/picture">
                <pic:pic>
                  <pic:nvPicPr>
                    <pic:cNvPr descr="images/Ventas.4.Aplicación.png" id="43" name="Picture"/>
                    <pic:cNvPicPr>
                      <a:picLocks noChangeArrowheads="1" noChangeAspect="1"/>
                    </pic:cNvPicPr>
                  </pic:nvPicPr>
                  <pic:blipFill>
                    <a:blip r:embed="rId41"/>
                    <a:stretch>
                      <a:fillRect/>
                    </a:stretch>
                  </pic:blipFill>
                  <pic:spPr bwMode="auto">
                    <a:xfrm>
                      <a:off x="0" y="0"/>
                      <a:ext cx="5600700" cy="5591357"/>
                    </a:xfrm>
                    <a:prstGeom prst="rect">
                      <a:avLst/>
                    </a:prstGeom>
                    <a:noFill/>
                    <a:ln w="9525">
                      <a:noFill/>
                      <a:headEnd/>
                      <a:tailEnd/>
                    </a:ln>
                  </pic:spPr>
                </pic:pic>
              </a:graphicData>
            </a:graphic>
          </wp:inline>
        </w:drawing>
      </w:r>
      <w:bookmarkEnd w:id="44"/>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5"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&lt;&lt;&lt;&lt;&lt;&lt;&lt; HEAD</w:t>
      </w:r>
      <w:r>
        <w:t xml:space="preserve"> </w:t>
      </w: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5"/>
    <w:bookmarkEnd w:id="46"/>
    <w:bookmarkEnd w:id="47"/>
    <w:bookmarkStart w:id="92" w:name="dominio-de-servicios-principales"/>
    <w:p>
      <w:pPr>
        <w:pStyle w:val="Ttulo1"/>
      </w:pPr>
      <w:r>
        <w:t xml:space="preserve">### Dominio de Servicios Principales</w:t>
      </w:r>
    </w:p>
    <w:bookmarkStart w:id="52" w:name="ventas.-4.-aplicación-1"/>
    <w:p>
      <w:pPr>
        <w:pStyle w:val="Ttulo2"/>
      </w:pPr>
      <w:r>
        <w:t xml:space="preserve">Ventas. 4. Aplicación</w:t>
      </w:r>
    </w:p>
    <w:p>
      <w:pPr>
        <w:pStyle w:val="FirstParagraph"/>
      </w:pPr>
      <w:bookmarkStart w:id="50" w:name="fig:Ventas.4.Aplicación"/>
      <w:r>
        <w:drawing>
          <wp:inline>
            <wp:extent cx="5600700" cy="5591357"/>
            <wp:effectExtent b="0" l="0" r="0" t="0"/>
            <wp:docPr descr="Vista. Ventas. 4. Aplicación" title="" id="48" name="Picture"/>
            <a:graphic>
              <a:graphicData uri="http://schemas.openxmlformats.org/drawingml/2006/picture">
                <pic:pic>
                  <pic:nvPicPr>
                    <pic:cNvPr descr="images/Ventas.4.Aplicación.png" id="49" name="Picture"/>
                    <pic:cNvPicPr>
                      <a:picLocks noChangeArrowheads="1" noChangeAspect="1"/>
                    </pic:cNvPicPr>
                  </pic:nvPicPr>
                  <pic:blipFill>
                    <a:blip r:embed="rId41"/>
                    <a:stretch>
                      <a:fillRect/>
                    </a:stretch>
                  </pic:blipFill>
                  <pic:spPr bwMode="auto">
                    <a:xfrm>
                      <a:off x="0" y="0"/>
                      <a:ext cx="5600700" cy="5591357"/>
                    </a:xfrm>
                    <a:prstGeom prst="rect">
                      <a:avLst/>
                    </a:prstGeom>
                    <a:noFill/>
                    <a:ln w="9525">
                      <a:noFill/>
                      <a:headEnd/>
                      <a:tailEnd/>
                    </a:ln>
                  </pic:spPr>
                </pic:pic>
              </a:graphicData>
            </a:graphic>
          </wp:inline>
        </w:drawing>
      </w:r>
      <w:bookmarkEnd w:id="50"/>
      <w:r>
        <w:t xml:space="preserve"> </w:t>
      </w:r>
      <w:r>
        <w:t xml:space="preserve">&gt;&gt;&gt;&gt;&gt;&gt;&gt; 94cc7c8dfc3570aea7a7d86d0d5aac3eabed49b4</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Start w:id="51"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1"/>
    <w:bookmarkEnd w:id="52"/>
    <w:bookmarkStart w:id="58" w:name="ventas.-4a.-aplicación.-servicios"/>
    <w:p>
      <w:pPr>
        <w:pStyle w:val="Ttulo2"/>
      </w:pPr>
      <w:r>
        <w:t xml:space="preserve">Ventas. 4a. Aplicación. Servicios</w:t>
      </w:r>
    </w:p>
    <w:bookmarkStart w:id="0" w:name="fig:Ventas.4a.Aplicación.Servicios"/>
    <w:p>
      <w:pPr>
        <w:pStyle w:val="CaptionedFigure"/>
      </w:pPr>
      <w:bookmarkStart w:id="56" w:name="fig:Ventas.4a.Aplicación.Servicios"/>
      <w:r>
        <w:drawing>
          <wp:inline>
            <wp:extent cx="5600700" cy="6034931"/>
            <wp:effectExtent b="0" l="0" r="0" t="0"/>
            <wp:docPr descr="Figure 4: Vista. Ventas. 4a. Aplicación. Servicios" title="" id="54" name="Picture"/>
            <a:graphic>
              <a:graphicData uri="http://schemas.openxmlformats.org/drawingml/2006/picture">
                <pic:pic>
                  <pic:nvPicPr>
                    <pic:cNvPr descr="images/Ventas.4a.Aplicación.Servicios.png" id="55" name="Picture"/>
                    <pic:cNvPicPr>
                      <a:picLocks noChangeArrowheads="1" noChangeAspect="1"/>
                    </pic:cNvPicPr>
                  </pic:nvPicPr>
                  <pic:blipFill>
                    <a:blip r:embed="rId53"/>
                    <a:stretch>
                      <a:fillRect/>
                    </a:stretch>
                  </pic:blipFill>
                  <pic:spPr bwMode="auto">
                    <a:xfrm>
                      <a:off x="0" y="0"/>
                      <a:ext cx="5600700" cy="6034931"/>
                    </a:xfrm>
                    <a:prstGeom prst="rect">
                      <a:avLst/>
                    </a:prstGeom>
                    <a:noFill/>
                    <a:ln w="9525">
                      <a:noFill/>
                      <a:headEnd/>
                      <a:tailEnd/>
                    </a:ln>
                  </pic:spPr>
                </pic:pic>
              </a:graphicData>
            </a:graphic>
          </wp:inline>
        </w:drawing>
      </w:r>
      <w:bookmarkEnd w:id="56"/>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57"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7"/>
    <w:bookmarkEnd w:id="58"/>
    <w:bookmarkStart w:id="67" w:name="ventas.-4b.-dependencias"/>
    <w:p>
      <w:pPr>
        <w:pStyle w:val="Ttulo2"/>
      </w:pPr>
      <w:r>
        <w:t xml:space="preserve">Ventas. 4b. Dependencias</w:t>
      </w:r>
    </w:p>
    <w:bookmarkStart w:id="0" w:name="fig:Ventas.4b.Dependencias"/>
    <w:p>
      <w:pPr>
        <w:pStyle w:val="CaptionedFigure"/>
      </w:pPr>
      <w:bookmarkStart w:id="62" w:name="fig:Ventas.4b.Dependencias"/>
      <w:r>
        <w:drawing>
          <wp:inline>
            <wp:extent cx="5600700" cy="4922805"/>
            <wp:effectExtent b="0" l="0" r="0" t="0"/>
            <wp:docPr descr="Figure 5: Vista. Ventas. 4b. Dependencias" title="" id="60" name="Picture"/>
            <a:graphic>
              <a:graphicData uri="http://schemas.openxmlformats.org/drawingml/2006/picture">
                <pic:pic>
                  <pic:nvPicPr>
                    <pic:cNvPr descr="images/Ventas.4b.Dependencias.png" id="61" name="Picture"/>
                    <pic:cNvPicPr>
                      <a:picLocks noChangeArrowheads="1" noChangeAspect="1"/>
                    </pic:cNvPicPr>
                  </pic:nvPicPr>
                  <pic:blipFill>
                    <a:blip r:embed="rId59"/>
                    <a:stretch>
                      <a:fillRect/>
                    </a:stretch>
                  </pic:blipFill>
                  <pic:spPr bwMode="auto">
                    <a:xfrm>
                      <a:off x="0" y="0"/>
                      <a:ext cx="5600700" cy="4922805"/>
                    </a:xfrm>
                    <a:prstGeom prst="rect">
                      <a:avLst/>
                    </a:prstGeom>
                    <a:noFill/>
                    <a:ln w="9525">
                      <a:noFill/>
                      <a:headEnd/>
                      <a:tailEnd/>
                    </a:ln>
                  </pic:spPr>
                </pic:pic>
              </a:graphicData>
            </a:graphic>
          </wp:inline>
        </w:drawing>
      </w:r>
      <w:bookmarkEnd w:id="62"/>
    </w:p>
    <w:p>
      <w:pPr>
        <w:pStyle w:val="ImageCaption"/>
      </w:pPr>
      <w:r>
        <w:t xml:space="preserve">Figure 5: Vista. Ventas. 4b. Dependencias</w:t>
      </w:r>
    </w:p>
    <w:bookmarkEnd w:id="0"/>
    <w:bookmarkStart w:id="6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63"/>
      </w:r>
      <w:r>
        <w:t xml:space="preserve">).</w:t>
      </w:r>
    </w:p>
    <w:bookmarkEnd w:id="64"/>
    <w:bookmarkStart w:id="65"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65"/>
    <w:bookmarkStart w:id="66"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66"/>
    <w:bookmarkEnd w:id="67"/>
    <w:bookmarkStart w:id="75" w:name="ventas.-5.-físico.-despliegue"/>
    <w:p>
      <w:pPr>
        <w:pStyle w:val="Ttulo2"/>
      </w:pPr>
      <w:r>
        <w:t xml:space="preserve">Ventas. 5. Físico. Despliegue</w:t>
      </w:r>
    </w:p>
    <w:bookmarkStart w:id="0" w:name="fig:Ventas.5.Físico.Despliegue"/>
    <w:p>
      <w:pPr>
        <w:pStyle w:val="CaptionedFigure"/>
      </w:pPr>
      <w:bookmarkStart w:id="71" w:name="fig:Ventas.5.Físico.Despliegue"/>
      <w:r>
        <w:drawing>
          <wp:inline>
            <wp:extent cx="5600700" cy="4935868"/>
            <wp:effectExtent b="0" l="0" r="0" t="0"/>
            <wp:docPr descr="Figure 6: Vista. Ventas. 5. Físico. Despliegue" title="" id="69" name="Picture"/>
            <a:graphic>
              <a:graphicData uri="http://schemas.openxmlformats.org/drawingml/2006/picture">
                <pic:pic>
                  <pic:nvPicPr>
                    <pic:cNvPr descr="images/Ventas.5.Físico.Despliegue.png" id="70" name="Picture"/>
                    <pic:cNvPicPr>
                      <a:picLocks noChangeArrowheads="1" noChangeAspect="1"/>
                    </pic:cNvPicPr>
                  </pic:nvPicPr>
                  <pic:blipFill>
                    <a:blip r:embed="rId68"/>
                    <a:stretch>
                      <a:fillRect/>
                    </a:stretch>
                  </pic:blipFill>
                  <pic:spPr bwMode="auto">
                    <a:xfrm>
                      <a:off x="0" y="0"/>
                      <a:ext cx="5600700" cy="4935868"/>
                    </a:xfrm>
                    <a:prstGeom prst="rect">
                      <a:avLst/>
                    </a:prstGeom>
                    <a:noFill/>
                    <a:ln w="9525">
                      <a:noFill/>
                      <a:headEnd/>
                      <a:tailEnd/>
                    </a:ln>
                  </pic:spPr>
                </pic:pic>
              </a:graphicData>
            </a:graphic>
          </wp:inline>
        </w:drawing>
      </w:r>
      <w:bookmarkEnd w:id="71"/>
    </w:p>
    <w:p>
      <w:pPr>
        <w:pStyle w:val="ImageCaption"/>
      </w:pPr>
      <w:r>
        <w:t xml:space="preserve">Figure 6: Vista. Ventas. 5. Físico. Despliegue</w:t>
      </w:r>
    </w:p>
    <w:bookmarkEnd w:id="0"/>
    <w:bookmarkStart w:id="73"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72"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72"/>
    <w:bookmarkEnd w:id="73"/>
    <w:bookmarkStart w:id="74"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74"/>
    <w:bookmarkEnd w:id="75"/>
    <w:bookmarkStart w:id="84" w:name="ventas.-7a.-modelo-negocio"/>
    <w:p>
      <w:pPr>
        <w:pStyle w:val="Ttulo2"/>
      </w:pPr>
      <w:r>
        <w:t xml:space="preserve">Ventas. 7a. Modelo Negocio</w:t>
      </w:r>
    </w:p>
    <w:bookmarkStart w:id="0" w:name="fig:Ventas.7a.ModeloNegocio"/>
    <w:p>
      <w:pPr>
        <w:pStyle w:val="CaptionedFigure"/>
      </w:pPr>
      <w:bookmarkStart w:id="79" w:name="fig:Ventas.7a.ModeloNegocio"/>
      <w:r>
        <w:drawing>
          <wp:inline>
            <wp:extent cx="5600700" cy="3564530"/>
            <wp:effectExtent b="0" l="0" r="0" t="0"/>
            <wp:docPr descr="Figure 7: Vista. Ventas. 7a. Modelo Negocio" title="" id="77" name="Picture"/>
            <a:graphic>
              <a:graphicData uri="http://schemas.openxmlformats.org/drawingml/2006/picture">
                <pic:pic>
                  <pic:nvPicPr>
                    <pic:cNvPr descr="images/Ventas.7a.ModeloNegocio.png" id="78" name="Picture"/>
                    <pic:cNvPicPr>
                      <a:picLocks noChangeArrowheads="1" noChangeAspect="1"/>
                    </pic:cNvPicPr>
                  </pic:nvPicPr>
                  <pic:blipFill>
                    <a:blip r:embed="rId76"/>
                    <a:stretch>
                      <a:fillRect/>
                    </a:stretch>
                  </pic:blipFill>
                  <pic:spPr bwMode="auto">
                    <a:xfrm>
                      <a:off x="0" y="0"/>
                      <a:ext cx="5600700" cy="3564530"/>
                    </a:xfrm>
                    <a:prstGeom prst="rect">
                      <a:avLst/>
                    </a:prstGeom>
                    <a:noFill/>
                    <a:ln w="9525">
                      <a:noFill/>
                      <a:headEnd/>
                      <a:tailEnd/>
                    </a:ln>
                  </pic:spPr>
                </pic:pic>
              </a:graphicData>
            </a:graphic>
          </wp:inline>
        </w:drawing>
      </w:r>
      <w:bookmarkEnd w:id="79"/>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80" w:name="conceptos-principales"/>
    <w:p>
      <w:pPr>
        <w:pStyle w:val="Ttulo3"/>
      </w:pPr>
      <w:r>
        <w:t xml:space="preserve">Conceptos Principales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80"/>
    <w:bookmarkStart w:id="81"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81"/>
    <w:bookmarkStart w:id="82"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82"/>
    <w:bookmarkStart w:id="83"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83"/>
    <w:bookmarkEnd w:id="84"/>
    <w:bookmarkStart w:id="91" w:name="ventas.-7.-datos.-negocio"/>
    <w:p>
      <w:pPr>
        <w:pStyle w:val="Ttulo2"/>
      </w:pPr>
      <w:r>
        <w:t xml:space="preserve">Ventas. 7. Datos. Negocio</w:t>
      </w:r>
    </w:p>
    <w:bookmarkStart w:id="0" w:name="fig:Ventas.7.Datos.Negocio"/>
    <w:p>
      <w:pPr>
        <w:pStyle w:val="CaptionedFigure"/>
      </w:pPr>
      <w:bookmarkStart w:id="88" w:name="fig:Ventas.7.Datos.Negocio"/>
      <w:r>
        <w:drawing>
          <wp:inline>
            <wp:extent cx="5600700" cy="8602382"/>
            <wp:effectExtent b="0" l="0" r="0" t="0"/>
            <wp:docPr descr="Figure 8: Vista. Ventas. 7. Datos. Negocio" title="" id="86" name="Picture"/>
            <a:graphic>
              <a:graphicData uri="http://schemas.openxmlformats.org/drawingml/2006/picture">
                <pic:pic>
                  <pic:nvPicPr>
                    <pic:cNvPr descr="images/Ventas.7.Datos.Negocio.png" id="87" name="Picture"/>
                    <pic:cNvPicPr>
                      <a:picLocks noChangeArrowheads="1" noChangeAspect="1"/>
                    </pic:cNvPicPr>
                  </pic:nvPicPr>
                  <pic:blipFill>
                    <a:blip r:embed="rId85"/>
                    <a:stretch>
                      <a:fillRect/>
                    </a:stretch>
                  </pic:blipFill>
                  <pic:spPr bwMode="auto">
                    <a:xfrm>
                      <a:off x="0" y="0"/>
                      <a:ext cx="5600700" cy="8602382"/>
                    </a:xfrm>
                    <a:prstGeom prst="rect">
                      <a:avLst/>
                    </a:prstGeom>
                    <a:noFill/>
                    <a:ln w="9525">
                      <a:noFill/>
                      <a:headEnd/>
                      <a:tailEnd/>
                    </a:ln>
                  </pic:spPr>
                </pic:pic>
              </a:graphicData>
            </a:graphic>
          </wp:inline>
        </w:drawing>
      </w:r>
      <w:bookmarkEnd w:id="88"/>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9"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9"/>
    <w:bookmarkStart w:id="90"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&lt;&lt;&lt;&lt;&lt;&lt;&lt; HEAD</w:t>
      </w:r>
      <w:r>
        <w:t xml:space="preserve"> </w:t>
      </w:r>
      <w:r>
        <w:rPr>
          <w:rStyle w:val="VerbatimChar"/>
        </w:rPr>
        <w:t xml:space="preserve">Generated on: Tue Dec 19 2023 12:18:13 GMT-0500 (COT)</w:t>
      </w:r>
      <w:r>
        <w:t xml:space="preserve"> </w:t>
      </w:r>
      <w:r>
        <w:t xml:space="preserve">=======</w:t>
      </w:r>
      <w:r>
        <w:t xml:space="preserve"> </w:t>
      </w:r>
      <w:r>
        <w:rPr>
          <w:rStyle w:val="VerbatimChar"/>
        </w:rPr>
        <w:t xml:space="preserve">Generated on: Mon Dec 18 2023 16:20:23 GMT-0500 (COT)</w:t>
      </w:r>
      <w:r>
        <w:t xml:space="preserve"> </w:t>
      </w:r>
      <w:r>
        <w:t xml:space="preserve">&gt;&gt;&gt;&gt;&gt;&gt;&gt; 94cc7c8dfc3570aea7a7d86d0d5aac3eabed49b4</w:t>
      </w:r>
    </w:p>
    <w:bookmarkEnd w:id="90"/>
    <w:bookmarkEnd w:id="91"/>
    <w:bookmarkEnd w:id="9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3">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85" Target="media/rId85.png" /><Relationship Type="http://schemas.openxmlformats.org/officeDocument/2006/relationships/image" Id="rId76" Target="media/rId76.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2023-12-19T17:21:40Z</dcterms:created>
  <dcterms:modified xsi:type="dcterms:W3CDTF">2023-12-19T17:21:40Z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