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1.56998c5 de 18 Dec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18 Dec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STEF@56998c5</w:t>
        </w:r>
      </w:hyperlink>
      <w:r>
        <w:t xml:space="preserve"> </w:t>
      </w:r>
      <w:r>
        <w:t xml:space="preserve">del December 18,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1.56998c5</w:t>
            </w:r>
          </w:p>
        </w:tc>
        <w:tc>
          <w:tcPr/>
          <w:p>
            <w:pPr>
              <w:pStyle w:val="Compact"/>
              <w:jc w:val="left"/>
            </w:pPr>
            <w:r>
              <w:t xml:space="preserve">2023-12-18. initdoc</w:t>
            </w:r>
          </w:p>
        </w:tc>
      </w:tr>
      <w:tr>
        <w:tc>
          <w:tcPr/>
          <w:p>
            <w:pPr>
              <w:pStyle w:val="Compact"/>
              <w:jc w:val="left"/>
            </w:pPr>
            <w:r>
              <w:t xml:space="preserve">1.dd52569</w:t>
            </w:r>
          </w:p>
        </w:tc>
        <w:tc>
          <w:tcPr/>
          <w:p>
            <w:pPr>
              <w:pStyle w:val="Compact"/>
              <w:jc w:val="left"/>
            </w:pPr>
            <w:r>
              <w:t xml:space="preserve">2023-12-18. init2</w:t>
            </w:r>
          </w:p>
        </w:tc>
      </w:tr>
      <w:tr>
        <w:tc>
          <w:tcPr/>
          <w:p>
            <w:pPr>
              <w:pStyle w:val="Compact"/>
              <w:jc w:val="left"/>
            </w:pPr>
            <w:r>
              <w:t xml:space="preserve">1.6ca7f15</w:t>
            </w:r>
          </w:p>
        </w:tc>
        <w:tc>
          <w:tcPr/>
          <w:p>
            <w:pPr>
              <w:pStyle w:val="Compact"/>
              <w:jc w:val="left"/>
            </w:pPr>
            <w:r>
              <w:t xml:space="preserve">2023-12-18. Brand repo to hwong23/stef-mmt-ventas</w:t>
            </w:r>
          </w:p>
        </w:tc>
      </w:tr>
      <w:tr>
        <w:tc>
          <w:tcPr/>
          <w:p>
            <w:pPr>
              <w:pStyle w:val="Compact"/>
              <w:jc w:val="left"/>
            </w:pPr>
            <w:r>
              <w:t xml:space="preserve">1.078af3a</w:t>
            </w:r>
          </w:p>
        </w:tc>
        <w:tc>
          <w:tcPr/>
          <w:p>
            <w:pPr>
              <w:pStyle w:val="Compact"/>
              <w:jc w:val="left"/>
            </w:pPr>
            <w:r>
              <w:t xml:space="preserve">2023-12-13. ai-revision docs: section mapping &amp; prompt types</w:t>
            </w:r>
          </w:p>
        </w:tc>
      </w:tr>
      <w:tr>
        <w:tc>
          <w:tcPr/>
          <w:p>
            <w:pPr>
              <w:pStyle w:val="Compact"/>
              <w:jc w:val="left"/>
            </w:pPr>
            <w:r>
              <w:t xml:space="preserve">1.48c7d75</w:t>
            </w:r>
          </w:p>
        </w:tc>
        <w:tc>
          <w:tcPr/>
          <w:p>
            <w:pPr>
              <w:pStyle w:val="Compact"/>
              <w:jc w:val="left"/>
            </w:pPr>
            <w:r>
              <w:t xml:space="preserve">2023-09-27. environment: upgrade manubot</w:t>
            </w:r>
          </w:p>
        </w:tc>
      </w:tr>
      <w:tr>
        <w:tc>
          <w:tcPr/>
          <w:p>
            <w:pPr>
              <w:pStyle w:val="Compact"/>
              <w:jc w:val="left"/>
            </w:pPr>
            <w:r>
              <w:t xml:space="preserve">1.8c1a803</w:t>
            </w:r>
          </w:p>
        </w:tc>
        <w:tc>
          <w:tcPr/>
          <w:p>
            <w:pPr>
              <w:pStyle w:val="Compact"/>
              <w:jc w:val="left"/>
            </w:pPr>
            <w:r>
              <w:t xml:space="preserve">2023-08-14. Improve DOCX environment variable documentation</w:t>
            </w:r>
          </w:p>
        </w:tc>
      </w:tr>
      <w:tr>
        <w:tc>
          <w:tcPr/>
          <w:p>
            <w:pPr>
              <w:pStyle w:val="Compact"/>
              <w:jc w:val="left"/>
            </w:pPr>
            <w:r>
              <w:t xml:space="preserve">1.299abce</w:t>
            </w:r>
          </w:p>
        </w:tc>
        <w:tc>
          <w:tcPr/>
          <w:p>
            <w:pPr>
              <w:pStyle w:val="Compact"/>
              <w:jc w:val="left"/>
            </w:pPr>
            <w:r>
              <w:t xml:space="preserve">2023-07-31. CI: install environment using mamba</w:t>
            </w:r>
          </w:p>
        </w:tc>
      </w:tr>
      <w:tr>
        <w:tc>
          <w:tcPr/>
          <w:p>
            <w:pPr>
              <w:pStyle w:val="Compact"/>
              <w:jc w:val="left"/>
            </w:pPr>
            <w:r>
              <w:t xml:space="preserve">1.f9fff34</w:t>
            </w:r>
          </w:p>
        </w:tc>
        <w:tc>
          <w:tcPr/>
          <w:p>
            <w:pPr>
              <w:pStyle w:val="Compact"/>
              <w:jc w:val="left"/>
            </w:pPr>
            <w:r>
              <w:t xml:space="preserve">2023-07-17. Correct setup script typos</w:t>
            </w:r>
          </w:p>
        </w:tc>
      </w:tr>
      <w:tr>
        <w:tc>
          <w:tcPr/>
          <w:p>
            <w:pPr>
              <w:pStyle w:val="Compact"/>
              <w:jc w:val="left"/>
            </w:pPr>
            <w:r>
              <w:t xml:space="preserve">1.72a96c9</w:t>
            </w:r>
          </w:p>
        </w:tc>
        <w:tc>
          <w:tcPr/>
          <w:p>
            <w:pPr>
              <w:pStyle w:val="Compact"/>
              <w:jc w:val="left"/>
            </w:pPr>
            <w:r>
              <w:t xml:space="preserve">2023-04-23. Set write permissions in AI workflow</w:t>
            </w:r>
          </w:p>
        </w:tc>
      </w:tr>
      <w:tr>
        <w:tc>
          <w:tcPr/>
          <w:p>
            <w:pPr>
              <w:pStyle w:val="Compact"/>
              <w:jc w:val="left"/>
            </w:pPr>
            <w:r>
              <w:t xml:space="preserve">1.f3e0520</w:t>
            </w:r>
          </w:p>
        </w:tc>
        <w:tc>
          <w:tcPr/>
          <w:p>
            <w:pPr>
              <w:pStyle w:val="Compact"/>
              <w:jc w:val="left"/>
            </w:pPr>
            <w:r>
              <w:t xml:space="preserve">2023-03-12. Add librsvg as dependency</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dependencias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doc.-5a.-ventas"/>
    <w:p>
      <w:pPr>
        <w:pStyle w:val="Ttulo1"/>
      </w:pPr>
      <w:r>
        <w:t xml:space="preserve">Doc. 5a. Ventas</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copy">
        <w:r>
          <w:rPr>
            <w:rStyle w:val="Hipervnculo"/>
          </w:rPr>
          <w:t xml:space="preserve">Ventas. 1. Contexto (copy)</w:t>
        </w:r>
      </w:hyperlink>
    </w:p>
    <w:p>
      <w:pPr>
        <w:numPr>
          <w:ilvl w:val="1"/>
          <w:numId w:val="1006"/>
        </w:numPr>
        <w:pStyle w:val="Compact"/>
      </w:pPr>
      <w:hyperlink w:anchor="ventas.-2.-contenedores-copy">
        <w:r>
          <w:rPr>
            <w:rStyle w:val="Hipervnculo"/>
          </w:rPr>
          <w:t xml:space="preserve">Ventas. 2. Contenedores (copy)</w:t>
        </w:r>
      </w:hyperlink>
    </w:p>
    <w:p>
      <w:pPr>
        <w:numPr>
          <w:ilvl w:val="1"/>
          <w:numId w:val="1006"/>
        </w:numPr>
        <w:pStyle w:val="Compact"/>
      </w:pPr>
      <w:hyperlink w:anchor="ventas.-4.-aplicación-copy">
        <w:r>
          <w:rPr>
            <w:rStyle w:val="Hipervnculo"/>
          </w:rPr>
          <w:t xml:space="preserve">Ventas. 4. Aplicación (copy)</w:t>
        </w:r>
      </w:hyperlink>
    </w:p>
    <w:p>
      <w:pPr>
        <w:numPr>
          <w:ilvl w:val="1"/>
          <w:numId w:val="1006"/>
        </w:numPr>
        <w:pStyle w:val="Compact"/>
      </w:pPr>
      <w:hyperlink w:anchor="ventas.-4a.-aplicación.-servicios-copy">
        <w:r>
          <w:rPr>
            <w:rStyle w:val="Hipervnculo"/>
          </w:rPr>
          <w:t xml:space="preserve">Ventas. 4a. Aplicación. Servicios (copy)</w:t>
        </w:r>
      </w:hyperlink>
    </w:p>
    <w:p>
      <w:pPr>
        <w:numPr>
          <w:ilvl w:val="1"/>
          <w:numId w:val="1006"/>
        </w:numPr>
        <w:pStyle w:val="Compact"/>
      </w:pPr>
      <w:hyperlink w:anchor="ventas.-4b.-dependencias-copy">
        <w:r>
          <w:rPr>
            <w:rStyle w:val="Hipervnculo"/>
          </w:rPr>
          <w:t xml:space="preserve">Ventas. 4b. Dependencias (copy)</w:t>
        </w:r>
      </w:hyperlink>
    </w:p>
    <w:p>
      <w:pPr>
        <w:numPr>
          <w:ilvl w:val="1"/>
          <w:numId w:val="1006"/>
        </w:numPr>
        <w:pStyle w:val="Compact"/>
      </w:pPr>
      <w:hyperlink w:anchor="ventas.-5.-físico.-despliegue-copy">
        <w:r>
          <w:rPr>
            <w:rStyle w:val="Hipervnculo"/>
          </w:rPr>
          <w:t xml:space="preserve">Ventas. 5. Físico. Despliegue (copy)</w:t>
        </w:r>
      </w:hyperlink>
    </w:p>
    <w:p>
      <w:pPr>
        <w:numPr>
          <w:ilvl w:val="1"/>
          <w:numId w:val="1006"/>
        </w:numPr>
        <w:pStyle w:val="Compact"/>
      </w:pPr>
      <w:hyperlink w:anchor="ventas.-7a.-modelo-negocio-copy">
        <w:r>
          <w:rPr>
            <w:rStyle w:val="Hipervnculo"/>
          </w:rPr>
          <w:t xml:space="preserve">Ventas. 7a. Modelo Negocio (copy)</w:t>
        </w:r>
      </w:hyperlink>
    </w:p>
    <w:p>
      <w:pPr>
        <w:numPr>
          <w:ilvl w:val="1"/>
          <w:numId w:val="1006"/>
        </w:numPr>
        <w:pStyle w:val="Compact"/>
      </w:pPr>
      <w:hyperlink w:anchor="ventas.-7.-datos.-negocio-copy">
        <w:r>
          <w:rPr>
            <w:rStyle w:val="Hipervnculo"/>
          </w:rPr>
          <w:t xml:space="preserve">Ventas. 7. Datos. Negocio (copy)</w:t>
        </w:r>
      </w:hyperlink>
    </w:p>
    <w:p>
      <w:r>
        <w:br w:type="page"/>
      </w:r>
    </w:p>
    <w:bookmarkEnd w:id="42"/>
    <w:bookmarkStart w:id="103" w:name="ventas-mi-mutual-web"/>
    <w:p>
      <w:pPr>
        <w:pStyle w:val="Ttulo1"/>
      </w:pPr>
      <w:r>
        <w:t xml:space="preserve">Ventas Mi Mutual Web</w:t>
      </w:r>
    </w:p>
    <w:bookmarkStart w:id="51" w:name="ventas.-1.-contexto-copy"/>
    <w:p>
      <w:pPr>
        <w:pStyle w:val="Ttulo2"/>
      </w:pPr>
      <w:r>
        <w:t xml:space="preserve">Ventas. 1. Contexto (copy)</w:t>
      </w:r>
    </w:p>
    <w:bookmarkStart w:id="0" w:name="fig:Ventas.1.Contexto(copy)"/>
    <w:p>
      <w:pPr>
        <w:pStyle w:val="CaptionedFigure"/>
      </w:pPr>
      <w:bookmarkStart w:id="46" w:name="fig:Ventas.1.Contexto(copy)"/>
      <w:r>
        <w:drawing>
          <wp:inline>
            <wp:extent cx="5600700" cy="2946411"/>
            <wp:effectExtent b="0" l="0" r="0" t="0"/>
            <wp:docPr descr="Imagen 1: Vista. Ventas. 1. Contexto (copy)" title="" id="44" name="Picture"/>
            <a:graphic>
              <a:graphicData uri="http://schemas.openxmlformats.org/drawingml/2006/picture">
                <pic:pic>
                  <pic:nvPicPr>
                    <pic:cNvPr descr="images/Ventas.1.Contexto(copy).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Vista. Ventas. 1. Contexto (copy)</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ventas.-2.-contenedores-copy"/>
    <w:p>
      <w:pPr>
        <w:pStyle w:val="Ttulo2"/>
      </w:pPr>
      <w:r>
        <w:t xml:space="preserve">Ventas. 2. Contenedores (copy)</w:t>
      </w:r>
    </w:p>
    <w:bookmarkStart w:id="0" w:name="fig:Ventas.2.Contenedores(copy)"/>
    <w:p>
      <w:pPr>
        <w:pStyle w:val="CaptionedFigure"/>
      </w:pPr>
      <w:bookmarkStart w:id="55" w:name="fig:Ventas.2.Contenedores(copy)"/>
      <w:r>
        <w:drawing>
          <wp:inline>
            <wp:extent cx="5600700" cy="3957720"/>
            <wp:effectExtent b="0" l="0" r="0" t="0"/>
            <wp:docPr descr="Imagen 2: Vista. Ventas. 2. Contenedores (copy)" title="" id="53" name="Picture"/>
            <a:graphic>
              <a:graphicData uri="http://schemas.openxmlformats.org/drawingml/2006/picture">
                <pic:pic>
                  <pic:nvPicPr>
                    <pic:cNvPr descr="images/Ventas.2.Contenedores(copy).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Vista. Ventas. 2. Contenedores (copy)</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ventas.-4.-aplicación-copy"/>
    <w:p>
      <w:pPr>
        <w:pStyle w:val="Ttulo2"/>
      </w:pPr>
      <w:r>
        <w:t xml:space="preserve">Ventas. 4. Aplicación (copy)</w:t>
      </w:r>
    </w:p>
    <w:bookmarkStart w:id="0" w:name="fig:Ventas.4.Aplicación(copy)"/>
    <w:p>
      <w:pPr>
        <w:pStyle w:val="CaptionedFigure"/>
      </w:pPr>
      <w:bookmarkStart w:id="61" w:name="fig:Ventas.4.Aplicación(copy)"/>
      <w:r>
        <w:drawing>
          <wp:inline>
            <wp:extent cx="5600700" cy="4740901"/>
            <wp:effectExtent b="0" l="0" r="0" t="0"/>
            <wp:docPr descr="Imagen 3: Vista. Ventas. 4. Aplicación (copy)" title="" id="59" name="Picture"/>
            <a:graphic>
              <a:graphicData uri="http://schemas.openxmlformats.org/drawingml/2006/picture">
                <pic:pic>
                  <pic:nvPicPr>
                    <pic:cNvPr descr="images/Ventas.4.Aplicación(copy).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Vista. Ventas. 4. Aplicación (copy)</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ventas.-4a.-aplicación.-servicios-copy"/>
    <w:p>
      <w:pPr>
        <w:pStyle w:val="Ttulo2"/>
      </w:pPr>
      <w:r>
        <w:t xml:space="preserve">Ventas. 4a. Aplicación. Servicios (copy)</w:t>
      </w:r>
    </w:p>
    <w:bookmarkStart w:id="0" w:name="fig:Ventas.4a.Aplicación.Servicios(copy)"/>
    <w:p>
      <w:pPr>
        <w:pStyle w:val="CaptionedFigure"/>
      </w:pPr>
      <w:bookmarkStart w:id="67" w:name="fig:Ventas.4a.Aplicación.Servicios(copy)"/>
      <w:r>
        <w:drawing>
          <wp:inline>
            <wp:extent cx="5600700" cy="6034931"/>
            <wp:effectExtent b="0" l="0" r="0" t="0"/>
            <wp:docPr descr="Imagen 4: Vista. Ventas. 4a. Aplicación. Servicios (copy)" title="" id="65" name="Picture"/>
            <a:graphic>
              <a:graphicData uri="http://schemas.openxmlformats.org/drawingml/2006/picture">
                <pic:pic>
                  <pic:nvPicPr>
                    <pic:cNvPr descr="images/Ventas.4a.Aplicación.Servicios(copy).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Vista. Ventas. 4a. Aplicación. Servicios (copy)</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ventas.-4b.-dependencias-copy"/>
    <w:p>
      <w:pPr>
        <w:pStyle w:val="Ttulo2"/>
      </w:pPr>
      <w:r>
        <w:t xml:space="preserve">Ventas. 4b. Dependencias (copy)</w:t>
      </w:r>
    </w:p>
    <w:bookmarkStart w:id="0" w:name="fig:Ventas.4b.Dependencias(copy)"/>
    <w:p>
      <w:pPr>
        <w:pStyle w:val="CaptionedFigure"/>
      </w:pPr>
      <w:bookmarkStart w:id="73" w:name="fig:Ventas.4b.Dependencias(copy)"/>
      <w:r>
        <w:drawing>
          <wp:inline>
            <wp:extent cx="5600700" cy="4922805"/>
            <wp:effectExtent b="0" l="0" r="0" t="0"/>
            <wp:docPr descr="Imagen 5: Vista. Ventas. 4b. Dependencias (copy)" title="" id="71" name="Picture"/>
            <a:graphic>
              <a:graphicData uri="http://schemas.openxmlformats.org/drawingml/2006/picture">
                <pic:pic>
                  <pic:nvPicPr>
                    <pic:cNvPr descr="images/Ventas.4b.Dependencias(copy).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Vista. Ventas. 4b. Dependencias (copy)</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ventas.-5.-físico.-despliegue-copy"/>
    <w:p>
      <w:pPr>
        <w:pStyle w:val="Ttulo2"/>
      </w:pPr>
      <w:r>
        <w:t xml:space="preserve">Ventas. 5. Físico. Despliegue (copy)</w:t>
      </w:r>
    </w:p>
    <w:bookmarkStart w:id="0" w:name="fig:Ventas.5.Físico.Despliegue(copy)"/>
    <w:p>
      <w:pPr>
        <w:pStyle w:val="CaptionedFigure"/>
      </w:pPr>
      <w:bookmarkStart w:id="82" w:name="fig:Ventas.5.Físico.Despliegue(copy)"/>
      <w:r>
        <w:drawing>
          <wp:inline>
            <wp:extent cx="5600700" cy="4935868"/>
            <wp:effectExtent b="0" l="0" r="0" t="0"/>
            <wp:docPr descr="Imagen 6: Vista. Ventas. 5. Físico. Despliegue (copy)" title="" id="80" name="Picture"/>
            <a:graphic>
              <a:graphicData uri="http://schemas.openxmlformats.org/drawingml/2006/picture">
                <pic:pic>
                  <pic:nvPicPr>
                    <pic:cNvPr descr="images/Ventas.5.Físico.Despliegue(copy).png" id="81" name="Picture"/>
                    <pic:cNvPicPr>
                      <a:picLocks noChangeArrowheads="1" noChangeAspect="1"/>
                    </pic:cNvPicPr>
                  </pic:nvPicPr>
                  <pic:blipFill>
                    <a:blip r:embed="rId79"/>
                    <a:stretch>
                      <a:fillRect/>
                    </a:stretch>
                  </pic:blipFill>
                  <pic:spPr bwMode="auto">
                    <a:xfrm>
                      <a:off x="0" y="0"/>
                      <a:ext cx="5600700" cy="4935868"/>
                    </a:xfrm>
                    <a:prstGeom prst="rect">
                      <a:avLst/>
                    </a:prstGeom>
                    <a:noFill/>
                    <a:ln w="9525">
                      <a:noFill/>
                      <a:headEnd/>
                      <a:tailEnd/>
                    </a:ln>
                  </pic:spPr>
                </pic:pic>
              </a:graphicData>
            </a:graphic>
          </wp:inline>
        </w:drawing>
      </w:r>
      <w:bookmarkEnd w:id="82"/>
    </w:p>
    <w:p>
      <w:pPr>
        <w:pStyle w:val="ImageCaption"/>
      </w:pPr>
      <w:r>
        <w:t xml:space="preserve">Imagen 6: Vista. Ventas. 5. Físico. Despliegue (copy)</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9"/>
        </w:numPr>
        <w:pStyle w:val="Compact"/>
      </w:pPr>
      <w:r>
        <w:t xml:space="preserve">Estándares para el manejo de servicios REST sobre HTTP 1.1</w:t>
      </w:r>
    </w:p>
    <w:p>
      <w:pPr>
        <w:numPr>
          <w:ilvl w:val="0"/>
          <w:numId w:val="1009"/>
        </w:numPr>
        <w:pStyle w:val="Compact"/>
      </w:pPr>
      <w:r>
        <w:t xml:space="preserve">Tecnologías para el backend: Java 8 con Spring Boot 2.1.4</w:t>
      </w:r>
    </w:p>
    <w:p>
      <w:pPr>
        <w:numPr>
          <w:ilvl w:val="0"/>
          <w:numId w:val="1009"/>
        </w:numPr>
        <w:pStyle w:val="Compact"/>
      </w:pPr>
      <w:r>
        <w:t xml:space="preserve">Acceso a Datos: Spring Data 2.1.4</w:t>
      </w:r>
    </w:p>
    <w:p>
      <w:pPr>
        <w:numPr>
          <w:ilvl w:val="0"/>
          <w:numId w:val="1009"/>
        </w:numPr>
        <w:pStyle w:val="Compact"/>
      </w:pPr>
      <w:r>
        <w:t xml:space="preserve">Seguridad de las API: Spring Security + Oauth2.0</w:t>
      </w:r>
    </w:p>
    <w:p>
      <w:pPr>
        <w:numPr>
          <w:ilvl w:val="0"/>
          <w:numId w:val="1009"/>
        </w:numPr>
        <w:pStyle w:val="Compact"/>
      </w:pPr>
      <w:r>
        <w:t xml:space="preserve">Plataforma de despliegue Backend: Tomcat Spring Boot</w:t>
      </w:r>
    </w:p>
    <w:p>
      <w:pPr>
        <w:numPr>
          <w:ilvl w:val="0"/>
          <w:numId w:val="1009"/>
        </w:numPr>
        <w:pStyle w:val="Compact"/>
      </w:pPr>
      <w:r>
        <w:t xml:space="preserve">Tecnologías para el frontend Mi Mutual Central: Angular 9</w:t>
      </w:r>
    </w:p>
    <w:p>
      <w:pPr>
        <w:numPr>
          <w:ilvl w:val="0"/>
          <w:numId w:val="1009"/>
        </w:numPr>
        <w:pStyle w:val="Compact"/>
      </w:pPr>
      <w:r>
        <w:t xml:space="preserve">Tecnologías para el frontend Cotizador Web: Angular 14</w:t>
      </w:r>
    </w:p>
    <w:p>
      <w:pPr>
        <w:numPr>
          <w:ilvl w:val="0"/>
          <w:numId w:val="1009"/>
        </w:numPr>
        <w:pStyle w:val="Compact"/>
      </w:pPr>
      <w:r>
        <w:t xml:space="preserve">Entorno de ejecución Javascript: nodejs 14.2.0</w:t>
      </w:r>
    </w:p>
    <w:p>
      <w:pPr>
        <w:numPr>
          <w:ilvl w:val="0"/>
          <w:numId w:val="1009"/>
        </w:numPr>
        <w:pStyle w:val="Compact"/>
      </w:pPr>
      <w:r>
        <w:t xml:space="preserve">Librería de Estilos Bootstrap 4.x</w:t>
      </w:r>
    </w:p>
    <w:p>
      <w:pPr>
        <w:numPr>
          <w:ilvl w:val="0"/>
          <w:numId w:val="1009"/>
        </w:numPr>
        <w:pStyle w:val="Compact"/>
      </w:pPr>
      <w:r>
        <w:t xml:space="preserve">Servidor web (HTTP 1.1): Apache 2.x</w:t>
      </w:r>
    </w:p>
    <w:p>
      <w:pPr>
        <w:numPr>
          <w:ilvl w:val="0"/>
          <w:numId w:val="1009"/>
        </w:numPr>
        <w:pStyle w:val="Compact"/>
      </w:pPr>
      <w:r>
        <w:t xml:space="preserve">Servidor BPM, Flowable, versión 6.5.0 con JRE 8</w:t>
      </w:r>
    </w:p>
    <w:p>
      <w:pPr>
        <w:numPr>
          <w:ilvl w:val="0"/>
          <w:numId w:val="1009"/>
        </w:numPr>
        <w:pStyle w:val="Compact"/>
      </w:pPr>
      <w:r>
        <w:t xml:space="preserve">Spring Cloud, versión Greenwich SR2</w:t>
      </w:r>
    </w:p>
    <w:p>
      <w:pPr>
        <w:numPr>
          <w:ilvl w:val="0"/>
          <w:numId w:val="1009"/>
        </w:numPr>
        <w:pStyle w:val="Compact"/>
      </w:pPr>
      <w:r>
        <w:t xml:space="preserve">Querydsl, version 4.2.1</w:t>
      </w:r>
    </w:p>
    <w:p>
      <w:pPr>
        <w:numPr>
          <w:ilvl w:val="0"/>
          <w:numId w:val="1009"/>
        </w:numPr>
        <w:pStyle w:val="Compact"/>
      </w:pPr>
      <w:r>
        <w:t xml:space="preserve">Bases de datos IBM DB2, AS400</w:t>
      </w:r>
    </w:p>
    <w:p>
      <w:pPr>
        <w:pStyle w:val="FirstParagraph"/>
      </w:pPr>
    </w:p>
    <w:bookmarkStart w:id="83" w:name="recursos-y-herramientas-requeridas"/>
    <w:p>
      <w:pPr>
        <w:pStyle w:val="Ttulo4"/>
      </w:pPr>
      <w:r>
        <w:t xml:space="preserve">Recursos y Herramientas Requeridas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ventas.-7a.-modelo-negocio-copy"/>
    <w:p>
      <w:pPr>
        <w:pStyle w:val="Ttulo2"/>
      </w:pPr>
      <w:r>
        <w:t xml:space="preserve">Ventas. 7a. Modelo Negocio (copy)</w:t>
      </w:r>
    </w:p>
    <w:bookmarkStart w:id="0" w:name="fig:Ventas.7a.ModeloNegocio(copy)"/>
    <w:p>
      <w:pPr>
        <w:pStyle w:val="CaptionedFigure"/>
      </w:pPr>
      <w:bookmarkStart w:id="90" w:name="fig:Ventas.7a.ModeloNegocio(copy)"/>
      <w:r>
        <w:drawing>
          <wp:inline>
            <wp:extent cx="5600700" cy="3564530"/>
            <wp:effectExtent b="0" l="0" r="0" t="0"/>
            <wp:docPr descr="Imagen 7: Vista. Ventas. 7a. Modelo Negocio (copy)" title="" id="88" name="Picture"/>
            <a:graphic>
              <a:graphicData uri="http://schemas.openxmlformats.org/drawingml/2006/picture">
                <pic:pic>
                  <pic:nvPicPr>
                    <pic:cNvPr descr="images/Ventas.7a.ModeloNegocio(copy).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Vista. Ventas. 7a. Modelo Negocio (copy)</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1"/>
        </w:numPr>
        <w:pStyle w:val="Compact"/>
      </w:pPr>
      <w:r>
        <w:t xml:space="preserve">Venta</w:t>
      </w:r>
    </w:p>
    <w:p>
      <w:pPr>
        <w:numPr>
          <w:ilvl w:val="0"/>
          <w:numId w:val="1011"/>
        </w:numPr>
        <w:pStyle w:val="Compact"/>
      </w:pPr>
      <w:r>
        <w:t xml:space="preserve">Cotización</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Factura</w:t>
      </w:r>
    </w:p>
    <w:p>
      <w:pPr>
        <w:numPr>
          <w:ilvl w:val="0"/>
          <w:numId w:val="1011"/>
        </w:numPr>
        <w:pStyle w:val="Compact"/>
      </w:pPr>
      <w:r>
        <w:t xml:space="preserve">Cobertura</w:t>
      </w:r>
    </w:p>
    <w:p>
      <w:pPr>
        <w:numPr>
          <w:ilvl w:val="0"/>
          <w:numId w:val="1011"/>
        </w:numPr>
        <w:pStyle w:val="Compact"/>
      </w:pPr>
      <w:r>
        <w:t xml:space="preserve">Configuración</w:t>
      </w:r>
    </w:p>
    <w:p>
      <w:pPr>
        <w:numPr>
          <w:ilvl w:val="0"/>
          <w:numId w:val="1011"/>
        </w:numPr>
        <w:pStyle w:val="Compact"/>
      </w:pPr>
      <w:r>
        <w:t xml:space="preserve">Plan de producto</w:t>
      </w:r>
    </w:p>
    <w:bookmarkEnd w:id="91"/>
    <w:bookmarkStart w:id="92" w:name="orden-operativo"/>
    <w:p>
      <w:pPr>
        <w:pStyle w:val="Ttulo3"/>
      </w:pPr>
      <w:r>
        <w:t xml:space="preserve">Orden Operativo</w:t>
      </w:r>
    </w:p>
    <w:p>
      <w:pPr>
        <w:numPr>
          <w:ilvl w:val="0"/>
          <w:numId w:val="1012"/>
        </w:numPr>
        <w:pStyle w:val="Compact"/>
      </w:pPr>
      <w:r>
        <w:t xml:space="preserve">Configuración</w:t>
      </w:r>
    </w:p>
    <w:p>
      <w:pPr>
        <w:numPr>
          <w:ilvl w:val="0"/>
          <w:numId w:val="1012"/>
        </w:numPr>
        <w:pStyle w:val="Compact"/>
      </w:pPr>
      <w:r>
        <w:t xml:space="preserve">Vinculación</w:t>
      </w:r>
    </w:p>
    <w:p>
      <w:pPr>
        <w:numPr>
          <w:ilvl w:val="0"/>
          <w:numId w:val="1012"/>
        </w:numPr>
        <w:pStyle w:val="Compact"/>
      </w:pPr>
      <w:r>
        <w:t xml:space="preserve">Venta o Cotización</w:t>
      </w:r>
    </w:p>
    <w:p>
      <w:pPr>
        <w:numPr>
          <w:ilvl w:val="0"/>
          <w:numId w:val="1012"/>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ventas.-7.-datos.-negocio-copy"/>
    <w:p>
      <w:pPr>
        <w:pStyle w:val="Ttulo2"/>
      </w:pPr>
      <w:r>
        <w:t xml:space="preserve">Ventas. 7. Datos. Negocio (copy)</w:t>
      </w:r>
    </w:p>
    <w:bookmarkStart w:id="0" w:name="fig:Ventas.7.Datos.Negocio(copy)"/>
    <w:p>
      <w:pPr>
        <w:pStyle w:val="CaptionedFigure"/>
      </w:pPr>
      <w:bookmarkStart w:id="99" w:name="fig:Ventas.7.Datos.Negocio(copy)"/>
      <w:r>
        <w:drawing>
          <wp:inline>
            <wp:extent cx="5600700" cy="8602382"/>
            <wp:effectExtent b="0" l="0" r="0" t="0"/>
            <wp:docPr descr="Imagen 8: Vista. Ventas. 7. Datos. Negocio (copy)" title="" id="97" name="Picture"/>
            <a:graphic>
              <a:graphicData uri="http://schemas.openxmlformats.org/drawingml/2006/picture">
                <pic:pic>
                  <pic:nvPicPr>
                    <pic:cNvPr descr="images/Ventas.7.Datos.Negocio(copy).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Vista. Ventas. 7. Datos. Negocio (copy)</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p>
      <w:pPr>
        <w:pStyle w:val="FirstParagraph"/>
      </w:pP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Mon Dec 18 2023 11:33:29 GMT-0500 (COT)</w:t>
      </w:r>
    </w:p>
    <w:bookmarkEnd w:id="101"/>
    <w:bookmarkEnd w:id="102"/>
    <w:bookmarkEnd w:id="103"/>
    <w:bookmarkStart w:id="104"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4"/>
    <w:bookmarkStart w:id="105"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5"/>
    <w:bookmarkStart w:id="111" w:name="referencias"/>
    <w:p>
      <w:pPr>
        <w:pStyle w:val="Ttulo1"/>
      </w:pPr>
      <w:r>
        <w:t xml:space="preserve">Referencias</w:t>
      </w:r>
    </w:p>
    <w:bookmarkStart w:id="11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07"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06">
        <w:r>
          <w:rPr>
            <w:rStyle w:val="Hipervnculo"/>
          </w:rPr>
          <w:t xml:space="preserve">https://hwong23.github.io/fna-devdoc-f1/v/6497aef0f15c3591f0728e4c42cb2c26c13b43aa/</w:t>
        </w:r>
      </w:hyperlink>
    </w:p>
    <w:bookmarkEnd w:id="108"/>
    <w:bookmarkStart w:id="109"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https://hwong23.github.io/fna-devdoc-f1/v/6497aef0f15c3591f0728e4c42cb2c26c13b43aa/</w:t>
        </w:r>
      </w:hyperlink>
    </w:p>
    <w:bookmarkEnd w:id="109"/>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ventas/v/56998c560fd6aec6e459eea3d0ace49acda9bd5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ventas/v/56998c560fd6aec6e459eea3d0ace49acda9bd5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2023-12-18T16:41:25Z</dcterms:created>
  <dcterms:modified xsi:type="dcterms:W3CDTF">2023-12-18T16:41:25Z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