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https://archivobogota.secretariageneral.gov.co/proyectos-estrategicos/bogota-historia-comun/.</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Intranet</w:t>
            </w:r>
          </w:p>
        </w:tc>
        <w:tc>
          <w:tcPr/>
          <w:p>
            <w:pPr>
              <w:pStyle w:val="Compact"/>
              <w:jc w:val="left"/>
            </w:pPr>
            <w:r>
              <w:t xml:space="preserve">Application Component</w:t>
            </w:r>
          </w:p>
        </w:tc>
        <w:tc>
          <w:tcPr/>
          <w:p>
            <w:pPr>
              <w:pStyle w:val="Compact"/>
              <w:jc w:val="left"/>
            </w:pPr>
            <w:r>
              <w:t xml:space="preserve">Sistema web que presta los servicios para actualizar, administrar, monitorear y optimizar la comunicación interna de la entidad, sirve como como instrumento de divulgación de información vital e importante de la entidad.</w:t>
            </w:r>
          </w:p>
        </w:tc>
      </w:tr>
      <w:tr>
        <w:tc>
          <w:tcPr/>
          <w:p>
            <w:pPr>
              <w:pStyle w:val="Compact"/>
            </w:pPr>
          </w:p>
        </w:tc>
        <w:tc>
          <w:tcPr/>
          <w:p>
            <w:pPr>
              <w:pStyle w:val="Compact"/>
            </w:pPr>
          </w:p>
        </w:tc>
        <w:tc>
          <w:tcPr/>
          <w:p>
            <w:pPr>
              <w:pStyle w:val="Compact"/>
            </w:pP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Portal que soporta el Gobierno Abierto de Bogotá. Cuenta con distintas secciones: datos destacados de la contratación distrital, datos distritales, datos abiertos, agendas abiertas, entre otros. https://gobiernoabiertobogota.gov.co/.</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pPr>
          </w:p>
        </w:tc>
        <w:tc>
          <w:tcPr/>
          <w:p>
            <w:pPr>
              <w:pStyle w:val="Compact"/>
            </w:pPr>
          </w:p>
        </w:tc>
        <w:tc>
          <w:tcPr/>
          <w:p>
            <w:pPr>
              <w:pStyle w:val="Compact"/>
            </w:pP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 (BTE-DWH)</w:t>
            </w:r>
          </w:p>
        </w:tc>
        <w:tc>
          <w:tcPr/>
          <w:p>
            <w:pPr>
              <w:pStyle w:val="Compact"/>
              <w:jc w:val="left"/>
            </w:pPr>
            <w:r>
              <w:t xml:space="preserve">Application Component</w:t>
            </w:r>
          </w:p>
        </w:tc>
        <w:tc>
          <w:tcPr/>
          <w:p>
            <w:pPr>
              <w:pStyle w:val="Compact"/>
              <w:jc w:val="left"/>
            </w:pPr>
            <w:r>
              <w:t xml:space="preserve">Portal oficial de servicios ciudadanos de la Alcaldía de Bogotá. Consulta pagos pendientes, trámites y servicios en línea. https://bogota.gov.co/servicios/inicio</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hoja de vida vehículos.</w:t>
            </w:r>
          </w:p>
        </w:tc>
      </w:tr>
      <w:tr>
        <w:tc>
          <w:tcPr/>
          <w:p>
            <w:pPr>
              <w:pStyle w:val="Compact"/>
            </w:pPr>
          </w:p>
        </w:tc>
        <w:tc>
          <w:tcPr/>
          <w:p>
            <w:pPr>
              <w:pStyle w:val="Compact"/>
            </w:pPr>
          </w:p>
        </w:tc>
        <w:tc>
          <w:tcPr/>
          <w:p>
            <w:pPr>
              <w:pStyle w:val="Compact"/>
            </w:pP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Otros sistemas de apoyo a la misionalidad</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Sistemas gestión de tecnología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2025-08-21T20:37:53Z</dcterms:created>
  <dcterms:modified xsi:type="dcterms:W3CDTF">2025-08-21T20:37:53Z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