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7" w:name="X3a0a8e971273aaf802e4a967511423fb353aa6a"/>
    <w:p>
      <w:pPr>
        <w:pStyle w:val="Heading1"/>
      </w:pPr>
      <w:r>
        <w:t xml:space="preserve">Visión del Dominio de Sistemas de Información SG</w:t>
      </w:r>
    </w:p>
    <w:bookmarkStart w:id="39"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SG que genera aportes tecnológicos alineados con los objetivos estratégicos de transformación digital de la SG. En este dominio tratamos con las necesidades de negocio para identificar, en conjunto con la Oficina de Tecnologías de la Información (OTIC), brechas y soluciones de aplicaciones de software y preparar el terreno para la selección de las soluciones tecnológicas acordes con los objetivos estratégicos de la SG.</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las capacidades de negocio de la SG que deben ser soportadas por las aplicaciones de software.</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6"/>
        </w:numPr>
        <w:pStyle w:val="Compact"/>
      </w:pPr>
      <w:r>
        <w:t xml:space="preserve">Definir la arquitectura de las aplicaciones (SI) necesarias para soportar los procesos de negocio de la SG.</w:t>
      </w:r>
    </w:p>
    <w:p>
      <w:pPr>
        <w:numPr>
          <w:ilvl w:val="0"/>
          <w:numId w:val="1006"/>
        </w:numPr>
        <w:pStyle w:val="Compact"/>
      </w:pPr>
      <w:r>
        <w:t xml:space="preserve">Identificar las funciones de negocio que deben ser soportadas por las aplicaciones de la SG.</w:t>
      </w:r>
    </w:p>
    <w:p>
      <w:pPr>
        <w:numPr>
          <w:ilvl w:val="0"/>
          <w:numId w:val="1006"/>
        </w:numPr>
        <w:pStyle w:val="Compact"/>
      </w:pPr>
      <w:r>
        <w:t xml:space="preserve">Establecer la interacción y el flujo de información entre las diferentes aplicaciones de la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Subsecretaría de Servicios Ciudadanos</w:t>
      </w:r>
    </w:p>
    <w:p>
      <w:pPr>
        <w:numPr>
          <w:ilvl w:val="1"/>
          <w:numId w:val="1009"/>
        </w:numPr>
        <w:pStyle w:val="Compact"/>
      </w:pPr>
      <w:r>
        <w:t xml:space="preserve">Subsecretaría de Operaciones</w:t>
      </w:r>
    </w:p>
    <w:p>
      <w:pPr>
        <w:numPr>
          <w:ilvl w:val="1"/>
          <w:numId w:val="1009"/>
        </w:numPr>
        <w:pStyle w:val="Compact"/>
      </w:pPr>
      <w:r>
        <w:t xml:space="preserve">Subsecretaría de Relaciones Internacionales</w:t>
      </w:r>
    </w:p>
    <w:p>
      <w:pPr>
        <w:numPr>
          <w:ilvl w:val="1"/>
          <w:numId w:val="1009"/>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7"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6"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6"/>
    <w:p>
      <w:pPr>
        <w:pStyle w:val="BodyText"/>
      </w:pPr>
      <w:r>
        <w:t xml:space="preserve">A continuación, presentamos una descripción más detallada de los entregables relacionados con la visión del dominio de sistemas de información de la SG.</w:t>
      </w:r>
    </w:p>
    <w:bookmarkEnd w:id="27"/>
    <w:bookmarkStart w:id="28"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8"/>
    <w:bookmarkStart w:id="30"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9"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9"/>
    <w:bookmarkEnd w:id="30"/>
    <w:bookmarkStart w:id="31"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1"/>
    <w:bookmarkStart w:id="34"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2"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2"/>
    <w:bookmarkStart w:id="33"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8"/>
        </w:numPr>
        <w:pStyle w:val="Compact"/>
      </w:pPr>
      <w:r>
        <w:t xml:space="preserve">Adquirir software especializado en análisis de datos: implica la necesidad de incorporar de nuevos componentes de aplicación.</w:t>
      </w:r>
    </w:p>
    <w:p>
      <w:pPr>
        <w:numPr>
          <w:ilvl w:val="0"/>
          <w:numId w:val="1018"/>
        </w:numPr>
        <w:pStyle w:val="Compact"/>
      </w:pPr>
      <w:r>
        <w:t xml:space="preserve">Integrar plataformas y ecosistemas digitales: requiere reforzar la relación entre componentes de aplicación y la exposición de servicios de aplicación,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y componentes de software actuales asociadas a esta capacidad.</w:t>
      </w:r>
    </w:p>
    <w:bookmarkEnd w:id="33"/>
    <w:bookmarkEnd w:id="34"/>
    <w:bookmarkStart w:id="35"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5"/>
    <w:bookmarkStart w:id="36"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6"/>
    <w:bookmarkStart w:id="37"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7"/>
    <w:bookmarkStart w:id="38"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8"/>
    <w:bookmarkEnd w:id="39"/>
    <w:bookmarkStart w:id="48"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40" w:name="sec:relación-con-entorno-de-la-sg"/>
    <w:p>
      <w:pPr>
        <w:pStyle w:val="Heading4"/>
      </w:pPr>
      <w:r>
        <w:t xml:space="preserve">Relación con Entorno de la SG</w:t>
      </w:r>
    </w:p>
    <w:p>
      <w:pPr>
        <w:numPr>
          <w:ilvl w:val="0"/>
          <w:numId w:val="1032"/>
        </w:numPr>
        <w:pStyle w:val="Compact"/>
      </w:pPr>
      <w:r>
        <w:t xml:space="preserve">Sistemas de gestión administrativa y financiera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End w:id="40"/>
    <w:bookmarkStart w:id="41"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365331"/>
            <wp:effectExtent b="0" l="0" r="0" t="0"/>
            <wp:docPr descr="06.2n2.1a. SI del Analisis de Entorno. Fuente: Elaboración propia con información del equipo servicios tecnológicos de la OTIC"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5"/>
    <w:bookmarkStart w:id="47" w:name="sec:elementos-del-modelo"/>
    <w:p>
      <w:pPr>
        <w:pStyle w:val="Heading3"/>
      </w:pPr>
      <w:r>
        <w:t xml:space="preserve">Elementos del Modelo</w:t>
      </w:r>
    </w:p>
    <w:bookmarkStart w:id="46"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6"/>
    <w:p>
      <w:pPr>
        <w:pStyle w:val="BodyText"/>
      </w:pPr>
    </w:p>
    <w:bookmarkEnd w:id="47"/>
    <w:bookmarkEnd w:id="48"/>
    <w:bookmarkStart w:id="56"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9"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9"/>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51" name="Picture"/>
            <a:graphic>
              <a:graphicData uri="http://schemas.openxmlformats.org/drawingml/2006/picture">
                <pic:pic>
                  <pic:nvPicPr>
                    <pic:cNvPr descr="images/06.2n3.a.AplicacionesyProcesos.png" id="52" name="Picture"/>
                    <pic:cNvPicPr>
                      <a:picLocks noChangeArrowheads="1" noChangeAspect="1"/>
                    </pic:cNvPicPr>
                  </pic:nvPicPr>
                  <pic:blipFill>
                    <a:blip r:embed="rId50"/>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5" w:name="sec:elementos-del-modelo-1"/>
    <w:p>
      <w:pPr>
        <w:pStyle w:val="Heading3"/>
      </w:pPr>
      <w:r>
        <w:t xml:space="preserve">Elementos del Modelo</w:t>
      </w:r>
    </w:p>
    <w:bookmarkStart w:id="53"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3"/>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4"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4"/>
    <w:bookmarkEnd w:id="55"/>
    <w:bookmarkEnd w:id="56"/>
    <w:bookmarkEnd w:id="57"/>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2025-08-14T13:46:32Z</dcterms:created>
  <dcterms:modified xsi:type="dcterms:W3CDTF">2025-08-14T13:46:32Z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