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1.da4c7c9 - fix - Mon, 14 Jul 2025 22:24:21 -0500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1.0be303c - mk ppt - Mon, 14 Jul 2025 22:22:25 -0500</w:t>
      </w:r>
    </w:p>
    <w:p>
      <w:pPr>
        <w:pStyle w:val="BodyText"/>
      </w:pPr>
      <w:r>
        <w:t xml:space="preserve">1.7325213 - Compilación para entrega: accion-actualizacionContd (909ff9b) - Tue, 15 Jul 2025 00:07:56 +0000</w:t>
      </w:r>
    </w:p>
    <w:p>
      <w:pPr>
        <w:pStyle w:val="BodyText"/>
      </w:pPr>
      <w:r>
        <w:t xml:space="preserve">1.5d2fb74 - mk ppt - Mon, 14 Jul 2025 16:56:43 -0500</w:t>
      </w:r>
    </w:p>
    <w:p>
      <w:pPr>
        <w:pStyle w:val="BodyText"/>
      </w:pPr>
      <w:r>
        <w:t xml:space="preserve">1.eb66e30 - mk ppt - Mon, 14 Jul 2025 16:49:26 -0500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2025-07-15T04:45:08Z</dcterms:created>
  <dcterms:modified xsi:type="dcterms:W3CDTF">2025-07-15T04:45:08Z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