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36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35" w:name="Xa0ede47ecc11105b4a009331639680825669801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6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7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7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7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8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8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8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6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8" w:name="sec:relación-con-objetivos-1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9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9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9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9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8"/>
    <w:bookmarkStart w:id="32" w:name="sec:relación-con-oportunidades-1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10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10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4004994"/>
            <wp:effectExtent b="0" l="0" r="0" t="0"/>
            <wp:docPr descr="07.2n3.b.Aplicaciones y Procesos. Fuente: Propuesta servicios de ingeniería y evaluación de arquitectura Arquitectura de Aplicaciones Secretaria de la Alcaldía de Bogotá (2025)" title="" id="30" name="Picture"/>
            <a:graphic>
              <a:graphicData uri="http://schemas.openxmlformats.org/drawingml/2006/picture">
                <pic:pic>
                  <pic:nvPicPr>
                    <pic:cNvPr descr="images/07.2n3.b.AplicacionesyProceso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07.2n3.b.Aplicaciones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32"/>
    <w:bookmarkStart w:id="34" w:name="sec:elementos-del-modelo-1"/>
    <w:p>
      <w:pPr>
        <w:pStyle w:val="Heading3"/>
      </w:pPr>
      <w:r>
        <w:t xml:space="preserve">Elementos del Modelo</w:t>
      </w:r>
    </w:p>
    <w:bookmarkStart w:id="33" w:name="X780f0773fc91e80085ea737a986b158416e6d80"/>
    <w:p>
      <w:pPr>
        <w:pStyle w:val="TableCaption"/>
      </w:pPr>
      <w:r>
        <w:rPr>
          <w:iCs/>
          <w:i/>
        </w:rPr>
        <w:t xml:space="preserve">Tabla 2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2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de Datos para Toma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negocio que utiliza software especializado para el análisis de datos.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Divulgación de Información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negocio para la difusión optimizada de información a través de sistemas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Información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recolección, procesamiento y distribución de información dentro de la entidad.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Trámites Ciudadanos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atención y resolución de solicitudes y gestiones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Procesos de apoyo a la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internos que facilitan la operación de la entidad.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Prestación de trámites y servicios a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central para la interacción con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p>
      <w:pPr>
        <w:pStyle w:val="BodyText"/>
      </w:pPr>
    </w:p>
    <w:bookmarkEnd w:id="34"/>
    <w:bookmarkEnd w:id="35"/>
    <w:bookmarkEnd w:id="36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2025-08-03T22:36:08Z</dcterms:created>
  <dcterms:modified xsi:type="dcterms:W3CDTF">2025-08-03T22:36:08Z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