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1.6b2bb58 - build - Fri, 24 Jan 2025 18:01:03 -0500</w:t>
      </w:r>
    </w:p>
    <w:p>
      <w:pPr>
        <w:pStyle w:val="BodyText"/>
      </w:pPr>
      <w:r>
        <w:t xml:space="preserve">Versiones Anteriores</w:t>
      </w:r>
    </w:p>
    <w:p>
      <w:pPr>
        <w:pStyle w:val="BodyText"/>
      </w:pPr>
      <w:r>
        <w:t xml:space="preserve">1.6b2bb58 - build - Fri, 24 Jan 2025 18:01:03 -0500</w:t>
      </w:r>
    </w:p>
    <w:p>
      <w:pPr>
        <w:pStyle w:val="BodyText"/>
      </w:pPr>
      <w:r>
        <w:t xml:space="preserve">1.6fcfdb7 - Compilación para entrega: 1.82bec0d.f6a8199: formato - Fri, 24 Jan 2025 22:54:51 +0000</w:t>
      </w:r>
    </w:p>
    <w:p>
      <w:pPr>
        <w:pStyle w:val="BodyText"/>
      </w:pPr>
      <w:r>
        <w:t xml:space="preserve">1.82bec0d - Compilación para entrega: 1.ad907d5.f6a8199: formato - Fri, 24 Jan 2025 22:51:50 +0000</w:t>
      </w:r>
    </w:p>
    <w:p>
      <w:pPr>
        <w:pStyle w:val="BodyText"/>
      </w:pPr>
      <w:r>
        <w:t xml:space="preserve">1.ad907d5 - Merge branch</w:t>
      </w:r>
      <w:r>
        <w:t xml:space="preserve"> </w:t>
      </w:r>
      <w:r>
        <w:t xml:space="preserve">‘</w:t>
      </w:r>
      <w:r>
        <w:t xml:space="preserve">6-pruebastrii</w:t>
      </w:r>
      <w:r>
        <w:t xml:space="preserve">’</w:t>
      </w:r>
      <w:r>
        <w:t xml:space="preserve"> </w:t>
      </w:r>
      <w:r>
        <w:t xml:space="preserve">of https://github.com/hwong23/tex-plantll-hv into 6-pruebastrii - Fri, 24 Jan 2025 17:49:54 -0500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702"/>
        <w:gridCol w:w="1258"/>
        <w:gridCol w:w="1628"/>
        <w:gridCol w:w="1184"/>
        <w:gridCol w:w="1184"/>
        <w:gridCol w:w="962"/>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de negocio conocidas durante las pruebas que no afectaron a la métrica de transacción exitosa: el control del balance de una orden puede arrojar un estado distinto del exitoso, estado HTTP 200. Siendo que esta condición no es un fallo sistémico, y por tanto, no afecta a la transacción, damos por exitosa las transacciones de esta prueba en términos de su procesamiento y uso de infraestructura.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2"/>
        <w:gridCol w:w="419"/>
        <w:gridCol w:w="921"/>
        <w:gridCol w:w="5405"/>
        <w:gridCol w:w="460"/>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2" w:name="Xf28df5c1e234d6576ca54078f41976e5efac37c"/>
    <w:p>
      <w:pPr>
        <w:pStyle w:val="Heading1"/>
      </w:pPr>
      <w:r>
        <w:t xml:space="preserve">Resultados y Conclusiones del Informe de Rendimiento</w:t>
      </w:r>
    </w:p>
    <w:bookmarkStart w:id="61"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7"/>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60"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57"/>
      </w:r>
      <w:r>
        <w:t xml:space="preserve">. Esto es correspondiente a un incremento de ~5000</w:t>
      </w:r>
      <w:r>
        <w:rPr>
          <w:rStyle w:val="FootnoteReference"/>
        </w:rPr>
        <w:footnoteReference w:id="58"/>
      </w:r>
      <w:r>
        <w:t xml:space="preserve"> </w:t>
      </w:r>
      <w:r>
        <w:t xml:space="preserve">transacciones diarias a 22774</w:t>
      </w:r>
      <w:r>
        <w:rPr>
          <w:rStyle w:val="FootnoteReference"/>
        </w:rPr>
        <w:footnoteReference w:id="59"/>
      </w:r>
      <w:r>
        <w:t xml:space="preserve">, como mínimo. Lo anterior resulta en que el crecimiento operativo de trii, en términos de los servicios probados,</w:t>
      </w:r>
      <w:r>
        <w:t xml:space="preserve"> </w:t>
      </w:r>
      <w:r>
        <w:rPr>
          <w:bCs/>
          <w:b/>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60"/>
    <w:bookmarkEnd w:id="61"/>
    <w:bookmarkEnd w:id="62"/>
    <w:bookmarkStart w:id="63"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3"/>
    <w:bookmarkStart w:id="66" w:name="sec:glosario"/>
    <w:p>
      <w:pPr>
        <w:pStyle w:val="Heading1"/>
      </w:pPr>
      <w:r>
        <w:t xml:space="preserve">Glosario</w:t>
      </w:r>
    </w:p>
    <w:bookmarkStart w:id="65" w:name="sec:section"/>
    <w:p>
      <w:pPr>
        <w:pStyle w:val="Heading2"/>
      </w:pPr>
    </w:p>
    <w:p>
      <w:pPr>
        <w:pStyle w:val="FirstParagraph"/>
      </w:pPr>
    </w:p>
    <w:bookmarkStart w:id="64"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4"/>
    <w:bookmarkEnd w:id="65"/>
    <w:bookmarkEnd w:id="66"/>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58">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59">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2025-01-24T23:01:40Z</dcterms:created>
  <dcterms:modified xsi:type="dcterms:W3CDTF">2025-01-24T23:01:40Z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