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Ejecutivo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informe-ejecutivo">
        <w:r>
          <w:rPr>
            <w:rStyle w:val="Hyperlink"/>
          </w:rPr>
          <w:t xml:space="preserve">Informe Ejecutivo</w:t>
        </w:r>
      </w:hyperlink>
    </w:p>
    <w:p>
      <w:pPr>
        <w:numPr>
          <w:ilvl w:val="0"/>
          <w:numId w:val="1001"/>
        </w:numPr>
        <w:pStyle w:val="Compact"/>
      </w:pPr>
      <w:hyperlink w:anchor="informe-de-rendimiento-y-capacidad">
        <w:r>
          <w:rPr>
            <w:rStyle w:val="Hyperlink"/>
          </w:rPr>
          <w:t xml:space="preserve">Informe de Rendimiento y Capacidad</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r>
        <w:br w:type="page"/>
      </w:r>
    </w:p>
    <w:bookmarkEnd w:id="20"/>
    <w:bookmarkStart w:id="27"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6" w:name="sec:control-de-cambios"/>
    <w:p>
      <w:pPr>
        <w:pStyle w:val="Heading2"/>
      </w:pPr>
      <w:r>
        <w:t xml:space="preserve">Control de Cambios</w:t>
      </w:r>
    </w:p>
    <w:p>
      <w:pPr>
        <w:pStyle w:val="FirstParagraph"/>
      </w:pPr>
      <w:r>
        <w:t xml:space="preserve">Historia de cambios del informe.</w:t>
      </w:r>
    </w:p>
    <w:bookmarkStart w:id="22" w:name="sec:versión-actual"/>
    <w:p>
      <w:pPr>
        <w:pStyle w:val="Heading4"/>
      </w:pPr>
      <w:r>
        <w:t xml:space="preserve">Versión actual</w:t>
      </w:r>
    </w:p>
    <w:p>
      <w:pPr>
        <w:pStyle w:val="FirstParagraph"/>
      </w:pPr>
      <w:r>
        <w:t xml:space="preserve">1.73e93cd - Compilación para entrega: titulos_: (b254be9) - Thu, 30 Jan 2025 22:10:19 +0000</w:t>
      </w:r>
    </w:p>
    <w:bookmarkEnd w:id="22"/>
    <w:bookmarkStart w:id="23" w:name="sec:versiones-anteriores"/>
    <w:p>
      <w:pPr>
        <w:pStyle w:val="Heading4"/>
      </w:pPr>
      <w:r>
        <w:t xml:space="preserve">Versiones Anteriores</w:t>
      </w:r>
    </w:p>
    <w:p>
      <w:pPr>
        <w:pStyle w:val="FirstParagraph"/>
      </w:pPr>
      <w:r>
        <w:t xml:space="preserve">:</w:t>
      </w:r>
    </w:p>
    <w:p>
      <w:pPr>
        <w:pStyle w:val="BodyText"/>
      </w:pPr>
      <w:r>
        <w:t xml:space="preserve">1.df06659 - pandoc-docx-pagebreakpy - Thu, 30 Jan 2025 22:09:17 +0000</w:t>
      </w:r>
    </w:p>
    <w:p>
      <w:pPr>
        <w:pStyle w:val="BodyText"/>
      </w:pPr>
      <w:r>
        <w:t xml:space="preserve">1.fb6aad4 - Compilación para entrega: titulos_: (b254be9) - Thu, 30 Jan 2025 22:06:41 +0000</w:t>
      </w:r>
    </w:p>
    <w:p>
      <w:pPr>
        <w:pStyle w:val="BodyText"/>
      </w:pPr>
      <w:r>
        <w:t xml:space="preserve">1.36f9ce6 - pip3 - Thu, 30 Jan 2025 22:05:32 +0000</w:t>
      </w:r>
    </w:p>
    <w:p>
      <w:pPr>
        <w:pStyle w:val="BodyText"/>
      </w:pPr>
      <w:r>
        <w:t xml:space="preserve">1.d77d106 - Compilación para entrega: titulos_: (b254be9) - Thu, 30 Jan 2025 22:02:36 +0000</w:t>
      </w:r>
    </w:p>
    <w:bookmarkEnd w:id="23"/>
    <w:bookmarkStart w:id="24" w:name="sec:realizado-por"/>
    <w:p>
      <w:pPr>
        <w:pStyle w:val="Heading3"/>
      </w:pPr>
      <w:r>
        <w:t xml:space="preserve">Realizado Por</w:t>
      </w:r>
    </w:p>
    <w:p>
      <w:pPr>
        <w:pStyle w:val="FirstParagraph"/>
      </w:pPr>
      <w:r>
        <w:t xml:space="preserve">H. Wong, ing.</w:t>
      </w:r>
    </w:p>
    <w:bookmarkEnd w:id="24"/>
    <w:bookmarkStart w:id="25" w:name="sec:revisado-por"/>
    <w:p>
      <w:pPr>
        <w:pStyle w:val="Heading3"/>
      </w:pPr>
      <w:r>
        <w:t xml:space="preserve">Revisado Por</w:t>
      </w:r>
    </w:p>
    <w:p>
      <w:pPr>
        <w:pStyle w:val="FirstParagraph"/>
      </w:pPr>
      <w:r>
        <w:t xml:space="preserve">(revisor), trii</w:t>
      </w:r>
    </w:p>
    <w:p>
      <w:r>
        <w:br w:type="page"/>
      </w:r>
    </w:p>
    <w:bookmarkEnd w:id="25"/>
    <w:bookmarkEnd w:id="26"/>
    <w:bookmarkEnd w:id="27"/>
    <w:bookmarkStart w:id="30" w:name="sec:informe-ejecutivo"/>
    <w:p>
      <w:pPr>
        <w:pStyle w:val="Heading1"/>
      </w:pPr>
      <w:r>
        <w:t xml:space="preserve">Informe Ejecutivo</w:t>
      </w:r>
    </w:p>
    <w:bookmarkStart w:id="29" w:name="sec:section"/>
    <w:p>
      <w:pPr>
        <w:pStyle w:val="Heading2"/>
      </w:pPr>
    </w:p>
    <w:p>
      <w:pPr>
        <w:pStyle w:val="FirstParagraph"/>
      </w:pPr>
    </w:p>
    <w:bookmarkStart w:id="28" w:name="X123d313d02e273cb52a79812e7b37d8cf5ff0a0"/>
    <w:p>
      <w:pPr>
        <w:pStyle w:val="Heading3"/>
      </w:pPr>
      <w:r>
        <w:t xml:space="preserve">Resumen del Informe de Rendimiento trii</w:t>
      </w:r>
    </w:p>
    <w:p>
      <w:pPr>
        <w:pStyle w:val="FirstParagraph"/>
      </w:pPr>
      <w:r>
        <w:t xml:space="preserve">El Informe Técnico SoftProductiva.com certifica el rendimiento operativo de la plataforma de software trii. Se evaluaron los servicios relevantes de la plataforma, inicio de sesión</w:t>
      </w:r>
      <w:r>
        <w:t xml:space="preserve"> </w:t>
      </w:r>
      <w:r>
        <w:t xml:space="preserve">“</w:t>
      </w:r>
      <w:r>
        <w:t xml:space="preserve">Login,</w:t>
      </w:r>
      <w:r>
        <w:t xml:space="preserve">”</w:t>
      </w:r>
      <w:r>
        <w:t xml:space="preserve">, requisición de información de trabajo,</w:t>
      </w:r>
      <w:r>
        <w:t xml:space="preserve"> </w:t>
      </w:r>
      <w:r>
        <w:t xml:space="preserve">“</w:t>
      </w:r>
      <w:r>
        <w:t xml:space="preserve">Get User Info,</w:t>
      </w:r>
      <w:r>
        <w:t xml:space="preserve">”</w:t>
      </w:r>
      <w:r>
        <w:t xml:space="preserve"> </w:t>
      </w:r>
      <w:r>
        <w:t xml:space="preserve">y el de registro de órden</w:t>
      </w:r>
      <w:r>
        <w:t xml:space="preserve"> </w:t>
      </w:r>
      <w:r>
        <w:t xml:space="preserve">“</w:t>
      </w:r>
      <w:r>
        <w:t xml:space="preserve">Órdenes</w:t>
      </w:r>
      <w:r>
        <w:t xml:space="preserve">”</w:t>
      </w:r>
      <w:r>
        <w:t xml:space="preserve">, mediante técnicas de pruebas de rendimiento con la herramienta K6 de Grafala Labs. Los resultados muestran una alta estabilidad y capacidad de procesamiento que supera los criterios de aceptación preestablecidos, con un margen de crecimiento significativo antes de alcanzar limitaciones operativas y sin requerir inversión en el plan de capacidad. El informe concluye que trii tiene una holgura considerable en su capacidad actual.</w:t>
      </w:r>
    </w:p>
    <w:p>
      <w:r>
        <w:br w:type="page"/>
      </w:r>
    </w:p>
    <w:bookmarkEnd w:id="28"/>
    <w:bookmarkEnd w:id="29"/>
    <w:bookmarkEnd w:id="30"/>
    <w:bookmarkStart w:id="33" w:name="sec:informe-de-rendimiento-y-capacidad"/>
    <w:p>
      <w:pPr>
        <w:pStyle w:val="Heading1"/>
      </w:pPr>
      <w:r>
        <w:t xml:space="preserve">Informe de Rendimiento y Capacidad</w:t>
      </w:r>
    </w:p>
    <w:bookmarkStart w:id="32" w:name="Xbcd86caa878c9f3199a985ad5a678a6e7e70ce4"/>
    <w:p>
      <w:pPr>
        <w:pStyle w:val="Heading2"/>
      </w:pPr>
      <w:r>
        <w:t xml:space="preserve">Componentes del Informe de Rendimiento y Capacidad de la Plataforma trii</w:t>
      </w:r>
    </w:p>
    <w:p>
      <w:pPr>
        <w:pStyle w:val="FirstParagraph"/>
      </w:pPr>
    </w:p>
    <w:bookmarkStart w:id="31"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p>
      <w:r>
        <w:br w:type="page"/>
      </w:r>
    </w:p>
    <w:bookmarkEnd w:id="31"/>
    <w:bookmarkEnd w:id="32"/>
    <w:bookmarkEnd w:id="33"/>
    <w:bookmarkStart w:id="40" w:name="Xf28df5c1e234d6576ca54078f41976e5efac37c"/>
    <w:p>
      <w:pPr>
        <w:pStyle w:val="Heading1"/>
      </w:pPr>
      <w:r>
        <w:t xml:space="preserve">Resultados y Conclusiones del Informe de Rendimiento</w:t>
      </w:r>
    </w:p>
    <w:bookmarkStart w:id="39" w:name="Xf3528de2171a5cce75d60211fe00e53b2548f50"/>
    <w:p>
      <w:pPr>
        <w:pStyle w:val="Heading2"/>
      </w:pPr>
      <w:r>
        <w:t xml:space="preserve">Análisis de Resultados del Rendimiento y Capacidad</w:t>
      </w:r>
    </w:p>
    <w:p>
      <w:pPr>
        <w:pStyle w:val="FirstParagraph"/>
      </w:pPr>
    </w:p>
    <w:bookmarkStart w:id="34" w:name="X3e8784c5ddb4844edd3aa16a215bcbfb8e61ce7"/>
    <w:p>
      <w:pPr>
        <w:pStyle w:val="Heading3"/>
      </w:pPr>
      <w:r>
        <w:t xml:space="preserve">Resumen y Puntos Sobresalientes de los Resultados</w:t>
      </w:r>
    </w:p>
    <w:p>
      <w:pPr>
        <w:numPr>
          <w:ilvl w:val="0"/>
          <w:numId w:val="1005"/>
        </w:numPr>
        <w:pStyle w:val="Compact"/>
      </w:pPr>
      <w:r>
        <w:t xml:space="preserve">Todos los servicios probados (auth, user_info, fee y órdenes) pasaron los criterios de aceptación de estabilidad, tiempo de respuesta, y capacidad de cómputo (throughput). Pag. 14,</w:t>
      </w:r>
      <w:r>
        <w:t xml:space="preserve"> </w:t>
      </w:r>
      <w:r>
        <w:rPr>
          <w:iCs/>
          <w:i/>
        </w:rPr>
        <w:t xml:space="preserve">Informe Técnico</w:t>
      </w:r>
    </w:p>
    <w:p>
      <w:pPr>
        <w:numPr>
          <w:ilvl w:val="0"/>
          <w:numId w:val="1005"/>
        </w:numPr>
        <w:pStyle w:val="Compact"/>
      </w:pPr>
      <w:r>
        <w:t xml:space="preserve">El análisis de latencia del servicio de Órdenes indica una alta posibilidad de que exista un cuello botella, pero no afecta la estabilidad del servicio: cero (0) fallas en registro de actividad del sistema. Pág. 11,</w:t>
      </w:r>
      <w:r>
        <w:t xml:space="preserve"> </w:t>
      </w:r>
      <w:r>
        <w:rPr>
          <w:iCs/>
          <w:i/>
        </w:rPr>
        <w:t xml:space="preserve">Informe Técnico</w:t>
      </w:r>
    </w:p>
    <w:p>
      <w:pPr>
        <w:numPr>
          <w:ilvl w:val="0"/>
          <w:numId w:val="1005"/>
        </w:numPr>
        <w:pStyle w:val="Compact"/>
      </w:pPr>
      <w:r>
        <w:t xml:space="preserve">Los tiempos de respuesta máximo obtenidos durante las pruebas de rendimiento se enmarcan dentro de lo generalmente aceptado para aplicaciones empresariales y del sector de la industria fintech (no superan los 5 segundos en máxima carga). Esto incluye a transacciones complejas de trii como las del servicio de Órdenes. Pag. 14,</w:t>
      </w:r>
      <w:r>
        <w:t xml:space="preserve"> </w:t>
      </w:r>
      <w:r>
        <w:rPr>
          <w:iCs/>
          <w:i/>
        </w:rPr>
        <w:t xml:space="preserve">Informe Técnico</w:t>
      </w:r>
    </w:p>
    <w:p>
      <w:pPr>
        <w:numPr>
          <w:ilvl w:val="0"/>
          <w:numId w:val="1005"/>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w:t>
      </w:r>
      <w:r>
        <w:t xml:space="preserve"> </w:t>
      </w:r>
      <w:r>
        <w:rPr>
          <w:iCs/>
          <w:i/>
        </w:rPr>
        <w:t xml:space="preserve">Informe Técnico</w:t>
      </w:r>
    </w:p>
    <w:bookmarkEnd w:id="34"/>
    <w:bookmarkStart w:id="35"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35"/>
    <w:bookmarkStart w:id="38" w:name="sec:conclusión-general"/>
    <w:p>
      <w:pPr>
        <w:pStyle w:val="Heading3"/>
      </w:pPr>
      <w:r>
        <w:t xml:space="preserve">Conclusión General</w:t>
      </w:r>
    </w:p>
    <w:p>
      <w:pPr>
        <w:pStyle w:val="FirstParagraph"/>
      </w:pPr>
      <w:r>
        <w:t xml:space="preserve">Contexto: de acuerdo con la información proporcionada por el área de negocio, para el mes de diciembre de 2024, fueron enrutadas desde trii app a los sistemas de la comisionista aliada 7676 órdenes, lo que representa un promedio de 255.86 órdenes diarias.</w:t>
      </w:r>
    </w:p>
    <w:p>
      <w:pPr>
        <w:pStyle w:val="BodyText"/>
      </w:pPr>
      <w:r>
        <w:t xml:space="preserve">Contexto: con base en el resultado de las pruebas aquí consignadas en este informe técnico es factible indicar que el umbral de crecimiento de trii app, sin que alcance a comprometer la estabilidad de la Aplicación, en términos de nivel de ocupación de recursos y tasa de éxito, puede ser de entre 4x y 5x de la carga de procesamiento real actual</w:t>
      </w:r>
      <w:r>
        <w:rPr>
          <w:rStyle w:val="FootnoteReference"/>
        </w:rPr>
        <w:footnoteReference w:id="36"/>
      </w:r>
      <w:r>
        <w:t xml:space="preserve">. Esto es correspondiente a un incremento de ~5000 transacciones diarias a 22774</w:t>
      </w:r>
      <w:r>
        <w:rPr>
          <w:rStyle w:val="FootnoteReference"/>
        </w:rPr>
        <w:footnoteReference w:id="37"/>
      </w:r>
      <w:r>
        <w:t xml:space="preserve">, como mínimo. Lo anterior resulta en que el crecimiento operativo de trii, en términos de los servicios probados,</w:t>
      </w:r>
      <w:r>
        <w:t xml:space="preserve"> </w:t>
      </w:r>
      <w:r>
        <w:rPr>
          <w:iCs/>
          <w:i/>
        </w:rPr>
        <w:t xml:space="preserve">es de entre el 400% y 500%</w:t>
      </w:r>
      <w:r>
        <w:t xml:space="preserve">.</w:t>
      </w:r>
    </w:p>
    <w:p>
      <w:pPr>
        <w:pStyle w:val="BodyText"/>
      </w:pPr>
      <w:r>
        <w:t xml:space="preserve">Por lo anterior, y teniendo en cuenta el contexto informado por trii (de 256 órdenes diarias), y que el crecimiento operativo esperado para Chile en los siguientes tres (3) años de operación es del 300%, concluimos en este informe técnico que con la capacidad operativa actual, y sin requerir aumentos de inversión de su plan de capacidad, la plataforma de la Aplicación trii cuenta con la suficiencia de soportar el cumplimiento de estas proyecciones, sin comprometer la estabilidad del sistema completo.</w:t>
      </w:r>
    </w:p>
    <w:bookmarkEnd w:id="38"/>
    <w:bookmarkEnd w:id="39"/>
    <w:bookmarkEnd w:id="40"/>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Al momento de la realización de este informe es de aproximadamente 5000 operaciones diarias Colombia y 256 órdenes diarias Chile.</w:t>
      </w:r>
    </w:p>
  </w:footnote>
  <w:footnote w:id="37">
    <w:p>
      <w:pPr>
        <w:pStyle w:val="FootnoteText"/>
      </w:pPr>
      <w:r>
        <w:rPr>
          <w:rStyle w:val="FootnoteReference"/>
        </w:rPr>
        <w:footnoteRef/>
      </w:r>
      <w:r>
        <w:t xml:space="preserve"> </w:t>
      </w:r>
      <w:r>
        <w:t xml:space="preserve">Cantidad de transacciones/segundo (capacidad o throughput): 22774 total; 16.36504/s.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2025-02-14T19:05:47Z</dcterms:created>
  <dcterms:modified xsi:type="dcterms:W3CDTF">2025-02-14T19:05:47Z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Ejecutivo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