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1.7918bfb - Compilación para entrega: observaciones-formato-ml - d56d437 - Fri, 24 Jan 2025 20:00:20 +0000</w:t>
      </w:r>
    </w:p>
    <w:p>
      <w:pPr>
        <w:pStyle w:val="BodyText"/>
      </w:pPr>
      <w:r>
        <w:t xml:space="preserve">Versiones Anteriores</w:t>
      </w:r>
    </w:p>
    <w:p>
      <w:pPr>
        <w:pStyle w:val="BodyText"/>
      </w:pPr>
      <w:r>
        <w:t xml:space="preserve">1.31a91c9 - Compilación para entrega: observaciones-formato - 59144f2 - Thu, 23 Jan 2025 20:20:40 +0000</w:t>
      </w:r>
    </w:p>
    <w:p>
      <w:pPr>
        <w:pStyle w:val="BodyText"/>
      </w:pPr>
      <w:r>
        <w:t xml:space="preserve">1.a31c2e7 - todo - Thu, 23 Jan 2025 15:19:01 -0500</w:t>
      </w:r>
    </w:p>
    <w:p>
      <w:pPr>
        <w:pStyle w:val="BodyText"/>
      </w:pPr>
      <w:r>
        <w:t xml:space="preserve">1.de1b246 - Compilación para entrega: observaciones-todo - 27d6a0e - Thu, 23 Jan 2025 20:10:27 +0000</w:t>
      </w:r>
    </w:p>
    <w:p>
      <w:pPr>
        <w:pStyle w:val="BodyText"/>
      </w:pPr>
      <w:r>
        <w:t xml:space="preserve">1.5b40f7c - cfg - Thu, 23 Jan 2025 15:09:30 -0500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Órdenes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16"/>
        <w:gridCol w:w="379"/>
        <w:gridCol w:w="926"/>
        <w:gridCol w:w="5434"/>
        <w:gridCol w:w="463"/>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Unitaria Concurrente</w:t>
            </w:r>
          </w:p>
        </w:tc>
        <w:tc>
          <w:tcPr/>
          <w:p>
            <w:pPr>
              <w:pStyle w:val="Compact"/>
              <w:jc w:val="left"/>
            </w:pPr>
            <w:r>
              <w:t xml:space="preserve">* Percentil petición exitosa 99.9.</w:t>
            </w:r>
          </w:p>
        </w:tc>
        <w:tc>
          <w:tcPr/>
          <w:p>
            <w:pPr>
              <w:pStyle w:val="Compact"/>
              <w:jc w:val="left"/>
            </w:pPr>
            <w:r>
              <w:t xml:space="preserve">Dev</w:t>
            </w:r>
          </w:p>
        </w:tc>
      </w:tr>
      <w:tr>
        <w:tc>
          <w:tcPr/>
          <w:p>
            <w:pPr>
              <w:pStyle w:val="Compact"/>
            </w:pPr>
          </w:p>
        </w:tc>
        <w:tc>
          <w:tcPr/>
          <w:p>
            <w:pPr>
              <w:pStyle w:val="Compact"/>
            </w:pPr>
          </w:p>
        </w:tc>
        <w:tc>
          <w:tcPr/>
          <w:p>
            <w:pPr>
              <w:pStyle w:val="Compact"/>
            </w:pPr>
          </w:p>
        </w:tc>
        <w:tc>
          <w:tcPr/>
          <w:p>
            <w:pPr>
              <w:pStyle w:val="Compact"/>
              <w:jc w:val="left"/>
            </w:pPr>
            <w:r>
              <w:t xml:space="preserve">* Tiempo rpta máx 4 seg.</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 Tasa procesamiento (throughput): 2500 transacciones / hora y 40 / min</w:t>
            </w:r>
          </w:p>
        </w:tc>
        <w:tc>
          <w:tcPr/>
          <w:p>
            <w:pPr>
              <w:pStyle w:val="Compact"/>
            </w:pP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Integral Concurrente</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Integral Concurrente</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Integral Concurrente</w:t>
            </w:r>
          </w:p>
        </w:tc>
        <w:tc>
          <w:tcPr/>
          <w:p>
            <w:pPr>
              <w:pStyle w:val="Compact"/>
              <w:jc w:val="left"/>
            </w:pPr>
            <w:r>
              <w:t xml:space="preserve">Percentil petición exitosa 99.9. Tiempo rpta máx 4.5 seg. Tasa procesamiento (throughput): 2500 transacciones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Órdenes en este informe) tope una jornada de trabajo usual, aproximadamente 4 horas. Fuente: personal TI de trii,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2025-01-24T20:07:33Z</dcterms:created>
  <dcterms:modified xsi:type="dcterms:W3CDTF">2025-01-24T20:07:33Z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