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30.png" ContentType="image/png"/>
  <Override PartName="/word/media/rId37.png" ContentType="image/png"/>
  <Override PartName="/word/media/rId77.png" ContentType="image/png"/>
  <Override PartName="/word/media/rId51.png" ContentType="image/png"/>
  <Override PartName="/word/media/rId7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Gestión</w:t>
      </w:r>
      <w:r>
        <w:t xml:space="preserve"> </w:t>
      </w:r>
      <w:r>
        <w:t xml:space="preserve">de</w:t>
      </w:r>
      <w:r>
        <w:t xml:space="preserve"> </w:t>
      </w:r>
      <w:r>
        <w:t xml:space="preserve">Requerimientos</w:t>
      </w:r>
      <w:r>
        <w:t xml:space="preserve"> </w:t>
      </w:r>
      <w:r>
        <w:t xml:space="preserve">JEP</w:t>
      </w:r>
    </w:p>
    <w:p>
      <w:pPr>
        <w:pStyle w:val="Subtitle"/>
      </w:pPr>
      <w:r>
        <w:t xml:space="preserve">Implementación</w:t>
      </w:r>
      <w:r>
        <w:t xml:space="preserve"> </w:t>
      </w:r>
      <w:r>
        <w:t xml:space="preserve">Proyecto</w:t>
      </w:r>
      <w:r>
        <w:t xml:space="preserve"> </w:t>
      </w:r>
      <w:r>
        <w:t xml:space="preserve">Evolución</w:t>
      </w:r>
      <w:r>
        <w:t xml:space="preserve"> </w:t>
      </w:r>
      <w:r>
        <w:t xml:space="preserve">de</w:t>
      </w:r>
      <w:r>
        <w:t xml:space="preserve"> </w:t>
      </w:r>
      <w:r>
        <w:t xml:space="preserve">Interoperabilidad</w:t>
      </w:r>
      <w:r>
        <w:t xml:space="preserve"> </w:t>
      </w:r>
      <w:r>
        <w:t xml:space="preserve">JEP,</w:t>
      </w:r>
      <w:r>
        <w:t xml:space="preserve"> </w:t>
      </w:r>
      <w:r>
        <w:t xml:space="preserve">Softgic</w:t>
      </w:r>
    </w:p>
    <w:p>
      <w:pPr>
        <w:pStyle w:val="Author"/>
      </w:pPr>
      <w:r>
        <w:t xml:space="preserve">Versión</w:t>
      </w:r>
      <w:r>
        <w:t xml:space="preserve"> </w:t>
      </w:r>
      <w:r>
        <w:t xml:space="preserve">actual:</w:t>
      </w:r>
      <w:r>
        <w:t xml:space="preserve"> </w:t>
      </w:r>
      <w:r>
        <w:t xml:space="preserve">1.7a70129</w:t>
      </w:r>
      <w:r>
        <w:t xml:space="preserve"> </w:t>
      </w:r>
      <w:r>
        <w:t xml:space="preserve">-</w:t>
      </w:r>
      <w:r>
        <w:t xml:space="preserve"> </w:t>
      </w:r>
      <w:r>
        <w:t xml:space="preserve">Compilación</w:t>
      </w:r>
      <w:r>
        <w:t xml:space="preserve"> </w:t>
      </w:r>
      <w:r>
        <w:t xml:space="preserve">para</w:t>
      </w:r>
      <w:r>
        <w:t xml:space="preserve"> </w:t>
      </w:r>
      <w:r>
        <w:t xml:space="preserve">entrega</w:t>
      </w:r>
      <w:r>
        <w:t xml:space="preserve"> </w:t>
      </w:r>
      <w:r>
        <w:t xml:space="preserve">-</w:t>
      </w:r>
      <w:r>
        <w:t xml:space="preserve"> </w:t>
      </w:r>
      <w:r>
        <w:t xml:space="preserve">Mon,</w:t>
      </w:r>
      <w:r>
        <w:t xml:space="preserve"> </w:t>
      </w:r>
      <w:r>
        <w:t xml:space="preserve">9</w:t>
      </w:r>
      <w:r>
        <w:t xml:space="preserve"> </w:t>
      </w:r>
      <w:r>
        <w:t xml:space="preserve">Dec</w:t>
      </w:r>
      <w:r>
        <w:t xml:space="preserve"> </w:t>
      </w:r>
      <w:r>
        <w:t xml:space="preserve">2024</w:t>
      </w:r>
      <w:r>
        <w:t xml:space="preserve"> </w:t>
      </w:r>
      <w:r>
        <w:t xml:space="preserve">22:53:27</w:t>
      </w:r>
      <w:r>
        <w:t xml:space="preserve"> </w:t>
      </w:r>
      <w:r>
        <w:t xml:space="preserve">+0000</w:t>
      </w:r>
    </w:p>
    <w:p>
      <w:pPr>
        <w:pStyle w:val="Date"/>
      </w:pPr>
      <w:r>
        <w:t xml:space="preserve">2024-11-8</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gestión-de-trabajo-del-proyecto">
        <w:r>
          <w:rPr>
            <w:rStyle w:val="Hyperlink"/>
          </w:rPr>
          <w:t xml:space="preserve">Gestión de Trabajo del Proyecto</w:t>
        </w:r>
      </w:hyperlink>
    </w:p>
    <w:p>
      <w:pPr>
        <w:numPr>
          <w:ilvl w:val="0"/>
          <w:numId w:val="1001"/>
        </w:numPr>
        <w:pStyle w:val="Compact"/>
      </w:pPr>
      <w:hyperlink w:anchor="Xd4e602d16cd0c13b672c1b6ecdc8f1901a364ec">
        <w:r>
          <w:rPr>
            <w:rStyle w:val="Hyperlink"/>
          </w:rPr>
          <w:t xml:space="preserve">Modelo de Requerimientos de Interoperabilidad Proyecto JEP</w:t>
        </w:r>
      </w:hyperlink>
    </w:p>
    <w:p>
      <w:pPr>
        <w:numPr>
          <w:ilvl w:val="0"/>
          <w:numId w:val="1001"/>
        </w:numPr>
        <w:pStyle w:val="Compact"/>
      </w:pPr>
      <w:hyperlink w:anchor="X93bd6c8b9dd17bef1e7c37ba394f6484cdf5d1f">
        <w:r>
          <w:rPr>
            <w:rStyle w:val="Hyperlink"/>
          </w:rPr>
          <w:t xml:space="preserve">Modelo de Despliegue de Requerimientos de Interoperabilidad Proyecto JEP</w:t>
        </w:r>
      </w:hyperlink>
    </w:p>
    <w:bookmarkEnd w:id="20"/>
    <w:bookmarkStart w:id="24"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p>
      <w:pPr>
        <w:pStyle w:val="BodyText"/>
      </w:pPr>
      <w:r>
        <w:t xml:space="preserve">Versión Actual</w:t>
      </w:r>
    </w:p>
    <w:p>
      <w:pPr>
        <w:pStyle w:val="BodyText"/>
      </w:pPr>
      <w:r>
        <w:t xml:space="preserve">1.7a70129 - Compilación para entrega - Mon, 9 Dec 2024 22:53:27 +0000</w:t>
      </w:r>
    </w:p>
    <w:p>
      <w:pPr>
        <w:pStyle w:val="BodyText"/>
      </w:pPr>
      <w:r>
        <w:t xml:space="preserve">Versiones Anteriores</w:t>
      </w:r>
    </w:p>
    <w:p>
      <w:pPr>
        <w:pStyle w:val="BodyText"/>
      </w:pPr>
      <w:r>
        <w:t xml:space="preserve">1.6168cfb - crrcn.config.16 - Mon, 9 Dec 2024 17:37:55 -0500</w:t>
      </w:r>
    </w:p>
    <w:p>
      <w:pPr>
        <w:pStyle w:val="BodyText"/>
      </w:pPr>
      <w:r>
        <w:t xml:space="preserve">1.d713201 - crrcn.config.16 - Mon, 9 Dec 2024 17:37:43 -0500</w:t>
      </w:r>
    </w:p>
    <w:p>
      <w:pPr>
        <w:pStyle w:val="BodyText"/>
      </w:pPr>
      <w:r>
        <w:t xml:space="preserve">1.1366f07 - clean - Mon, 9 Dec 2024 17:36:51 -0500</w:t>
      </w:r>
    </w:p>
    <w:p>
      <w:pPr>
        <w:pStyle w:val="BodyText"/>
      </w:pPr>
      <w:r>
        <w:t xml:space="preserve">1.1f21697 - Compilación para entrega - Mon, 9 Dec 2024 22:35:52 +0000</w:t>
      </w:r>
    </w:p>
    <w:bookmarkEnd w:id="21"/>
    <w:bookmarkStart w:id="22" w:name="sec:realizado-por"/>
    <w:p>
      <w:pPr>
        <w:pStyle w:val="Heading2"/>
      </w:pPr>
      <w:r>
        <w:t xml:space="preserve">Realizado Por</w:t>
      </w:r>
    </w:p>
    <w:p>
      <w:pPr>
        <w:pStyle w:val="FirstParagraph"/>
      </w:pPr>
      <w:r>
        <w:t xml:space="preserve">Sofgic.co</w:t>
      </w:r>
    </w:p>
    <w:bookmarkEnd w:id="22"/>
    <w:bookmarkStart w:id="23" w:name="sec:revisado-por"/>
    <w:p>
      <w:pPr>
        <w:pStyle w:val="Heading2"/>
      </w:pPr>
      <w:r>
        <w:t xml:space="preserve">Revisado Por</w:t>
      </w:r>
    </w:p>
    <w:p>
      <w:pPr>
        <w:pStyle w:val="FirstParagraph"/>
      </w:pPr>
      <w:r>
        <w:t xml:space="preserve">Sofgic.co</w:t>
      </w:r>
    </w:p>
    <w:bookmarkEnd w:id="23"/>
    <w:bookmarkEnd w:id="24"/>
    <w:bookmarkStart w:id="36" w:name="sec:gestión-de-trabajo-del-proyecto"/>
    <w:p>
      <w:pPr>
        <w:pStyle w:val="Heading1"/>
      </w:pPr>
      <w:r>
        <w:t xml:space="preserve">Gestión de Trabajo del Proyecto</w:t>
      </w:r>
    </w:p>
    <w:bookmarkStart w:id="29" w:name="X7fdd3a9813758b04d1794f7377a31400b0da081"/>
    <w:p>
      <w:pPr>
        <w:pStyle w:val="Heading2"/>
      </w:pPr>
      <w:r>
        <w:t xml:space="preserve">Modelo de Gestión de Requerimientos de Integración</w:t>
      </w:r>
    </w:p>
    <w:p>
      <w:pPr>
        <w:pStyle w:val="BlockText"/>
      </w:pPr>
      <w:r>
        <w:t xml:space="preserve">Modelo de Implementación Proyecto JEP, 2024. Softgic. Propuesta modelo de gestión y atención requerimientos de integración del proyecto de servicios de integración JEP. Ver 0.1.37</w:t>
      </w:r>
    </w:p>
    <w:p>
      <w:pPr>
        <w:pStyle w:val="FirstParagraph"/>
      </w:pPr>
    </w:p>
    <w:p>
      <w:pPr>
        <w:pStyle w:val="BodyText"/>
      </w:pPr>
      <w:r>
        <w:t xml:space="preserve">El ciclo de entrega de requerimientos inicia con la planeación macro de los objetivos entregables del proyecto de integración organizados en el tiempo (de septiembre a diciembre del 2024).</w:t>
      </w:r>
    </w:p>
    <w:p>
      <w:pPr>
        <w:pStyle w:val="BodyText"/>
      </w:pPr>
      <w:r>
        <w:t xml:space="preserve">Los roles técnicos convierten estos objetivos macro en requerimientos comprendidos por épicas, características e historias (o casos de uso) de integración.</w:t>
      </w:r>
    </w:p>
    <w:p>
      <w:pPr>
        <w:pStyle w:val="BodyText"/>
      </w:pPr>
      <w:r>
        <w:t xml:space="preserve">Los ingenieros convierten a su vez las historias en tareas entregables, individuales y autónomas, de tipo tarea (UT), diseño (DIS), pruebas de calidad (QA), análisis (AN), entrega continua (CI/CD), etc. Una vez los ingenieros tengan esta división de trabajo en tareas pueden pasar a la implementación mediante iteraciones (ver Modelo de Implementación del Proyecto JEP).</w:t>
      </w:r>
    </w:p>
    <w:p>
      <w:pPr>
        <w:pStyle w:val="BodyText"/>
      </w:pPr>
      <w:r>
        <w:t xml:space="preserve">Los requerimientos del proyecto JEP son procesados mediante el modelo de producción descrito más adelante.</w:t>
      </w:r>
    </w:p>
    <w:p>
      <w:pPr>
        <w:pStyle w:val="CaptionedFigure"/>
      </w:pPr>
      <w:r>
        <w:drawing>
          <wp:inline>
            <wp:extent cx="5207000" cy="3990146"/>
            <wp:effectExtent b="0" l="0" r="0" t="0"/>
            <wp:docPr descr="04.ING.2n.1a. Modelo requerimientos. Fuente: Repositorio arquitectura Integración JEP (2024)" title="" id="26" name="Picture"/>
            <a:graphic>
              <a:graphicData uri="http://schemas.openxmlformats.org/drawingml/2006/picture">
                <pic:pic>
                  <pic:nvPicPr>
                    <pic:cNvPr descr="images/04.ING.2n.1a.Modelorequerimientos.png" id="27" name="Picture"/>
                    <pic:cNvPicPr>
                      <a:picLocks noChangeArrowheads="1" noChangeAspect="1"/>
                    </pic:cNvPicPr>
                  </pic:nvPicPr>
                  <pic:blipFill>
                    <a:blip r:embed="rId25"/>
                    <a:stretch>
                      <a:fillRect/>
                    </a:stretch>
                  </pic:blipFill>
                  <pic:spPr bwMode="auto">
                    <a:xfrm>
                      <a:off x="0" y="0"/>
                      <a:ext cx="5207000" cy="3990146"/>
                    </a:xfrm>
                    <a:prstGeom prst="rect">
                      <a:avLst/>
                    </a:prstGeom>
                    <a:noFill/>
                    <a:ln w="9525">
                      <a:noFill/>
                      <a:headEnd/>
                      <a:tailEnd/>
                    </a:ln>
                  </pic:spPr>
                </pic:pic>
              </a:graphicData>
            </a:graphic>
          </wp:inline>
        </w:drawing>
      </w:r>
    </w:p>
    <w:p>
      <w:pPr>
        <w:pStyle w:val="ImageCaption"/>
      </w:pPr>
      <w:r>
        <w:t xml:space="preserve">Figura 1: 04.ING.2n.1a. Modelo requerimientos.</w:t>
      </w:r>
      <w:r>
        <w:t xml:space="preserve"> </w:t>
      </w:r>
      <w:r>
        <w:rPr>
          <w:iCs/>
          <w:i/>
        </w:rPr>
        <w:t xml:space="preserve">Fuente: Repositorio arquitectura Integración JEP (2024)</w:t>
      </w:r>
    </w:p>
    <w:bookmarkStart w:id="28" w:name="sec:elementos-del-modelo"/>
    <w:p>
      <w:pPr>
        <w:pStyle w:val="Heading3"/>
      </w:pPr>
      <w:r>
        <w:t xml:space="preserve">Elementos del Modelo</w:t>
      </w:r>
    </w:p>
    <w:p>
      <w:pPr>
        <w:numPr>
          <w:ilvl w:val="0"/>
          <w:numId w:val="1002"/>
        </w:numPr>
      </w:pPr>
      <w:r>
        <w:rPr>
          <w:bCs/>
          <w:b/>
        </w:rPr>
        <w:t xml:space="preserve">ACC01. Planeación de Producción, Oct-Dic 2024</w:t>
      </w:r>
      <w:r>
        <w:t xml:space="preserve">. Objetivos y entregas en el tiempo, versiones de entrega del proyecto de integración.</w:t>
      </w:r>
    </w:p>
    <w:p>
      <w:pPr>
        <w:numPr>
          <w:ilvl w:val="0"/>
          <w:numId w:val="1002"/>
        </w:numPr>
      </w:pPr>
      <w:r>
        <w:rPr>
          <w:bCs/>
          <w:b/>
        </w:rPr>
        <w:t xml:space="preserve">Procesos de Ingeniería Software</w:t>
      </w:r>
      <w:r>
        <w:t xml:space="preserve">.</w:t>
      </w:r>
    </w:p>
    <w:p>
      <w:pPr>
        <w:numPr>
          <w:ilvl w:val="0"/>
          <w:numId w:val="1002"/>
        </w:numPr>
      </w:pPr>
      <w:r>
        <w:rPr>
          <w:bCs/>
          <w:b/>
        </w:rPr>
        <w:t xml:space="preserve">ANLS.Analisis integración</w:t>
      </w:r>
      <w:r>
        <w:t xml:space="preserve">.</w:t>
      </w:r>
      <w:r>
        <w:t xml:space="preserve"> </w:t>
      </w:r>
      <w:r>
        <w:rPr>
          <w:iCs/>
          <w:i/>
        </w:rPr>
        <w:t xml:space="preserve">ANSS (análisis)</w:t>
      </w:r>
    </w:p>
    <w:p>
      <w:pPr>
        <w:numPr>
          <w:ilvl w:val="0"/>
          <w:numId w:val="1002"/>
        </w:numPr>
      </w:pPr>
      <w:r>
        <w:t xml:space="preserve">Scrum, Funcional, Dueño producto cliente (requiere conocimiento del negocio).</w:t>
      </w:r>
    </w:p>
    <w:p>
      <w:pPr>
        <w:numPr>
          <w:ilvl w:val="0"/>
          <w:numId w:val="1002"/>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p>
      <w:pPr>
        <w:pStyle w:val="FirstParagraph"/>
      </w:pPr>
      <w:r>
        <w:rPr>
          <w:iCs/>
          <w:i/>
        </w:rPr>
        <w:t xml:space="preserve">Salidas</w:t>
      </w:r>
    </w:p>
    <w:p>
      <w:pPr>
        <w:numPr>
          <w:ilvl w:val="0"/>
          <w:numId w:val="1003"/>
        </w:numPr>
        <w:pStyle w:val="Compact"/>
      </w:pPr>
      <w:r>
        <w:t xml:space="preserve">Modelo de negocio en el repo</w:t>
      </w:r>
    </w:p>
    <w:p>
      <w:pPr>
        <w:numPr>
          <w:ilvl w:val="0"/>
          <w:numId w:val="1003"/>
        </w:numPr>
        <w:pStyle w:val="Compact"/>
      </w:pPr>
      <w:r>
        <w:t xml:space="preserve">Estimación –puede en devops</w:t>
      </w:r>
    </w:p>
    <w:p>
      <w:pPr>
        <w:numPr>
          <w:ilvl w:val="0"/>
          <w:numId w:val="1003"/>
        </w:numPr>
        <w:pStyle w:val="Compact"/>
      </w:pPr>
      <w:r>
        <w:t xml:space="preserve">Análisis de dependencia en el repo</w:t>
      </w:r>
    </w:p>
    <w:p>
      <w:pPr>
        <w:pStyle w:val="FirstParagraph"/>
      </w:pPr>
      <w:r>
        <w:rPr>
          <w:iCs/>
          <w:i/>
        </w:rPr>
        <w:t xml:space="preserve">KPI</w:t>
      </w:r>
    </w:p>
    <w:p>
      <w:pPr>
        <w:numPr>
          <w:ilvl w:val="0"/>
          <w:numId w:val="1004"/>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04"/>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04"/>
        </w:numPr>
      </w:pPr>
      <w:r>
        <w:rPr>
          <w:bCs/>
          <w:b/>
        </w:rPr>
        <w:t xml:space="preserve">MET.APRB</w:t>
      </w:r>
      <w:r>
        <w:t xml:space="preserve">.</w:t>
      </w:r>
      <w:r>
        <w:t xml:space="preserve"> </w:t>
      </w:r>
      <w:r>
        <w:rPr>
          <w:iCs/>
          <w:i/>
        </w:rPr>
        <w:t xml:space="preserve">Meta APRB</w:t>
      </w:r>
    </w:p>
    <w:p>
      <w:pPr>
        <w:pStyle w:val="FirstParagraph"/>
      </w:pP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5"/>
        </w:numPr>
      </w:pPr>
      <w:r>
        <w:rPr>
          <w:bCs/>
          <w:b/>
        </w:rPr>
        <w:t xml:space="preserve">DIS.Arquitectura / diseño</w:t>
      </w:r>
      <w:r>
        <w:t xml:space="preserve">.</w:t>
      </w:r>
      <w:r>
        <w:t xml:space="preserve"> </w:t>
      </w:r>
      <w:r>
        <w:rPr>
          <w:iCs/>
          <w:i/>
        </w:rPr>
        <w:t xml:space="preserve">KPI</w:t>
      </w:r>
    </w:p>
    <w:p>
      <w:pPr>
        <w:numPr>
          <w:ilvl w:val="0"/>
          <w:numId w:val="1005"/>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05"/>
        </w:numPr>
      </w:pPr>
      <w:r>
        <w:rPr>
          <w:bCs/>
          <w:b/>
        </w:rPr>
        <w:t xml:space="preserve">MET.DEC</w:t>
      </w:r>
      <w:r>
        <w:t xml:space="preserve">.</w:t>
      </w:r>
      <w:r>
        <w:t xml:space="preserve"> </w:t>
      </w:r>
      <w:r>
        <w:rPr>
          <w:iCs/>
          <w:i/>
        </w:rPr>
        <w:t xml:space="preserve">Meta DEC</w:t>
      </w:r>
    </w:p>
    <w:p>
      <w:pPr>
        <w:pStyle w:val="FirstParagraph"/>
      </w:pP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6"/>
        </w:numPr>
      </w:pPr>
      <w:r>
        <w:rPr>
          <w:bCs/>
          <w:b/>
        </w:rPr>
        <w:t xml:space="preserve">DEV.Implementación</w:t>
      </w:r>
      <w:r>
        <w:t xml:space="preserve">.</w:t>
      </w:r>
      <w:r>
        <w:t xml:space="preserve"> </w:t>
      </w:r>
      <w:r>
        <w:rPr>
          <w:iCs/>
          <w:i/>
        </w:rPr>
        <w:t xml:space="preserve">KPI</w:t>
      </w:r>
    </w:p>
    <w:p>
      <w:pPr>
        <w:numPr>
          <w:ilvl w:val="0"/>
          <w:numId w:val="1006"/>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6"/>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6"/>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6"/>
        </w:numPr>
      </w:pPr>
      <w:r>
        <w:rPr>
          <w:bCs/>
          <w:b/>
        </w:rPr>
        <w:t xml:space="preserve">MET.VEL</w:t>
      </w:r>
      <w:r>
        <w:t xml:space="preserve">.</w:t>
      </w:r>
      <w:r>
        <w:t xml:space="preserve"> </w:t>
      </w:r>
      <w:r>
        <w:rPr>
          <w:iCs/>
          <w:i/>
        </w:rPr>
        <w:t xml:space="preserve">Meta VEL</w:t>
      </w:r>
    </w:p>
    <w:p>
      <w:pPr>
        <w:pStyle w:val="FirstParagraph"/>
      </w:pP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p>
    <w:p>
      <w:pPr>
        <w:numPr>
          <w:ilvl w:val="0"/>
          <w:numId w:val="1007"/>
        </w:numPr>
      </w:pPr>
      <w:r>
        <w:rPr>
          <w:bCs/>
          <w:b/>
        </w:rPr>
        <w:t xml:space="preserve">Plan Producción: Scrum y Gerencia</w:t>
      </w:r>
      <w:r>
        <w:t xml:space="preserve">.</w:t>
      </w:r>
    </w:p>
    <w:p>
      <w:pPr>
        <w:numPr>
          <w:ilvl w:val="0"/>
          <w:numId w:val="1007"/>
        </w:numPr>
      </w:pPr>
      <w:r>
        <w:rPr>
          <w:bCs/>
          <w:b/>
        </w:rPr>
        <w:t xml:space="preserve">Plan Producción: Ingeniería (Red Hat DevOps)</w:t>
      </w:r>
      <w:r>
        <w:t xml:space="preserve">.</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DEV</w:t>
      </w:r>
      <w:r>
        <w:t xml:space="preserve">. Alcance de QA unitaria</w:t>
      </w:r>
    </w:p>
    <w:p>
      <w:pPr>
        <w:numPr>
          <w:ilvl w:val="0"/>
          <w:numId w:val="1007"/>
        </w:numPr>
      </w:pPr>
      <w:r>
        <w:rPr>
          <w:bCs/>
          <w:b/>
        </w:rPr>
        <w:t xml:space="preserve">CI/CD</w:t>
      </w:r>
      <w:r>
        <w:t xml:space="preserve">. Actividades DevOps del ciclo o iteración de implementación.</w:t>
      </w:r>
    </w:p>
    <w:bookmarkEnd w:id="28"/>
    <w:bookmarkEnd w:id="29"/>
    <w:bookmarkStart w:id="35" w:name="Xf0d2ab596fd4745286d92711446acff29e2c17d"/>
    <w:p>
      <w:pPr>
        <w:pStyle w:val="Heading2"/>
      </w:pPr>
      <w:r>
        <w:t xml:space="preserve">Modelo de Producción e Implementación de Integración JEP</w:t>
      </w:r>
    </w:p>
    <w:p>
      <w:pPr>
        <w:pStyle w:val="BlockText"/>
      </w:pPr>
      <w:r>
        <w:t xml:space="preserve">Modelo de Producción e Implementación Proyecto JEP, 2024. Softgic. Modelo de gestión y atención requerimientos de integración del proyecto de integración JEP, 2024. Softgic. Relación con herramienta de gestión Az DevOps. Ver 0.1.12</w:t>
      </w:r>
    </w:p>
    <w:p>
      <w:pPr>
        <w:pStyle w:val="FirstParagraph"/>
      </w:pPr>
    </w:p>
    <w:p>
      <w:pPr>
        <w:pStyle w:val="BodyText"/>
      </w:pPr>
      <w:r>
        <w:t xml:space="preserve">El modelo de producción que procesa los requerimientos del proyecto JEP inicia con la creación de un tramo de la planeación de la solución de integración, esto es un ciclo de implementación o iteración del proyecto de integración JEP.</w:t>
      </w:r>
    </w:p>
    <w:p>
      <w:pPr>
        <w:pStyle w:val="BodyText"/>
      </w:pPr>
      <w:r>
        <w:t xml:space="preserve">(ING) Procesos de ingeniería. Arrancan los procesos mínimos de ingeniería previos a la construcción de la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implementación incremental. La planificación de HU (CU, u otra) es tareificada y asignada a desarrolladores disponibles. Además, las tareas asignadas son organizadas en ciclos de trabajo fijo (iteraciones). Esta ejecución es la línea de trabajo principal del proyecto JEP.</w:t>
      </w:r>
    </w:p>
    <w:p>
      <w:pPr>
        <w:pStyle w:val="BodyText"/>
      </w:pPr>
      <w:r>
        <w:t xml:space="preserve">(PRY, ING) Coordinación de líneas de trabajo. Las entregas de la línea de trabajo del proyecto JEP debe ser compasada con otras líneas de trabajo de la JEP, con las que puede haber una relación de secuencia o dependencia externa.</w:t>
      </w:r>
    </w:p>
    <w:p>
      <w:pPr>
        <w:pStyle w:val="BodyText"/>
      </w:pPr>
      <w:r>
        <w:t xml:space="preserve">Durante la ejecución de la iteraciones determinadas, inicia nuevamente el ciclo del proyecto desde la creación de un nuevo tramo de la planeación de producción.</w:t>
      </w:r>
    </w:p>
    <w:bookmarkStart w:id="33" w:name="Xc7602b92d361107e125a67412cf614997a1d27a"/>
    <w:p>
      <w:pPr>
        <w:pStyle w:val="Heading3"/>
      </w:pPr>
      <w:r>
        <w:t xml:space="preserve">Mapeo del Modelo con Herramienta de Registro del Trabajo (az devops)</w:t>
      </w:r>
    </w:p>
    <w:p>
      <w:pPr>
        <w:numPr>
          <w:ilvl w:val="0"/>
          <w:numId w:val="1008"/>
        </w:numPr>
        <w:pStyle w:val="Compact"/>
      </w:pPr>
      <w:r>
        <w:t xml:space="preserve">Épica = Versión de entrega de la solución como un todo</w:t>
      </w:r>
    </w:p>
    <w:p>
      <w:pPr>
        <w:numPr>
          <w:ilvl w:val="0"/>
          <w:numId w:val="1008"/>
        </w:numPr>
        <w:pStyle w:val="Compact"/>
      </w:pPr>
      <w:r>
        <w:t xml:space="preserve">Característica = Requerimiento de integración, del cual pueden desprenderse varias integraciones puntuales.</w:t>
      </w:r>
    </w:p>
    <w:p>
      <w:pPr>
        <w:numPr>
          <w:ilvl w:val="0"/>
          <w:numId w:val="1008"/>
        </w:numPr>
        <w:pStyle w:val="Compact"/>
      </w:pPr>
      <w:r>
        <w:t xml:space="preserve">HU = Una integración puntual proveniente de un requerimiento, ej.: ingreso Conti, Consulta campos, Radicar ítem, Generación documentos…</w:t>
      </w:r>
    </w:p>
    <w:p>
      <w:pPr>
        <w:numPr>
          <w:ilvl w:val="0"/>
          <w:numId w:val="1008"/>
        </w:numPr>
        <w:pStyle w:val="Compact"/>
      </w:pPr>
      <w:r>
        <w:t xml:space="preserve">UT = Tarea de desarrollo.</w:t>
      </w:r>
    </w:p>
    <w:p>
      <w:pPr>
        <w:pStyle w:val="CaptionedFigure"/>
      </w:pPr>
      <w:r>
        <w:drawing>
          <wp:inline>
            <wp:extent cx="5207000" cy="3519815"/>
            <wp:effectExtent b="0" l="0" r="0" t="0"/>
            <wp:docPr descr="04.ING.2n.1b. Modelo producción. Fuente: Repositorio arquitectura Integración JEP (2024)" title="" id="31" name="Picture"/>
            <a:graphic>
              <a:graphicData uri="http://schemas.openxmlformats.org/drawingml/2006/picture">
                <pic:pic>
                  <pic:nvPicPr>
                    <pic:cNvPr descr="images/04.ING.2n.1b.Modeloproducción.png" id="32" name="Picture"/>
                    <pic:cNvPicPr>
                      <a:picLocks noChangeArrowheads="1" noChangeAspect="1"/>
                    </pic:cNvPicPr>
                  </pic:nvPicPr>
                  <pic:blipFill>
                    <a:blip r:embed="rId30"/>
                    <a:stretch>
                      <a:fillRect/>
                    </a:stretch>
                  </pic:blipFill>
                  <pic:spPr bwMode="auto">
                    <a:xfrm>
                      <a:off x="0" y="0"/>
                      <a:ext cx="5207000" cy="3519815"/>
                    </a:xfrm>
                    <a:prstGeom prst="rect">
                      <a:avLst/>
                    </a:prstGeom>
                    <a:noFill/>
                    <a:ln w="9525">
                      <a:noFill/>
                      <a:headEnd/>
                      <a:tailEnd/>
                    </a:ln>
                  </pic:spPr>
                </pic:pic>
              </a:graphicData>
            </a:graphic>
          </wp:inline>
        </w:drawing>
      </w:r>
    </w:p>
    <w:p>
      <w:pPr>
        <w:pStyle w:val="ImageCaption"/>
      </w:pPr>
      <w:r>
        <w:t xml:space="preserve">Figura 2: 04.ING.2n.1b. Modelo producción.</w:t>
      </w:r>
      <w:r>
        <w:t xml:space="preserve"> </w:t>
      </w:r>
      <w:r>
        <w:rPr>
          <w:iCs/>
          <w:i/>
        </w:rPr>
        <w:t xml:space="preserve">Fuente: Repositorio arquitectura Integración JEP (2024)</w:t>
      </w:r>
    </w:p>
    <w:bookmarkEnd w:id="33"/>
    <w:bookmarkStart w:id="34" w:name="sec:elementos-del-modelo-1"/>
    <w:p>
      <w:pPr>
        <w:pStyle w:val="Heading3"/>
      </w:pPr>
      <w:r>
        <w:t xml:space="preserve">Elementos del Modelo</w:t>
      </w:r>
    </w:p>
    <w:p>
      <w:pPr>
        <w:numPr>
          <w:ilvl w:val="0"/>
          <w:numId w:val="1009"/>
        </w:numPr>
      </w:pPr>
      <w:r>
        <w:rPr>
          <w:bCs/>
          <w:b/>
        </w:rPr>
        <w:t xml:space="preserve">ACC01. Planeación de Producción, Oct-Dic 2024</w:t>
      </w:r>
      <w:r>
        <w:t xml:space="preserve">. Objetivos y entregas en el tiempo, versiones de entrega del proyecto de integración.</w:t>
      </w:r>
    </w:p>
    <w:p>
      <w:pPr>
        <w:numPr>
          <w:ilvl w:val="0"/>
          <w:numId w:val="1009"/>
        </w:numPr>
      </w:pPr>
      <w:r>
        <w:rPr>
          <w:bCs/>
          <w:b/>
        </w:rPr>
        <w:t xml:space="preserve">DEV.Implementación</w:t>
      </w:r>
      <w:r>
        <w:t xml:space="preserve">.</w:t>
      </w:r>
      <w:r>
        <w:t xml:space="preserve"> </w:t>
      </w:r>
      <w:r>
        <w:rPr>
          <w:iCs/>
          <w:i/>
        </w:rPr>
        <w:t xml:space="preserve">KPI</w:t>
      </w:r>
    </w:p>
    <w:p>
      <w:pPr>
        <w:numPr>
          <w:ilvl w:val="0"/>
          <w:numId w:val="1009"/>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9"/>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9"/>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9"/>
        </w:numPr>
      </w:pPr>
      <w:r>
        <w:rPr>
          <w:bCs/>
          <w:b/>
        </w:rPr>
        <w:t xml:space="preserve">MET.VEL</w:t>
      </w:r>
      <w:r>
        <w:t xml:space="preserve">.</w:t>
      </w:r>
      <w:r>
        <w:t xml:space="preserve"> </w:t>
      </w:r>
      <w:r>
        <w:rPr>
          <w:iCs/>
          <w:i/>
        </w:rPr>
        <w:t xml:space="preserve">Meta VEL</w:t>
      </w:r>
    </w:p>
    <w:p>
      <w:pPr>
        <w:pStyle w:val="FirstParagraph"/>
      </w:pP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p>
    <w:p>
      <w:pPr>
        <w:numPr>
          <w:ilvl w:val="0"/>
          <w:numId w:val="1010"/>
        </w:numPr>
      </w:pPr>
      <w:r>
        <w:rPr>
          <w:bCs/>
          <w:b/>
        </w:rPr>
        <w:t xml:space="preserve">ANLS.Analisis integración</w:t>
      </w:r>
      <w:r>
        <w:t xml:space="preserve">.</w:t>
      </w:r>
      <w:r>
        <w:t xml:space="preserve"> </w:t>
      </w:r>
      <w:r>
        <w:rPr>
          <w:iCs/>
          <w:i/>
        </w:rPr>
        <w:t xml:space="preserve">ANSS (análisis)</w:t>
      </w:r>
    </w:p>
    <w:p>
      <w:pPr>
        <w:numPr>
          <w:ilvl w:val="0"/>
          <w:numId w:val="1010"/>
        </w:numPr>
      </w:pPr>
      <w:r>
        <w:t xml:space="preserve">Scrum, Funcional, Dueño producto cliente (requiere conocimiento del negocio).</w:t>
      </w:r>
    </w:p>
    <w:p>
      <w:pPr>
        <w:numPr>
          <w:ilvl w:val="0"/>
          <w:numId w:val="1010"/>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p>
      <w:pPr>
        <w:pStyle w:val="FirstParagraph"/>
      </w:pPr>
      <w:r>
        <w:rPr>
          <w:iCs/>
          <w:i/>
        </w:rPr>
        <w:t xml:space="preserve">Salidas</w:t>
      </w:r>
    </w:p>
    <w:p>
      <w:pPr>
        <w:numPr>
          <w:ilvl w:val="0"/>
          <w:numId w:val="1011"/>
        </w:numPr>
        <w:pStyle w:val="Compact"/>
      </w:pPr>
      <w:r>
        <w:t xml:space="preserve">Modelo de negocio en el repo</w:t>
      </w:r>
    </w:p>
    <w:p>
      <w:pPr>
        <w:numPr>
          <w:ilvl w:val="0"/>
          <w:numId w:val="1011"/>
        </w:numPr>
        <w:pStyle w:val="Compact"/>
      </w:pPr>
      <w:r>
        <w:t xml:space="preserve">Estimación –puede en devops</w:t>
      </w:r>
    </w:p>
    <w:p>
      <w:pPr>
        <w:numPr>
          <w:ilvl w:val="0"/>
          <w:numId w:val="1011"/>
        </w:numPr>
        <w:pStyle w:val="Compact"/>
      </w:pPr>
      <w:r>
        <w:t xml:space="preserve">Análisis de dependencia en el repo</w:t>
      </w:r>
    </w:p>
    <w:p>
      <w:pPr>
        <w:pStyle w:val="FirstParagraph"/>
      </w:pPr>
      <w:r>
        <w:rPr>
          <w:iCs/>
          <w:i/>
        </w:rPr>
        <w:t xml:space="preserve">KPI</w:t>
      </w:r>
    </w:p>
    <w:p>
      <w:pPr>
        <w:numPr>
          <w:ilvl w:val="0"/>
          <w:numId w:val="1012"/>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12"/>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12"/>
        </w:numPr>
      </w:pPr>
      <w:r>
        <w:rPr>
          <w:bCs/>
          <w:b/>
        </w:rPr>
        <w:t xml:space="preserve">MET.APRB</w:t>
      </w:r>
      <w:r>
        <w:t xml:space="preserve">.</w:t>
      </w:r>
      <w:r>
        <w:t xml:space="preserve"> </w:t>
      </w:r>
      <w:r>
        <w:rPr>
          <w:iCs/>
          <w:i/>
        </w:rPr>
        <w:t xml:space="preserve">Meta APRB</w:t>
      </w:r>
    </w:p>
    <w:p>
      <w:pPr>
        <w:pStyle w:val="FirstParagraph"/>
      </w:pP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13"/>
        </w:numPr>
      </w:pPr>
      <w:r>
        <w:rPr>
          <w:bCs/>
          <w:b/>
        </w:rPr>
        <w:t xml:space="preserve">DIS.Arquitectura / diseño</w:t>
      </w:r>
      <w:r>
        <w:t xml:space="preserve">.</w:t>
      </w:r>
      <w:r>
        <w:t xml:space="preserve"> </w:t>
      </w:r>
      <w:r>
        <w:rPr>
          <w:iCs/>
          <w:i/>
        </w:rPr>
        <w:t xml:space="preserve">KPI</w:t>
      </w:r>
    </w:p>
    <w:p>
      <w:pPr>
        <w:numPr>
          <w:ilvl w:val="0"/>
          <w:numId w:val="1013"/>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13"/>
        </w:numPr>
      </w:pPr>
      <w:r>
        <w:rPr>
          <w:bCs/>
          <w:b/>
        </w:rPr>
        <w:t xml:space="preserve">MET.DEC</w:t>
      </w:r>
      <w:r>
        <w:t xml:space="preserve">.</w:t>
      </w:r>
      <w:r>
        <w:t xml:space="preserve"> </w:t>
      </w:r>
      <w:r>
        <w:rPr>
          <w:iCs/>
          <w:i/>
        </w:rPr>
        <w:t xml:space="preserve">Meta DEC</w:t>
      </w:r>
    </w:p>
    <w:p>
      <w:pPr>
        <w:pStyle w:val="FirstParagraph"/>
      </w:pP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14"/>
        </w:numPr>
      </w:pPr>
      <w:r>
        <w:rPr>
          <w:bCs/>
          <w:b/>
        </w:rPr>
        <w:t xml:space="preserve">Plan Producción: Scrum y Gerencia</w:t>
      </w:r>
      <w:r>
        <w:t xml:space="preserve">.</w:t>
      </w:r>
    </w:p>
    <w:p>
      <w:pPr>
        <w:numPr>
          <w:ilvl w:val="0"/>
          <w:numId w:val="1014"/>
        </w:numPr>
      </w:pPr>
      <w:r>
        <w:rPr>
          <w:bCs/>
          <w:b/>
        </w:rPr>
        <w:t xml:space="preserve">Plan Producción: Ingeniería (Red Hat DevOps)</w:t>
      </w:r>
      <w:r>
        <w:t xml:space="preserve">.</w:t>
      </w:r>
    </w:p>
    <w:p>
      <w:pPr>
        <w:numPr>
          <w:ilvl w:val="0"/>
          <w:numId w:val="1014"/>
        </w:numPr>
      </w:pPr>
      <w:r>
        <w:rPr>
          <w:bCs/>
          <w:b/>
        </w:rPr>
        <w:t xml:space="preserve">UT (tarea)</w:t>
      </w:r>
      <w:r>
        <w:t xml:space="preserve">. Unidad mínima de trabajo (tarea por desarrollador).</w:t>
      </w:r>
    </w:p>
    <w:p>
      <w:pPr>
        <w:numPr>
          <w:ilvl w:val="0"/>
          <w:numId w:val="1014"/>
        </w:numPr>
      </w:pPr>
      <w:r>
        <w:rPr>
          <w:bCs/>
          <w:b/>
        </w:rPr>
        <w:t xml:space="preserve">DEV</w:t>
      </w:r>
      <w:r>
        <w:t xml:space="preserve">. Alcance de QA unitaria</w:t>
      </w:r>
    </w:p>
    <w:p>
      <w:pPr>
        <w:numPr>
          <w:ilvl w:val="0"/>
          <w:numId w:val="1014"/>
        </w:numPr>
      </w:pPr>
      <w:r>
        <w:rPr>
          <w:bCs/>
          <w:b/>
        </w:rPr>
        <w:t xml:space="preserve">CI/CD</w:t>
      </w:r>
      <w:r>
        <w:t xml:space="preserve">. Actividades DevOps del ciclo o iteración de implementación.</w:t>
      </w:r>
    </w:p>
    <w:p>
      <w:pPr>
        <w:numPr>
          <w:ilvl w:val="0"/>
          <w:numId w:val="1014"/>
        </w:numPr>
      </w:pPr>
      <w:r>
        <w:rPr>
          <w:bCs/>
          <w:b/>
        </w:rPr>
        <w:t xml:space="preserve">Plan Producción: Ingeniería (Red Hat DevOps) (copy)</w:t>
      </w:r>
      <w:r>
        <w:t xml:space="preserve">.</w:t>
      </w:r>
    </w:p>
    <w:p>
      <w:pPr>
        <w:numPr>
          <w:ilvl w:val="0"/>
          <w:numId w:val="1014"/>
        </w:numPr>
      </w:pPr>
      <w:r>
        <w:rPr>
          <w:bCs/>
          <w:b/>
        </w:rPr>
        <w:t xml:space="preserve">UT (tarea)</w:t>
      </w:r>
      <w:r>
        <w:t xml:space="preserve">. Unidad mínima de trabajo (tarea por desarrollador).</w:t>
      </w:r>
    </w:p>
    <w:p>
      <w:pPr>
        <w:numPr>
          <w:ilvl w:val="0"/>
          <w:numId w:val="1014"/>
        </w:numPr>
      </w:pPr>
      <w:r>
        <w:rPr>
          <w:bCs/>
          <w:b/>
        </w:rPr>
        <w:t xml:space="preserve">DEV</w:t>
      </w:r>
      <w:r>
        <w:t xml:space="preserve">. Alcance de QA unitaria</w:t>
      </w:r>
    </w:p>
    <w:p>
      <w:pPr>
        <w:numPr>
          <w:ilvl w:val="0"/>
          <w:numId w:val="1014"/>
        </w:numPr>
      </w:pPr>
      <w:r>
        <w:rPr>
          <w:bCs/>
          <w:b/>
        </w:rPr>
        <w:t xml:space="preserve">CI/CD</w:t>
      </w:r>
      <w:r>
        <w:t xml:space="preserve">. Actividades DevOps del ciclo o iteración de implementación.</w:t>
      </w:r>
    </w:p>
    <w:bookmarkEnd w:id="34"/>
    <w:bookmarkEnd w:id="35"/>
    <w:bookmarkEnd w:id="36"/>
    <w:bookmarkStart w:id="69" w:name="X9eaf8f9e5aaaec9efd1b932dd65c6a451e58315"/>
    <w:p>
      <w:pPr>
        <w:pStyle w:val="Heading1"/>
      </w:pPr>
      <w:r>
        <w:t xml:space="preserve">Modelo de Requerimientos de Interoperabilidad Proyecto JEP</w:t>
      </w:r>
    </w:p>
    <w:bookmarkStart w:id="50" w:name="X6b13708413d1471df2f418be2479f8c9cef8237"/>
    <w:p>
      <w:pPr>
        <w:pStyle w:val="Heading2"/>
      </w:pPr>
      <w:r>
        <w:t xml:space="preserve">Requerimiento Integración Gestión Medida Protección (REQR11)</w:t>
      </w:r>
    </w:p>
    <w:p>
      <w:pPr>
        <w:pStyle w:val="BlockText"/>
      </w:pPr>
      <w:r>
        <w:t xml:space="preserve">Modelo de Requerimientos Proyecto Integración JEP, 2024. Softgic. Requerimientos, condiciones técnicas, solución del proyecto Integración JEP, 2024. Versión 0.1.44</w:t>
      </w:r>
    </w:p>
    <w:p>
      <w:pPr>
        <w:pStyle w:val="FirstParagraph"/>
      </w:pPr>
    </w:p>
    <w:p>
      <w:pPr>
        <w:pStyle w:val="BodyText"/>
      </w:pPr>
      <w:r>
        <w:t xml:space="preserve">Del alcance del proyecto,</w:t>
      </w:r>
    </w:p>
    <w:p>
      <w:pPr>
        <w:numPr>
          <w:ilvl w:val="0"/>
          <w:numId w:val="1015"/>
        </w:numPr>
        <w:pStyle w:val="Compact"/>
      </w:pPr>
      <w:r>
        <w:t xml:space="preserve">Implementación de 20 o más servicios de integración al 31 de diciembre del 2024.</w:t>
      </w:r>
    </w:p>
    <w:p>
      <w:pPr>
        <w:numPr>
          <w:ilvl w:val="0"/>
          <w:numId w:val="1015"/>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16"/>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16"/>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16"/>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p>
      <w:pPr>
        <w:pStyle w:val="CaptionedFigure"/>
      </w:pPr>
      <w:r>
        <w:drawing>
          <wp:inline>
            <wp:extent cx="5207000" cy="2966347"/>
            <wp:effectExtent b="0" l="0" r="0" t="0"/>
            <wp:docPr descr="05.REQR.1n.1b. Requerimiento REQR11. Fuente: Repositorio arquitectura Integración JEP (2024)" title="" id="38" name="Picture"/>
            <a:graphic>
              <a:graphicData uri="http://schemas.openxmlformats.org/drawingml/2006/picture">
                <pic:pic>
                  <pic:nvPicPr>
                    <pic:cNvPr descr="images/05.REQR.1n.1b.RequerimientoREQR11.png" id="39" name="Picture"/>
                    <pic:cNvPicPr>
                      <a:picLocks noChangeArrowheads="1" noChangeAspect="1"/>
                    </pic:cNvPicPr>
                  </pic:nvPicPr>
                  <pic:blipFill>
                    <a:blip r:embed="rId37"/>
                    <a:stretch>
                      <a:fillRect/>
                    </a:stretch>
                  </pic:blipFill>
                  <pic:spPr bwMode="auto">
                    <a:xfrm>
                      <a:off x="0" y="0"/>
                      <a:ext cx="5207000" cy="2966347"/>
                    </a:xfrm>
                    <a:prstGeom prst="rect">
                      <a:avLst/>
                    </a:prstGeom>
                    <a:noFill/>
                    <a:ln w="9525">
                      <a:noFill/>
                      <a:headEnd/>
                      <a:tailEnd/>
                    </a:ln>
                  </pic:spPr>
                </pic:pic>
              </a:graphicData>
            </a:graphic>
          </wp:inline>
        </w:drawing>
      </w:r>
    </w:p>
    <w:p>
      <w:pPr>
        <w:pStyle w:val="ImageCaption"/>
      </w:pPr>
      <w:r>
        <w:t xml:space="preserve">Figura 3: 05.REQR.1n.1b. Requerimiento REQR11.</w:t>
      </w:r>
      <w:r>
        <w:t xml:space="preserve"> </w:t>
      </w:r>
      <w:r>
        <w:rPr>
          <w:iCs/>
          <w:i/>
        </w:rPr>
        <w:t xml:space="preserve">Fuente: Repositorio arquitectura Integración JEP (2024)</w:t>
      </w:r>
    </w:p>
    <w:bookmarkStart w:id="40" w:name="sec:plan-producción-scrum-y-gerencia"/>
    <w:p>
      <w:pPr>
        <w:pStyle w:val="Heading3"/>
      </w:pPr>
      <w:r>
        <w:t xml:space="preserve">Plan Producción: Scrum y Gerencia</w:t>
      </w:r>
    </w:p>
    <w:bookmarkEnd w:id="40"/>
    <w:bookmarkStart w:id="41" w:name="sec:problema-3"/>
    <w:p>
      <w:pPr>
        <w:pStyle w:val="Heading3"/>
      </w:pPr>
      <w:r>
        <w:t xml:space="preserve">Problema 3</w:t>
      </w:r>
    </w:p>
    <w:bookmarkEnd w:id="41"/>
    <w:bookmarkStart w:id="42" w:name="sec:objetivo-contractual"/>
    <w:p>
      <w:pPr>
        <w:pStyle w:val="Heading3"/>
      </w:pPr>
      <w:r>
        <w:t xml:space="preserve">Objetivo: Contractual</w:t>
      </w:r>
    </w:p>
    <w:p>
      <w:pPr>
        <w:pStyle w:val="FirstParagraph"/>
      </w:pPr>
      <w:r>
        <w:t xml:space="preserve">El requerimiento tiene carácter contractual.</w:t>
      </w:r>
    </w:p>
    <w:bookmarkEnd w:id="42"/>
    <w:bookmarkStart w:id="43" w:name="X962c9b3d675ffa01478e7259186f39fdd5cc00f"/>
    <w:p>
      <w:pPr>
        <w:pStyle w:val="Heading3"/>
      </w:pPr>
      <w:r>
        <w:t xml:space="preserve">Valor: Apoyar la gestión medida protección</w:t>
      </w:r>
    </w:p>
    <w:p>
      <w:pPr>
        <w:pStyle w:val="FirstParagraph"/>
      </w:pPr>
      <w:r>
        <w:t xml:space="preserve">El requerimientos genera entregables de valor para la gestión de medida de protección JEP.</w:t>
      </w:r>
    </w:p>
    <w:bookmarkEnd w:id="43"/>
    <w:bookmarkStart w:id="44" w:name="sec:restricción-levantamiento"/>
    <w:p>
      <w:pPr>
        <w:pStyle w:val="Heading3"/>
      </w:pPr>
      <w:r>
        <w:t xml:space="preserve">Restricción: Levantamiento</w:t>
      </w:r>
    </w:p>
    <w:p>
      <w:pPr>
        <w:pStyle w:val="FirstParagraph"/>
      </w:pPr>
      <w:r>
        <w:t xml:space="preserve">El requerimiento está condicionado por la completitud del levantamiento.</w:t>
      </w:r>
    </w:p>
    <w:bookmarkEnd w:id="44"/>
    <w:bookmarkStart w:id="45" w:name="X282c5d2dabd00249b9a9f9f045d0cfa5f812bf8"/>
    <w:p>
      <w:pPr>
        <w:pStyle w:val="Heading3"/>
      </w:pPr>
      <w:r>
        <w:t xml:space="preserve">REQR11. Integración Gestión Medida Protección</w:t>
      </w:r>
    </w:p>
    <w:p>
      <w:pPr>
        <w:pStyle w:val="FirstParagraph"/>
      </w:pPr>
      <w:r>
        <w:t xml:space="preserve">Atendiendo la necesidad de (…) se requiere integrar la gestión médica JEP, como exposición de las capacidades Radicar MP y Indexar Imagen, las cuales se encuentran en (…).</w:t>
      </w:r>
    </w:p>
    <w:p>
      <w:pPr>
        <w:pStyle w:val="BodyText"/>
      </w:pPr>
      <w:r>
        <w:t xml:space="preserve">Fuente: gestionMedidaProteccion (pdf).</w:t>
      </w:r>
    </w:p>
    <w:bookmarkEnd w:id="45"/>
    <w:bookmarkStart w:id="46" w:name="X8ae3bc333c0d418fc477fe355d0aabfb3b51768"/>
    <w:p>
      <w:pPr>
        <w:pStyle w:val="Heading3"/>
      </w:pPr>
      <w:r>
        <w:t xml:space="preserve">Índice de la documentación (casos de uso)</w:t>
      </w:r>
    </w:p>
    <w:p>
      <w:pPr>
        <w:numPr>
          <w:ilvl w:val="0"/>
          <w:numId w:val="1017"/>
        </w:numPr>
        <w:pStyle w:val="Compact"/>
      </w:pPr>
      <w:r>
        <w:t xml:space="preserve">Caso de Uso 1. Integrar Radicar MP</w:t>
      </w:r>
    </w:p>
    <w:p>
      <w:pPr>
        <w:numPr>
          <w:ilvl w:val="0"/>
          <w:numId w:val="1017"/>
        </w:numPr>
        <w:pStyle w:val="Compact"/>
      </w:pPr>
      <w:r>
        <w:t xml:space="preserve">Caso de Uso 2. Integrar Indexar Imagen</w:t>
      </w:r>
    </w:p>
    <w:p>
      <w:pPr>
        <w:pStyle w:val="FirstParagraph"/>
      </w:pPr>
      <w:r>
        <w:t xml:space="preserve">Los casos de uso se detallan en anexo más adelante.</w:t>
      </w:r>
    </w:p>
    <w:bookmarkEnd w:id="46"/>
    <w:bookmarkStart w:id="47" w:name="sec:solución-3"/>
    <w:p>
      <w:pPr>
        <w:pStyle w:val="Heading3"/>
      </w:pPr>
      <w:r>
        <w:t xml:space="preserve">Solución 3</w:t>
      </w:r>
    </w:p>
    <w:bookmarkEnd w:id="47"/>
    <w:bookmarkStart w:id="48" w:name="sec:sint10.-integrar-radicar-mp"/>
    <w:p>
      <w:pPr>
        <w:pStyle w:val="Heading3"/>
      </w:pPr>
      <w:r>
        <w:t xml:space="preserve">SINT10. Integrar Radicar MP</w:t>
      </w:r>
    </w:p>
    <w:p>
      <w:pPr>
        <w:pStyle w:val="FirstParagraph"/>
      </w:pPr>
      <w:r>
        <w:t xml:space="preserve">Tareas de desarrollo</w:t>
      </w:r>
    </w:p>
    <w:p>
      <w:pPr>
        <w:numPr>
          <w:ilvl w:val="0"/>
          <w:numId w:val="1018"/>
        </w:numPr>
        <w:pStyle w:val="Compact"/>
      </w:pPr>
      <w:r>
        <w:t xml:space="preserve">Interoperabilidad IOP1. Transporte / Entrega Consulta Negocio</w:t>
      </w:r>
    </w:p>
    <w:p>
      <w:pPr>
        <w:numPr>
          <w:ilvl w:val="0"/>
          <w:numId w:val="1018"/>
        </w:numPr>
        <w:pStyle w:val="Compact"/>
      </w:pPr>
      <w:r>
        <w:t xml:space="preserve">Modelo de datos (XML, RBDMS, …)</w:t>
      </w:r>
    </w:p>
    <w:p>
      <w:pPr>
        <w:numPr>
          <w:ilvl w:val="0"/>
          <w:numId w:val="1018"/>
        </w:numPr>
        <w:pStyle w:val="Compact"/>
      </w:pPr>
      <w:r>
        <w:t xml:space="preserve">Esquema de datos (XSD, DTD, JSON-E…)</w:t>
      </w:r>
    </w:p>
    <w:p>
      <w:pPr>
        <w:numPr>
          <w:ilvl w:val="0"/>
          <w:numId w:val="1018"/>
        </w:numPr>
        <w:pStyle w:val="Compact"/>
      </w:pPr>
      <w:r>
        <w:t xml:space="preserve">Contratos de interoperabilidad (WSDL, API…)</w:t>
      </w:r>
    </w:p>
    <w:p>
      <w:pPr>
        <w:numPr>
          <w:ilvl w:val="0"/>
          <w:numId w:val="1018"/>
        </w:numPr>
        <w:pStyle w:val="Compact"/>
      </w:pPr>
      <w:r>
        <w:t xml:space="preserve">Mensajes petición IN (API, XML…)</w:t>
      </w:r>
    </w:p>
    <w:p>
      <w:pPr>
        <w:numPr>
          <w:ilvl w:val="0"/>
          <w:numId w:val="1018"/>
        </w:numPr>
        <w:pStyle w:val="Compact"/>
      </w:pPr>
      <w:r>
        <w:t xml:space="preserve">Mensajes respuesta OUT (API, XML…)</w:t>
      </w:r>
    </w:p>
    <w:p>
      <w:pPr>
        <w:numPr>
          <w:ilvl w:val="0"/>
          <w:numId w:val="1018"/>
        </w:numPr>
        <w:pStyle w:val="Compact"/>
      </w:pPr>
      <w:r>
        <w:t xml:space="preserve">Mensajes excepción (API, XML…)</w:t>
      </w:r>
    </w:p>
    <w:p>
      <w:pPr>
        <w:numPr>
          <w:ilvl w:val="0"/>
          <w:numId w:val="1018"/>
        </w:numPr>
        <w:pStyle w:val="Compact"/>
      </w:pPr>
      <w:r>
        <w:t xml:space="preserve">Transporte (REST, SOAP)</w:t>
      </w:r>
    </w:p>
    <w:p>
      <w:pPr>
        <w:numPr>
          <w:ilvl w:val="0"/>
          <w:numId w:val="1018"/>
        </w:numPr>
        <w:pStyle w:val="Compact"/>
      </w:pPr>
      <w:r>
        <w:t xml:space="preserve">Función lógica (JEE, …)</w:t>
      </w:r>
    </w:p>
    <w:p>
      <w:pPr>
        <w:numPr>
          <w:ilvl w:val="0"/>
          <w:numId w:val="1018"/>
        </w:numPr>
        <w:pStyle w:val="Compact"/>
      </w:pPr>
      <w:r>
        <w:t xml:space="preserve">Registro y envío de actividad</w:t>
      </w:r>
    </w:p>
    <w:bookmarkEnd w:id="48"/>
    <w:bookmarkStart w:id="49" w:name="sec:sint11.-integrar-indexar-imagen"/>
    <w:p>
      <w:pPr>
        <w:pStyle w:val="Heading3"/>
      </w:pPr>
      <w:r>
        <w:t xml:space="preserve">SINT11. Integrar Indexar Imagen</w:t>
      </w:r>
    </w:p>
    <w:p>
      <w:pPr>
        <w:pStyle w:val="FirstParagraph"/>
      </w:pPr>
      <w:r>
        <w:t xml:space="preserve">Tareas de desarrollo</w:t>
      </w:r>
    </w:p>
    <w:p>
      <w:pPr>
        <w:numPr>
          <w:ilvl w:val="0"/>
          <w:numId w:val="1019"/>
        </w:numPr>
        <w:pStyle w:val="Compact"/>
      </w:pPr>
      <w:r>
        <w:t xml:space="preserve">Interoperabilidad IOP1. Transporte / Entrega Consulta Negocio</w:t>
      </w:r>
    </w:p>
    <w:p>
      <w:pPr>
        <w:numPr>
          <w:ilvl w:val="0"/>
          <w:numId w:val="1019"/>
        </w:numPr>
        <w:pStyle w:val="Compact"/>
      </w:pPr>
      <w:r>
        <w:t xml:space="preserve">Modelo de datos (XML, RBDMS, …)</w:t>
      </w:r>
    </w:p>
    <w:p>
      <w:pPr>
        <w:numPr>
          <w:ilvl w:val="0"/>
          <w:numId w:val="1019"/>
        </w:numPr>
        <w:pStyle w:val="Compact"/>
      </w:pPr>
      <w:r>
        <w:t xml:space="preserve">Esquema de datos (XSD, DTD, JSON-E…)</w:t>
      </w:r>
    </w:p>
    <w:p>
      <w:pPr>
        <w:numPr>
          <w:ilvl w:val="0"/>
          <w:numId w:val="1019"/>
        </w:numPr>
        <w:pStyle w:val="Compact"/>
      </w:pPr>
      <w:r>
        <w:t xml:space="preserve">Contratos de interoperabilidad (WSDL, API…)</w:t>
      </w:r>
    </w:p>
    <w:p>
      <w:pPr>
        <w:numPr>
          <w:ilvl w:val="0"/>
          <w:numId w:val="1019"/>
        </w:numPr>
        <w:pStyle w:val="Compact"/>
      </w:pPr>
      <w:r>
        <w:t xml:space="preserve">Mensajes petición IN (API, XML…)</w:t>
      </w:r>
    </w:p>
    <w:p>
      <w:pPr>
        <w:numPr>
          <w:ilvl w:val="0"/>
          <w:numId w:val="1019"/>
        </w:numPr>
        <w:pStyle w:val="Compact"/>
      </w:pPr>
      <w:r>
        <w:t xml:space="preserve">Mensajes respuesta OUT (API, XML…)</w:t>
      </w:r>
    </w:p>
    <w:p>
      <w:pPr>
        <w:numPr>
          <w:ilvl w:val="0"/>
          <w:numId w:val="1019"/>
        </w:numPr>
        <w:pStyle w:val="Compact"/>
      </w:pPr>
      <w:r>
        <w:t xml:space="preserve">Mensajes excepción (API, XML…)</w:t>
      </w:r>
    </w:p>
    <w:p>
      <w:pPr>
        <w:numPr>
          <w:ilvl w:val="0"/>
          <w:numId w:val="1019"/>
        </w:numPr>
        <w:pStyle w:val="Compact"/>
      </w:pPr>
      <w:r>
        <w:t xml:space="preserve">Transporte (REST, SOAP)</w:t>
      </w:r>
    </w:p>
    <w:p>
      <w:pPr>
        <w:numPr>
          <w:ilvl w:val="0"/>
          <w:numId w:val="1019"/>
        </w:numPr>
        <w:pStyle w:val="Compact"/>
      </w:pPr>
      <w:r>
        <w:t xml:space="preserve">Función lógica (JEE, …)</w:t>
      </w:r>
    </w:p>
    <w:p>
      <w:pPr>
        <w:numPr>
          <w:ilvl w:val="0"/>
          <w:numId w:val="1019"/>
        </w:numPr>
        <w:pStyle w:val="Compact"/>
      </w:pPr>
      <w:r>
        <w:t xml:space="preserve">Registro y envío de actividad</w:t>
      </w:r>
    </w:p>
    <w:bookmarkEnd w:id="49"/>
    <w:bookmarkEnd w:id="50"/>
    <w:bookmarkStart w:id="68" w:name="X54dfe00b5d67b409b7fcca525bd22b8e5bdcfaf"/>
    <w:p>
      <w:pPr>
        <w:pStyle w:val="Heading2"/>
      </w:pPr>
      <w:r>
        <w:t xml:space="preserve">Especificación CU Requerimiento REQR11</w:t>
      </w:r>
    </w:p>
    <w:p>
      <w:pPr>
        <w:pStyle w:val="BlockText"/>
      </w:pPr>
      <w:r>
        <w:t xml:space="preserve">Casos de Uso Proyecto Integración JEP, 2024. Softgic. Especificaciones de integraciones (CU), condiciones de interoperabilidad, pruebas técnicas, entregables. Versión 0.1.97</w:t>
      </w:r>
    </w:p>
    <w:p>
      <w:pPr>
        <w:pStyle w:val="FirstParagraph"/>
      </w:pPr>
    </w:p>
    <w:p>
      <w:pPr>
        <w:pStyle w:val="BodyText"/>
      </w:pPr>
      <w:r>
        <w:t xml:space="preserve">Documentación de los casos de uso de integración del proyecto JEP relacionados con los requerimientos. COndiciones de interoperabilidad, pruebas técnicas y entregables.</w:t>
      </w:r>
    </w:p>
    <w:p>
      <w:pPr>
        <w:pStyle w:val="BodyText"/>
      </w:pPr>
      <w:r>
        <w:t xml:space="preserve">Fuente: Acta de requerimientos Integración Plani - Proceso Precontractual_V4.pdf</w:t>
      </w:r>
    </w:p>
    <w:p>
      <w:pPr>
        <w:pStyle w:val="CaptionedFigure"/>
      </w:pPr>
      <w:r>
        <w:drawing>
          <wp:inline>
            <wp:extent cx="5207000" cy="4736154"/>
            <wp:effectExtent b="0" l="0" r="0" t="0"/>
            <wp:docPr descr="05.REQR.2n.4n. Casos de Uso REQR11. Fuente: Repositorio arquitectura Integración JEP (2024)" title="" id="52" name="Picture"/>
            <a:graphic>
              <a:graphicData uri="http://schemas.openxmlformats.org/drawingml/2006/picture">
                <pic:pic>
                  <pic:nvPicPr>
                    <pic:cNvPr descr="images/05.REQR.2n.4n.CasosdeUsoREQR11.png" id="53" name="Picture"/>
                    <pic:cNvPicPr>
                      <a:picLocks noChangeArrowheads="1" noChangeAspect="1"/>
                    </pic:cNvPicPr>
                  </pic:nvPicPr>
                  <pic:blipFill>
                    <a:blip r:embed="rId51"/>
                    <a:stretch>
                      <a:fillRect/>
                    </a:stretch>
                  </pic:blipFill>
                  <pic:spPr bwMode="auto">
                    <a:xfrm>
                      <a:off x="0" y="0"/>
                      <a:ext cx="5207000" cy="4736154"/>
                    </a:xfrm>
                    <a:prstGeom prst="rect">
                      <a:avLst/>
                    </a:prstGeom>
                    <a:noFill/>
                    <a:ln w="9525">
                      <a:noFill/>
                      <a:headEnd/>
                      <a:tailEnd/>
                    </a:ln>
                  </pic:spPr>
                </pic:pic>
              </a:graphicData>
            </a:graphic>
          </wp:inline>
        </w:drawing>
      </w:r>
    </w:p>
    <w:p>
      <w:pPr>
        <w:pStyle w:val="ImageCaption"/>
      </w:pPr>
      <w:r>
        <w:t xml:space="preserve">Figura 4: 05.REQR.2n.4n. Casos de Uso REQR11.</w:t>
      </w:r>
      <w:r>
        <w:t xml:space="preserve"> </w:t>
      </w:r>
      <w:r>
        <w:rPr>
          <w:iCs/>
          <w:i/>
        </w:rPr>
        <w:t xml:space="preserve">Fuente: Repositorio arquitectura Integración JEP (2024)</w:t>
      </w:r>
    </w:p>
    <w:bookmarkStart w:id="54" w:name="X84f524ea36fd93490f44ca7238966281b3f67f2"/>
    <w:p>
      <w:pPr>
        <w:pStyle w:val="Heading3"/>
      </w:pPr>
      <w:r>
        <w:t xml:space="preserve">REQR11. Integración Gestión Medida Protección</w:t>
      </w:r>
    </w:p>
    <w:p>
      <w:pPr>
        <w:pStyle w:val="FirstParagraph"/>
      </w:pPr>
      <w:r>
        <w:t xml:space="preserve">Atendiendo la necesidad de (…) se requiere integrar la gestión médica JEP, como exposición de las capacidades Radicar MP y Indexar Imagen, las cuales se encuentran en (…).</w:t>
      </w:r>
    </w:p>
    <w:p>
      <w:pPr>
        <w:pStyle w:val="BodyText"/>
      </w:pPr>
      <w:r>
        <w:t xml:space="preserve">Fuente: gestionMedidaProteccion (pdf).</w:t>
      </w:r>
    </w:p>
    <w:bookmarkEnd w:id="54"/>
    <w:bookmarkStart w:id="55" w:name="Xe2a2e48a481680c1d6185fe541c11ce4fece4bc"/>
    <w:p>
      <w:pPr>
        <w:pStyle w:val="Heading3"/>
      </w:pPr>
      <w:r>
        <w:t xml:space="preserve">Índice de la documentación (casos de uso)</w:t>
      </w:r>
    </w:p>
    <w:p>
      <w:pPr>
        <w:numPr>
          <w:ilvl w:val="0"/>
          <w:numId w:val="1020"/>
        </w:numPr>
        <w:pStyle w:val="Compact"/>
      </w:pPr>
      <w:r>
        <w:t xml:space="preserve">Caso de Uso 1. Integrar Radicar MP</w:t>
      </w:r>
    </w:p>
    <w:p>
      <w:pPr>
        <w:numPr>
          <w:ilvl w:val="0"/>
          <w:numId w:val="1020"/>
        </w:numPr>
        <w:pStyle w:val="Compact"/>
      </w:pPr>
      <w:r>
        <w:t xml:space="preserve">Caso de Uso 2. Integrar Indexar Imagen</w:t>
      </w:r>
    </w:p>
    <w:p>
      <w:pPr>
        <w:pStyle w:val="FirstParagraph"/>
      </w:pPr>
      <w:r>
        <w:t xml:space="preserve">Los casos de uso se detallan en anexo más adelante.</w:t>
      </w:r>
    </w:p>
    <w:bookmarkEnd w:id="55"/>
    <w:bookmarkStart w:id="56" w:name="sec:hu.sint10.-integración.-radicar-mp"/>
    <w:p>
      <w:pPr>
        <w:pStyle w:val="Heading3"/>
      </w:pPr>
      <w:r>
        <w:t xml:space="preserve">HU.SINT10. Integración. Radicar MP</w:t>
      </w:r>
    </w:p>
    <w:bookmarkEnd w:id="56"/>
    <w:bookmarkStart w:id="61" w:name="sec:especificación-de-integración"/>
    <w:p>
      <w:pPr>
        <w:pStyle w:val="Heading3"/>
      </w:pPr>
      <w:r>
        <w:t xml:space="preserve">Especificación de integración</w:t>
      </w:r>
    </w:p>
    <w:p>
      <w:pPr>
        <w:pStyle w:val="FirstParagraph"/>
      </w:pPr>
      <w:r>
        <w:t xml:space="preserve">Radicar MP. Esta integración permite radicar una solicitud de medida de protección.</w:t>
      </w:r>
    </w:p>
    <w:p>
      <w:pPr>
        <w:pStyle w:val="BodyText"/>
      </w:pPr>
      <w:r>
        <w:t xml:space="preserve">Detalles:</w:t>
      </w:r>
    </w:p>
    <w:p>
      <w:pPr>
        <w:numPr>
          <w:ilvl w:val="0"/>
          <w:numId w:val="1021"/>
        </w:numPr>
        <w:pStyle w:val="Compact"/>
      </w:pPr>
      <w:r>
        <w:t xml:space="preserve">Dominio/mercurio/gestionMedidaProteccion/radicarMP Method: POST</w:t>
      </w:r>
    </w:p>
    <w:p>
      <w:pPr>
        <w:numPr>
          <w:ilvl w:val="0"/>
          <w:numId w:val="1021"/>
        </w:numPr>
        <w:pStyle w:val="Compact"/>
      </w:pPr>
      <w:r>
        <w:t xml:space="preserve">Content-Type: application/json.</w:t>
      </w:r>
    </w:p>
    <w:p>
      <w:pPr>
        <w:pStyle w:val="FirstParagraph"/>
      </w:pPr>
      <w:r>
        <w:t xml:space="preserve">Ver fuente anexo técnico: gestionMedidaProteccion (pdf).</w:t>
      </w:r>
    </w:p>
    <w:bookmarkStart w:id="57" w:name="sec:elementos"/>
    <w:p>
      <w:pPr>
        <w:pStyle w:val="Heading4"/>
      </w:pPr>
      <w:r>
        <w:t xml:space="preserve">Elementos</w:t>
      </w:r>
    </w:p>
    <w:p>
      <w:pPr>
        <w:pStyle w:val="FirstParagraph"/>
      </w:pPr>
      <w:r>
        <w:t xml:space="preserve">Elegir y describir los elementos de la actual integración.</w:t>
      </w:r>
    </w:p>
    <w:p>
      <w:pPr>
        <w:numPr>
          <w:ilvl w:val="0"/>
          <w:numId w:val="1022"/>
        </w:numPr>
        <w:pStyle w:val="Compact"/>
      </w:pPr>
      <w:r>
        <w:t xml:space="preserve">☒ App consumidora (A)</w:t>
      </w:r>
    </w:p>
    <w:p>
      <w:pPr>
        <w:numPr>
          <w:ilvl w:val="0"/>
          <w:numId w:val="1022"/>
        </w:numPr>
        <w:pStyle w:val="Compact"/>
      </w:pPr>
      <w:r>
        <w:t xml:space="preserve">☒ Mensaje</w:t>
      </w:r>
    </w:p>
    <w:p>
      <w:pPr>
        <w:numPr>
          <w:ilvl w:val="0"/>
          <w:numId w:val="1022"/>
        </w:numPr>
        <w:pStyle w:val="Compact"/>
      </w:pPr>
      <w:r>
        <w:t xml:space="preserve">☐ Canal</w:t>
      </w:r>
    </w:p>
    <w:p>
      <w:pPr>
        <w:numPr>
          <w:ilvl w:val="0"/>
          <w:numId w:val="1022"/>
        </w:numPr>
        <w:pStyle w:val="Compact"/>
      </w:pPr>
      <w:r>
        <w:t xml:space="preserve">☐ Ruteo</w:t>
      </w:r>
    </w:p>
    <w:p>
      <w:pPr>
        <w:numPr>
          <w:ilvl w:val="0"/>
          <w:numId w:val="1022"/>
        </w:numPr>
        <w:pStyle w:val="Compact"/>
      </w:pPr>
      <w:r>
        <w:t xml:space="preserve">☐ Traducción</w:t>
      </w:r>
    </w:p>
    <w:p>
      <w:pPr>
        <w:numPr>
          <w:ilvl w:val="0"/>
          <w:numId w:val="1022"/>
        </w:numPr>
        <w:pStyle w:val="Compact"/>
      </w:pPr>
      <w:r>
        <w:t xml:space="preserve">☒ App proveedora (B)</w:t>
      </w:r>
    </w:p>
    <w:p>
      <w:pPr>
        <w:numPr>
          <w:ilvl w:val="0"/>
          <w:numId w:val="1022"/>
        </w:numPr>
        <w:pStyle w:val="Compact"/>
      </w:pPr>
      <w:r>
        <w:t xml:space="preserve">☐ Monitoreo</w:t>
      </w:r>
    </w:p>
    <w:p>
      <w:pPr>
        <w:pStyle w:val="FirstParagraph"/>
      </w:pPr>
      <w:r>
        <w:t xml:space="preserve">Aplicación consumidora A: Aplicación JEP. Aplicación proveedora B: MP</w:t>
      </w:r>
    </w:p>
    <w:p>
      <w:pPr>
        <w:pStyle w:val="BodyText"/>
      </w:pPr>
      <w:r>
        <w:t xml:space="preserve">Mensaje solicitud: (ver estándar de nombramiento) Radicar MP.</w:t>
      </w:r>
    </w:p>
    <w:p>
      <w:pPr>
        <w:numPr>
          <w:ilvl w:val="0"/>
          <w:numId w:val="1023"/>
        </w:numPr>
        <w:pStyle w:val="Compact"/>
      </w:pPr>
      <w:r>
        <w:t xml:space="preserve">Tipo: TXT | SOAP | XML | JSN | YML | BASE64</w:t>
      </w:r>
    </w:p>
    <w:p>
      <w:pPr>
        <w:numPr>
          <w:ilvl w:val="0"/>
          <w:numId w:val="1023"/>
        </w:numPr>
        <w:pStyle w:val="Compact"/>
      </w:pPr>
      <w:r>
        <w:t xml:space="preserve">Contenido: Usuario o identidad Conti</w:t>
      </w:r>
    </w:p>
    <w:p>
      <w:pPr>
        <w:pStyle w:val="FirstParagraph"/>
      </w:pPr>
      <w:r>
        <w:t xml:space="preserve">Mensaje respuesta: Rpta. Ingreso a Conti</w:t>
      </w:r>
    </w:p>
    <w:p>
      <w:pPr>
        <w:numPr>
          <w:ilvl w:val="0"/>
          <w:numId w:val="1024"/>
        </w:numPr>
        <w:pStyle w:val="Compact"/>
      </w:pPr>
      <w:r>
        <w:t xml:space="preserve">Tipo: TXT | SOAP | XML | JSN | YML | BASE64</w:t>
      </w:r>
    </w:p>
    <w:p>
      <w:pPr>
        <w:numPr>
          <w:ilvl w:val="0"/>
          <w:numId w:val="1024"/>
        </w:numPr>
        <w:pStyle w:val="Compact"/>
      </w:pPr>
      <w:r>
        <w:t xml:space="preserve">Contenido: Estado de solicitud de ingreso a Conti</w:t>
      </w:r>
    </w:p>
    <w:p>
      <w:pPr>
        <w:pStyle w:val="FirstParagraph"/>
      </w:pPr>
      <w:r>
        <w:t xml:space="preserve">Mensaje excepción: Rpta. Ingreso a Conti</w:t>
      </w:r>
    </w:p>
    <w:p>
      <w:pPr>
        <w:numPr>
          <w:ilvl w:val="0"/>
          <w:numId w:val="1025"/>
        </w:numPr>
        <w:pStyle w:val="Compact"/>
      </w:pPr>
      <w:r>
        <w:t xml:space="preserve">Tipo: TXT | SOAP | XML | JSN | YML | BASE64</w:t>
      </w:r>
    </w:p>
    <w:p>
      <w:pPr>
        <w:numPr>
          <w:ilvl w:val="0"/>
          <w:numId w:val="1025"/>
        </w:numPr>
        <w:pStyle w:val="Compact"/>
      </w:pPr>
      <w:r>
        <w:t xml:space="preserve">Contenido: Código de respuesta: HTTP 500 | TXT | Numeración (entero)</w:t>
      </w:r>
    </w:p>
    <w:bookmarkEnd w:id="57"/>
    <w:bookmarkStart w:id="58" w:name="sec:diseño"/>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58"/>
    <w:bookmarkStart w:id="59" w:name="sec:matriz-de-interoperabilidad"/>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Radicar MP.</w:t>
      </w:r>
    </w:p>
    <w:tbl>
      <w:tblPr>
        <w:tblStyle w:val="Table"/>
        <w:tblW w:type="auto" w:w="0"/>
        <w:tblLook w:firstRow="1" w:lastRow="0" w:firstColumn="0" w:lastColumn="0" w:noHBand="0" w:noVBand="0" w:val="0020"/>
        <w:jc w:val="start"/>
        <w:tblCaption w:val="Matriz de interoperabilidad del CU Radicar MP."/>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MP</w:t>
            </w:r>
          </w:p>
        </w:tc>
        <w:tc>
          <w:tcPr/>
          <w:p>
            <w:pPr>
              <w:pStyle w:val="Compact"/>
              <w:jc w:val="left"/>
            </w:pPr>
            <w:r>
              <w:t xml:space="preserve">App</w:t>
            </w:r>
          </w:p>
        </w:tc>
        <w:tc>
          <w:tcPr/>
          <w:p>
            <w:pPr>
              <w:pStyle w:val="Compact"/>
              <w:jc w:val="left"/>
            </w:pPr>
            <w:r>
              <w:t xml:space="preserve">Legali</w:t>
            </w:r>
          </w:p>
        </w:tc>
        <w:tc>
          <w:tcPr/>
          <w:p>
            <w:pPr>
              <w:pStyle w:val="Compact"/>
              <w:jc w:val="left"/>
            </w:pPr>
            <w:r>
              <w:t xml:space="preserve">Plani</w:t>
            </w:r>
          </w:p>
        </w:tc>
        <w:tc>
          <w:tcPr/>
          <w:p>
            <w:pPr>
              <w:pStyle w:val="Compact"/>
              <w:jc w:val="left"/>
            </w:pPr>
            <w:r>
              <w:t xml:space="preserve">Otros</w:t>
            </w:r>
          </w:p>
        </w:tc>
      </w:tr>
      <w:tr>
        <w:tc>
          <w:tcPr/>
          <w:p>
            <w:pPr>
              <w:pStyle w:val="Compact"/>
              <w:jc w:val="left"/>
            </w:pPr>
            <w:r>
              <w:t xml:space="preserve">App (A)</w:t>
            </w:r>
          </w:p>
        </w:tc>
        <w:tc>
          <w:tcPr/>
          <w:p>
            <w:pPr>
              <w:pStyle w:val="Compact"/>
              <w:jc w:val="left"/>
            </w:pPr>
            <w:r>
              <w:t xml:space="preserve">F</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 (B)</w:t>
            </w:r>
          </w:p>
        </w:tc>
        <w:tc>
          <w:tcPr/>
          <w:p>
            <w:pPr>
              <w:pStyle w:val="Compact"/>
            </w:pPr>
          </w:p>
        </w:tc>
        <w:tc>
          <w:tcPr/>
          <w:p>
            <w:pPr>
              <w:pStyle w:val="Compact"/>
              <w:jc w:val="left"/>
            </w:pPr>
            <w:r>
              <w:t xml:space="preserve">F</w:t>
            </w:r>
          </w:p>
        </w:tc>
        <w:tc>
          <w:tcPr/>
          <w:p>
            <w:pPr>
              <w:pStyle w:val="Compact"/>
            </w:pP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9"/>
    <w:bookmarkStart w:id="60" w:name="sec:pruebas-realizables"/>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26"/>
        </w:numPr>
        <w:pStyle w:val="Compact"/>
      </w:pPr>
      <w:r>
        <w:t xml:space="preserve">PRUB1. Consumo radicar.</w:t>
      </w:r>
    </w:p>
    <w:p>
      <w:pPr>
        <w:numPr>
          <w:ilvl w:val="0"/>
          <w:numId w:val="1026"/>
        </w:numPr>
        <w:pStyle w:val="Compact"/>
      </w:pPr>
      <w:r>
        <w:t xml:space="preserve">PRUB2. Falla consumo radicar.</w:t>
      </w:r>
    </w:p>
    <w:bookmarkEnd w:id="60"/>
    <w:bookmarkEnd w:id="61"/>
    <w:bookmarkStart w:id="62" w:name="X651ace09decc2379ec935dcb1c891422b84e193"/>
    <w:p>
      <w:pPr>
        <w:pStyle w:val="Heading3"/>
      </w:pPr>
      <w:r>
        <w:t xml:space="preserve">HU.SINT11. Integración. Indexar Imagen</w:t>
      </w:r>
    </w:p>
    <w:bookmarkEnd w:id="62"/>
    <w:bookmarkStart w:id="67" w:name="sec:especificación-de-integración-1"/>
    <w:p>
      <w:pPr>
        <w:pStyle w:val="Heading3"/>
      </w:pPr>
      <w:r>
        <w:t xml:space="preserve">Especificación de integración</w:t>
      </w:r>
    </w:p>
    <w:p>
      <w:pPr>
        <w:pStyle w:val="FirstParagraph"/>
      </w:pPr>
      <w:r>
        <w:t xml:space="preserve">Indexar Imagen. Esta integración permite agregar nuevos archivos a la medida de Protección.</w:t>
      </w:r>
    </w:p>
    <w:p>
      <w:pPr>
        <w:pStyle w:val="BodyText"/>
      </w:pPr>
      <w:r>
        <w:t xml:space="preserve">Detalles:</w:t>
      </w:r>
    </w:p>
    <w:p>
      <w:pPr>
        <w:numPr>
          <w:ilvl w:val="0"/>
          <w:numId w:val="1027"/>
        </w:numPr>
        <w:pStyle w:val="Compact"/>
      </w:pPr>
      <w:r>
        <w:t xml:space="preserve">Dominio/mercurio/gestionMedidaProteccion/IndexarImagen Method: POST</w:t>
      </w:r>
    </w:p>
    <w:p>
      <w:pPr>
        <w:numPr>
          <w:ilvl w:val="0"/>
          <w:numId w:val="1027"/>
        </w:numPr>
        <w:pStyle w:val="Compact"/>
      </w:pPr>
      <w:r>
        <w:t xml:space="preserve">Content-Type: application/json</w:t>
      </w:r>
    </w:p>
    <w:p>
      <w:pPr>
        <w:pStyle w:val="FirstParagraph"/>
      </w:pPr>
      <w:r>
        <w:t xml:space="preserve">Ver fuente anexo técnico: gestionMedidaProteccion (pdf).</w:t>
      </w:r>
    </w:p>
    <w:bookmarkStart w:id="63" w:name="sec:elementos-1"/>
    <w:p>
      <w:pPr>
        <w:pStyle w:val="Heading4"/>
      </w:pPr>
      <w:r>
        <w:t xml:space="preserve">Elementos</w:t>
      </w:r>
    </w:p>
    <w:p>
      <w:pPr>
        <w:pStyle w:val="FirstParagraph"/>
      </w:pPr>
      <w:r>
        <w:t xml:space="preserve">Elegir y describir los elementos de la actual integración.</w:t>
      </w:r>
    </w:p>
    <w:p>
      <w:pPr>
        <w:numPr>
          <w:ilvl w:val="0"/>
          <w:numId w:val="1028"/>
        </w:numPr>
        <w:pStyle w:val="Compact"/>
      </w:pPr>
      <w:r>
        <w:t xml:space="preserve">☒ App consumidora (A)</w:t>
      </w:r>
    </w:p>
    <w:p>
      <w:pPr>
        <w:numPr>
          <w:ilvl w:val="0"/>
          <w:numId w:val="1028"/>
        </w:numPr>
        <w:pStyle w:val="Compact"/>
      </w:pPr>
      <w:r>
        <w:t xml:space="preserve">☒ Mensaje</w:t>
      </w:r>
    </w:p>
    <w:p>
      <w:pPr>
        <w:numPr>
          <w:ilvl w:val="0"/>
          <w:numId w:val="1028"/>
        </w:numPr>
        <w:pStyle w:val="Compact"/>
      </w:pPr>
      <w:r>
        <w:t xml:space="preserve">☐ Canal</w:t>
      </w:r>
    </w:p>
    <w:p>
      <w:pPr>
        <w:numPr>
          <w:ilvl w:val="0"/>
          <w:numId w:val="1028"/>
        </w:numPr>
        <w:pStyle w:val="Compact"/>
      </w:pPr>
      <w:r>
        <w:t xml:space="preserve">☐ Ruteo</w:t>
      </w:r>
    </w:p>
    <w:p>
      <w:pPr>
        <w:numPr>
          <w:ilvl w:val="0"/>
          <w:numId w:val="1028"/>
        </w:numPr>
        <w:pStyle w:val="Compact"/>
      </w:pPr>
      <w:r>
        <w:t xml:space="preserve">☐ Traducción</w:t>
      </w:r>
    </w:p>
    <w:p>
      <w:pPr>
        <w:numPr>
          <w:ilvl w:val="0"/>
          <w:numId w:val="1028"/>
        </w:numPr>
        <w:pStyle w:val="Compact"/>
      </w:pPr>
      <w:r>
        <w:t xml:space="preserve">☒ App proveedora (B)</w:t>
      </w:r>
    </w:p>
    <w:p>
      <w:pPr>
        <w:numPr>
          <w:ilvl w:val="0"/>
          <w:numId w:val="1028"/>
        </w:numPr>
        <w:pStyle w:val="Compact"/>
      </w:pPr>
      <w:r>
        <w:t xml:space="preserve">☐ Monitoreo</w:t>
      </w:r>
    </w:p>
    <w:p>
      <w:pPr>
        <w:pStyle w:val="FirstParagraph"/>
      </w:pPr>
      <w:r>
        <w:t xml:space="preserve">Aplicación consumidora A: Aplicación JEP. Aplicación proveedora B: MP</w:t>
      </w:r>
    </w:p>
    <w:p>
      <w:pPr>
        <w:pStyle w:val="BodyText"/>
      </w:pPr>
      <w:r>
        <w:t xml:space="preserve">Mensaje solicitud: (ver estándar de nombramiento) Radicar MP.</w:t>
      </w:r>
    </w:p>
    <w:p>
      <w:pPr>
        <w:numPr>
          <w:ilvl w:val="0"/>
          <w:numId w:val="1029"/>
        </w:numPr>
        <w:pStyle w:val="Compact"/>
      </w:pPr>
      <w:r>
        <w:t xml:space="preserve">Tipo: TXT | SOAP | XML | JSN | YML | BASE64</w:t>
      </w:r>
    </w:p>
    <w:p>
      <w:pPr>
        <w:numPr>
          <w:ilvl w:val="0"/>
          <w:numId w:val="1029"/>
        </w:numPr>
        <w:pStyle w:val="Compact"/>
      </w:pPr>
      <w:r>
        <w:t xml:space="preserve">Contenido: Usuario o identidad Conti</w:t>
      </w:r>
    </w:p>
    <w:p>
      <w:pPr>
        <w:pStyle w:val="FirstParagraph"/>
      </w:pPr>
      <w:r>
        <w:t xml:space="preserve">Mensaje respuesta: Rpta. Ingreso a Conti</w:t>
      </w:r>
    </w:p>
    <w:p>
      <w:pPr>
        <w:numPr>
          <w:ilvl w:val="0"/>
          <w:numId w:val="1030"/>
        </w:numPr>
        <w:pStyle w:val="Compact"/>
      </w:pPr>
      <w:r>
        <w:t xml:space="preserve">Tipo: TXT | SOAP | XML | JSN | YML | BASE64</w:t>
      </w:r>
    </w:p>
    <w:p>
      <w:pPr>
        <w:numPr>
          <w:ilvl w:val="0"/>
          <w:numId w:val="1030"/>
        </w:numPr>
        <w:pStyle w:val="Compact"/>
      </w:pPr>
      <w:r>
        <w:t xml:space="preserve">Contenido: Estado de solicitud de ingreso a Conti</w:t>
      </w:r>
    </w:p>
    <w:p>
      <w:pPr>
        <w:pStyle w:val="FirstParagraph"/>
      </w:pPr>
      <w:r>
        <w:t xml:space="preserve">Mensaje excepción: Rpta. Ingreso a Conti</w:t>
      </w:r>
    </w:p>
    <w:p>
      <w:pPr>
        <w:numPr>
          <w:ilvl w:val="0"/>
          <w:numId w:val="1031"/>
        </w:numPr>
        <w:pStyle w:val="Compact"/>
      </w:pPr>
      <w:r>
        <w:t xml:space="preserve">Tipo: TXT | SOAP | XML | JSN | YML | BASE64</w:t>
      </w:r>
    </w:p>
    <w:p>
      <w:pPr>
        <w:numPr>
          <w:ilvl w:val="0"/>
          <w:numId w:val="1031"/>
        </w:numPr>
        <w:pStyle w:val="Compact"/>
      </w:pPr>
      <w:r>
        <w:t xml:space="preserve">Contenido: Código de respuesta: HTTP 500 | TXT | Numeración (entero)</w:t>
      </w:r>
    </w:p>
    <w:bookmarkEnd w:id="63"/>
    <w:bookmarkStart w:id="64" w:name="sec:diseño-1"/>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64"/>
    <w:bookmarkStart w:id="65" w:name="sec:matriz-de-interoperabilidad-1"/>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Indexar Imagen.</w:t>
      </w:r>
    </w:p>
    <w:tbl>
      <w:tblPr>
        <w:tblStyle w:val="Table"/>
        <w:tblW w:type="auto" w:w="0"/>
        <w:tblLook w:firstRow="1" w:lastRow="0" w:firstColumn="0" w:lastColumn="0" w:noHBand="0" w:noVBand="0" w:val="0020"/>
        <w:jc w:val="start"/>
        <w:tblCaption w:val="Matriz de interoperabilidad del CU Indexar Imagen."/>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MP</w:t>
            </w:r>
          </w:p>
        </w:tc>
        <w:tc>
          <w:tcPr/>
          <w:p>
            <w:pPr>
              <w:pStyle w:val="Compact"/>
              <w:jc w:val="left"/>
            </w:pPr>
            <w:r>
              <w:t xml:space="preserve">App</w:t>
            </w:r>
          </w:p>
        </w:tc>
        <w:tc>
          <w:tcPr/>
          <w:p>
            <w:pPr>
              <w:pStyle w:val="Compact"/>
              <w:jc w:val="left"/>
            </w:pPr>
            <w:r>
              <w:t xml:space="preserve">Legali</w:t>
            </w:r>
          </w:p>
        </w:tc>
        <w:tc>
          <w:tcPr/>
          <w:p>
            <w:pPr>
              <w:pStyle w:val="Compact"/>
              <w:jc w:val="left"/>
            </w:pPr>
            <w:r>
              <w:t xml:space="preserve">Plani</w:t>
            </w:r>
          </w:p>
        </w:tc>
        <w:tc>
          <w:tcPr/>
          <w:p>
            <w:pPr>
              <w:pStyle w:val="Compact"/>
              <w:jc w:val="left"/>
            </w:pPr>
            <w:r>
              <w:t xml:space="preserve">Otros</w:t>
            </w:r>
          </w:p>
        </w:tc>
      </w:tr>
      <w:tr>
        <w:tc>
          <w:tcPr/>
          <w:p>
            <w:pPr>
              <w:pStyle w:val="Compact"/>
              <w:jc w:val="left"/>
            </w:pPr>
            <w:r>
              <w:t xml:space="preserve">App (A)</w:t>
            </w:r>
          </w:p>
        </w:tc>
        <w:tc>
          <w:tcPr/>
          <w:p>
            <w:pPr>
              <w:pStyle w:val="Compact"/>
              <w:jc w:val="left"/>
            </w:pPr>
            <w:r>
              <w:t xml:space="preserve">F</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 (B)</w:t>
            </w:r>
          </w:p>
        </w:tc>
        <w:tc>
          <w:tcPr/>
          <w:p>
            <w:pPr>
              <w:pStyle w:val="Compact"/>
            </w:pPr>
          </w:p>
        </w:tc>
        <w:tc>
          <w:tcPr/>
          <w:p>
            <w:pPr>
              <w:pStyle w:val="Compact"/>
              <w:jc w:val="left"/>
            </w:pPr>
            <w:r>
              <w:t xml:space="preserve">F</w:t>
            </w:r>
          </w:p>
        </w:tc>
        <w:tc>
          <w:tcPr/>
          <w:p>
            <w:pPr>
              <w:pStyle w:val="Compact"/>
            </w:pP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65"/>
    <w:bookmarkStart w:id="66" w:name="sec:pruebas-realizables-1"/>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32"/>
        </w:numPr>
        <w:pStyle w:val="Compact"/>
      </w:pPr>
      <w:r>
        <w:t xml:space="preserve">PRUB1. Consumo indexar.</w:t>
      </w:r>
    </w:p>
    <w:p>
      <w:pPr>
        <w:numPr>
          <w:ilvl w:val="0"/>
          <w:numId w:val="1032"/>
        </w:numPr>
        <w:pStyle w:val="Compact"/>
      </w:pPr>
      <w:r>
        <w:t xml:space="preserve">PRUB2. Falla consumo indexar.</w:t>
      </w:r>
    </w:p>
    <w:bookmarkEnd w:id="66"/>
    <w:bookmarkEnd w:id="67"/>
    <w:bookmarkEnd w:id="68"/>
    <w:bookmarkEnd w:id="69"/>
    <w:bookmarkStart w:id="86" w:name="Xe686877163483f2fa6879f96d63284a1593ddd2"/>
    <w:p>
      <w:pPr>
        <w:pStyle w:val="Heading1"/>
      </w:pPr>
      <w:r>
        <w:t xml:space="preserve">Modelo de Despliegue de Requerimientos de Interoperabilidad Proyecto JEP</w:t>
      </w:r>
    </w:p>
    <w:bookmarkStart w:id="76" w:name="X44c4831a62f3e82089cdfccc43458f9e1c958bb"/>
    <w:p>
      <w:pPr>
        <w:pStyle w:val="Heading2"/>
      </w:pPr>
      <w:r>
        <w:t xml:space="preserve">Despliegue de Entrega del Requerimiento</w:t>
      </w:r>
    </w:p>
    <w:p>
      <w:pPr>
        <w:pStyle w:val="BlockText"/>
      </w:pPr>
      <w:r>
        <w:t xml:space="preserve">Integraciones JEP, 2024 Integración JEP. Softgic. Plan de Entregas del proyecto de integración y despliegue JEP, iteraciones y Entregables por versión. versión 0.1.18</w:t>
      </w:r>
    </w:p>
    <w:p>
      <w:pPr>
        <w:pStyle w:val="FirstParagraph"/>
      </w:pPr>
    </w:p>
    <w:p>
      <w:pPr>
        <w:pStyle w:val="BodyText"/>
      </w:pPr>
      <w:r>
        <w:t xml:space="preserve">Los servicios implementados contenidos en los requerimientos se pueden desplegar sobre la red de unidades de despliegue (pods) dispuesta por la JEP y acordada con el contratista.</w:t>
      </w:r>
    </w:p>
    <w:p>
      <w:pPr>
        <w:pStyle w:val="BodyText"/>
      </w:pPr>
      <w:r>
        <w:t xml:space="preserve">En esta organización propuesta, los servicios de integración implementados pueden ser desplegados en uno, o varios contenedores, y en unidades de despliegue (pods) distintas.</w:t>
      </w:r>
    </w:p>
    <w:p>
      <w:pPr>
        <w:pStyle w:val="CaptionedFigure"/>
      </w:pPr>
      <w:r>
        <w:drawing>
          <wp:inline>
            <wp:extent cx="4983487" cy="4762500"/>
            <wp:effectExtent b="0" l="0" r="0" t="0"/>
            <wp:docPr descr="06.ENTRG.1n.1a.1. Despliegue Entregas de Requerimiento Version 0.1. Fuente: Repositorio arquitectura Integración JEP (2024)" title="" id="71" name="Picture"/>
            <a:graphic>
              <a:graphicData uri="http://schemas.openxmlformats.org/drawingml/2006/picture">
                <pic:pic>
                  <pic:nvPicPr>
                    <pic:cNvPr descr="images/06.ENTRG.1n.1a.1.DespliegueEntregasdeRequerimientoVersion0.1.png" id="72" name="Picture"/>
                    <pic:cNvPicPr>
                      <a:picLocks noChangeArrowheads="1" noChangeAspect="1"/>
                    </pic:cNvPicPr>
                  </pic:nvPicPr>
                  <pic:blipFill>
                    <a:blip r:embed="rId70"/>
                    <a:stretch>
                      <a:fillRect/>
                    </a:stretch>
                  </pic:blipFill>
                  <pic:spPr bwMode="auto">
                    <a:xfrm>
                      <a:off x="0" y="0"/>
                      <a:ext cx="4983487" cy="4762500"/>
                    </a:xfrm>
                    <a:prstGeom prst="rect">
                      <a:avLst/>
                    </a:prstGeom>
                    <a:noFill/>
                    <a:ln w="9525">
                      <a:noFill/>
                      <a:headEnd/>
                      <a:tailEnd/>
                    </a:ln>
                  </pic:spPr>
                </pic:pic>
              </a:graphicData>
            </a:graphic>
          </wp:inline>
        </w:drawing>
      </w:r>
    </w:p>
    <w:p>
      <w:pPr>
        <w:pStyle w:val="ImageCaption"/>
      </w:pPr>
      <w:r>
        <w:t xml:space="preserve">Figura 5: 06.ENTRG.1n.1a.1. Despliegue Entregas de Requerimiento Version 0.1.</w:t>
      </w:r>
      <w:r>
        <w:t xml:space="preserve"> </w:t>
      </w:r>
      <w:r>
        <w:rPr>
          <w:iCs/>
          <w:i/>
        </w:rPr>
        <w:t xml:space="preserve">Fuente: Repositorio arquitectura Integración JEP (2024)</w:t>
      </w:r>
    </w:p>
    <w:bookmarkStart w:id="75" w:name="sec:elementos-del-modelo-2"/>
    <w:p>
      <w:pPr>
        <w:pStyle w:val="Heading3"/>
      </w:pPr>
      <w:r>
        <w:t xml:space="preserve">Elementos del Modelo</w:t>
      </w:r>
    </w:p>
    <w:p>
      <w:pPr>
        <w:numPr>
          <w:ilvl w:val="0"/>
          <w:numId w:val="1033"/>
        </w:numPr>
      </w:pPr>
      <w:r>
        <w:rPr>
          <w:bCs/>
          <w:b/>
        </w:rPr>
        <w:t xml:space="preserve">Ciclo. Entrega versión 1</w:t>
      </w:r>
      <w:r>
        <w:t xml:space="preserve">. Versión 1. Solución integración JEP.</w:t>
      </w:r>
    </w:p>
    <w:p>
      <w:pPr>
        <w:numPr>
          <w:ilvl w:val="0"/>
          <w:numId w:val="1033"/>
        </w:numPr>
      </w:pPr>
      <w:r>
        <w:rPr>
          <w:bCs/>
          <w:b/>
        </w:rPr>
        <w:t xml:space="preserve">Capacidad: Integrar operaciones Conti x Plani</w:t>
      </w:r>
      <w:r>
        <w:t xml:space="preserve">. Característica de integración de Conti contenido en la solución de integración JEP, 2024.</w:t>
      </w:r>
    </w:p>
    <w:p>
      <w:pPr>
        <w:numPr>
          <w:ilvl w:val="0"/>
          <w:numId w:val="1033"/>
        </w:numPr>
      </w:pPr>
      <w:r>
        <w:rPr>
          <w:bCs/>
          <w:b/>
        </w:rPr>
        <w:t xml:space="preserve">EP01. Integración Conti</w:t>
      </w:r>
      <w:r>
        <w:t xml:space="preserve">. Épica de entrega de la solución de integración JEP, 2024, que contiene las iteraciones que realizarán la característica</w:t>
      </w:r>
      <w:r>
        <w:t xml:space="preserve"> </w:t>
      </w:r>
      <w:r>
        <w:t xml:space="preserve">‘</w:t>
      </w:r>
      <w:r>
        <w:t xml:space="preserve">Integrar operaciones Conti</w:t>
      </w:r>
      <w:r>
        <w:t xml:space="preserve">’</w:t>
      </w:r>
      <w:r>
        <w:t xml:space="preserve">.</w:t>
      </w:r>
    </w:p>
    <w:p>
      <w:pPr>
        <w:numPr>
          <w:ilvl w:val="0"/>
          <w:numId w:val="1033"/>
        </w:numPr>
      </w:pPr>
      <w:r>
        <w:rPr>
          <w:bCs/>
          <w:b/>
        </w:rPr>
        <w:t xml:space="preserve">REQR3. Integración con Sistema Conti x Plani</w:t>
      </w:r>
      <w:r>
        <w:t xml:space="preserve">. Atendiendo la necesidad de la Subdirección de Contratación de implementar el flujo de gestión precontractual en el sistema de Gestión Documental - Conti se requiere integrar con la información de los ítems del Plan Anual de Adquisiciones – PAA para iniciar el proceso, la cual se encuentra gestionada en el Sistema de Gestión y Planeación Institucional PLANi.</w:t>
      </w:r>
    </w:p>
    <w:p>
      <w:pPr>
        <w:pStyle w:val="FirstParagraph"/>
      </w:pPr>
      <w:r>
        <w:t xml:space="preserve">Fuente: Acta de requerimientos Integración Plani - Proceso Precontractual_V4 (pdf).</w:t>
      </w:r>
    </w:p>
    <w:bookmarkStart w:id="74" w:name="Xf3f2a5b00035c349fdba78c62a0da344d81b6a9"/>
    <w:p>
      <w:pPr>
        <w:pStyle w:val="Heading4"/>
      </w:pPr>
      <w:r>
        <w:t xml:space="preserve">Índice de la documentación (casos de uso)</w:t>
      </w:r>
    </w:p>
    <w:p>
      <w:pPr>
        <w:numPr>
          <w:ilvl w:val="0"/>
          <w:numId w:val="1034"/>
        </w:numPr>
        <w:pStyle w:val="Compact"/>
      </w:pPr>
      <w:r>
        <w:t xml:space="preserve">Integración. Ingreso a Conti</w:t>
      </w:r>
    </w:p>
    <w:p>
      <w:pPr>
        <w:numPr>
          <w:ilvl w:val="0"/>
          <w:numId w:val="1034"/>
        </w:numPr>
        <w:pStyle w:val="Compact"/>
      </w:pPr>
      <w:r>
        <w:t xml:space="preserve">Integración. Consulta ítem de Conti</w:t>
      </w:r>
    </w:p>
    <w:p>
      <w:pPr>
        <w:numPr>
          <w:ilvl w:val="0"/>
          <w:numId w:val="1034"/>
        </w:numPr>
        <w:pStyle w:val="Compact"/>
      </w:pPr>
      <w:r>
        <w:t xml:space="preserve">Integración. Radicar ítem</w:t>
      </w:r>
    </w:p>
    <w:p>
      <w:pPr>
        <w:numPr>
          <w:ilvl w:val="0"/>
          <w:numId w:val="1034"/>
        </w:numPr>
        <w:pStyle w:val="Compact"/>
      </w:pPr>
      <w:r>
        <w:t xml:space="preserve">Integración. Generación de documentos</w:t>
      </w:r>
    </w:p>
    <w:p>
      <w:pPr>
        <w:numPr>
          <w:ilvl w:val="0"/>
          <w:numId w:val="1035"/>
        </w:numPr>
      </w:pPr>
      <w:r>
        <w:rPr>
          <w:bCs/>
          <w:b/>
        </w:rPr>
        <w:t xml:space="preserve">SINT1. Integración. Ingreso a Conti</w:t>
      </w:r>
      <w:r>
        <w:t xml:space="preserve">. Tareas de desarrollo</w:t>
      </w:r>
    </w:p>
    <w:p>
      <w:pPr>
        <w:numPr>
          <w:ilvl w:val="0"/>
          <w:numId w:val="1035"/>
        </w:numPr>
      </w:pPr>
      <w:r>
        <w:t xml:space="preserve">Interoperabilidad IOP1. Transporte / Entrega Consulta Negocio</w:t>
      </w:r>
    </w:p>
    <w:p>
      <w:pPr>
        <w:numPr>
          <w:ilvl w:val="0"/>
          <w:numId w:val="1035"/>
        </w:numPr>
      </w:pPr>
      <w:r>
        <w:t xml:space="preserve">Modelo de datos (XML, RBDMS, …)</w:t>
      </w:r>
    </w:p>
    <w:p>
      <w:pPr>
        <w:numPr>
          <w:ilvl w:val="0"/>
          <w:numId w:val="1035"/>
        </w:numPr>
      </w:pPr>
      <w:r>
        <w:t xml:space="preserve">Esquema de datos (XSD, DTD, JSON-E…)</w:t>
      </w:r>
    </w:p>
    <w:p>
      <w:pPr>
        <w:numPr>
          <w:ilvl w:val="0"/>
          <w:numId w:val="1035"/>
        </w:numPr>
      </w:pPr>
      <w:r>
        <w:t xml:space="preserve">Contratos de interoperabilidad (WSDL, API…)</w:t>
      </w:r>
    </w:p>
    <w:p>
      <w:pPr>
        <w:numPr>
          <w:ilvl w:val="0"/>
          <w:numId w:val="1035"/>
        </w:numPr>
      </w:pPr>
      <w:r>
        <w:t xml:space="preserve">Mensajes petición IN (API, XML…)</w:t>
      </w:r>
    </w:p>
    <w:p>
      <w:pPr>
        <w:numPr>
          <w:ilvl w:val="0"/>
          <w:numId w:val="1035"/>
        </w:numPr>
      </w:pPr>
      <w:r>
        <w:t xml:space="preserve">Mensajes respuesta OUT (API, XML…)</w:t>
      </w:r>
    </w:p>
    <w:p>
      <w:pPr>
        <w:numPr>
          <w:ilvl w:val="0"/>
          <w:numId w:val="1035"/>
        </w:numPr>
      </w:pPr>
      <w:r>
        <w:t xml:space="preserve">Mensajes excepción (API, XML…)</w:t>
      </w:r>
    </w:p>
    <w:p>
      <w:pPr>
        <w:numPr>
          <w:ilvl w:val="0"/>
          <w:numId w:val="1035"/>
        </w:numPr>
      </w:pPr>
      <w:r>
        <w:t xml:space="preserve">Transporte (REST, SOAP)</w:t>
      </w:r>
    </w:p>
    <w:p>
      <w:pPr>
        <w:numPr>
          <w:ilvl w:val="0"/>
          <w:numId w:val="1035"/>
        </w:numPr>
      </w:pPr>
      <w:r>
        <w:t xml:space="preserve">Función lógica (JEE, …)</w:t>
      </w:r>
    </w:p>
    <w:p>
      <w:pPr>
        <w:numPr>
          <w:ilvl w:val="0"/>
          <w:numId w:val="1035"/>
        </w:numPr>
      </w:pPr>
      <w:r>
        <w:t xml:space="preserve">Registro y envío de actividad</w:t>
      </w:r>
    </w:p>
    <w:p>
      <w:pPr>
        <w:numPr>
          <w:ilvl w:val="0"/>
          <w:numId w:val="1035"/>
        </w:numPr>
      </w:pPr>
      <w:r>
        <w:rPr>
          <w:bCs/>
          <w:b/>
        </w:rPr>
        <w:t xml:space="preserve">SINT2. Integración. Consulta ítem de Conti</w:t>
      </w:r>
      <w:r>
        <w:t xml:space="preserve">. Tareas de desarrollo</w:t>
      </w:r>
    </w:p>
    <w:p>
      <w:pPr>
        <w:numPr>
          <w:ilvl w:val="0"/>
          <w:numId w:val="1035"/>
        </w:numPr>
      </w:pPr>
      <w:r>
        <w:t xml:space="preserve">Interoperabilidad IOP1. Transporte / Entrega Consulta Negocio</w:t>
      </w:r>
    </w:p>
    <w:p>
      <w:pPr>
        <w:numPr>
          <w:ilvl w:val="0"/>
          <w:numId w:val="1035"/>
        </w:numPr>
      </w:pPr>
      <w:r>
        <w:t xml:space="preserve">Modelo de datos (XML, RBDMS, …)</w:t>
      </w:r>
    </w:p>
    <w:p>
      <w:pPr>
        <w:numPr>
          <w:ilvl w:val="0"/>
          <w:numId w:val="1035"/>
        </w:numPr>
      </w:pPr>
      <w:r>
        <w:t xml:space="preserve">Esquema de datos (XSD, DTD, JSON-E…)</w:t>
      </w:r>
    </w:p>
    <w:p>
      <w:pPr>
        <w:numPr>
          <w:ilvl w:val="0"/>
          <w:numId w:val="1035"/>
        </w:numPr>
      </w:pPr>
      <w:r>
        <w:t xml:space="preserve">Contratos de interoperabilidad (WSDL, API…)</w:t>
      </w:r>
    </w:p>
    <w:p>
      <w:pPr>
        <w:numPr>
          <w:ilvl w:val="0"/>
          <w:numId w:val="1035"/>
        </w:numPr>
      </w:pPr>
      <w:r>
        <w:t xml:space="preserve">Mensajes petición IN (API, XML…)</w:t>
      </w:r>
    </w:p>
    <w:p>
      <w:pPr>
        <w:numPr>
          <w:ilvl w:val="0"/>
          <w:numId w:val="1035"/>
        </w:numPr>
      </w:pPr>
      <w:r>
        <w:t xml:space="preserve">Mensajes respuesta OUT (API, XML…)</w:t>
      </w:r>
    </w:p>
    <w:p>
      <w:pPr>
        <w:numPr>
          <w:ilvl w:val="0"/>
          <w:numId w:val="1035"/>
        </w:numPr>
      </w:pPr>
      <w:r>
        <w:t xml:space="preserve">Mensajes excepción (API, XML…)</w:t>
      </w:r>
    </w:p>
    <w:p>
      <w:pPr>
        <w:numPr>
          <w:ilvl w:val="0"/>
          <w:numId w:val="1035"/>
        </w:numPr>
      </w:pPr>
      <w:r>
        <w:t xml:space="preserve">Transporte (REST, SOAP)</w:t>
      </w:r>
    </w:p>
    <w:p>
      <w:pPr>
        <w:numPr>
          <w:ilvl w:val="0"/>
          <w:numId w:val="1035"/>
        </w:numPr>
      </w:pPr>
      <w:r>
        <w:t xml:space="preserve">Función lógica (JEE, …)</w:t>
      </w:r>
    </w:p>
    <w:p>
      <w:pPr>
        <w:numPr>
          <w:ilvl w:val="0"/>
          <w:numId w:val="1035"/>
        </w:numPr>
      </w:pPr>
      <w:r>
        <w:t xml:space="preserve">Registro y envío de actividad</w:t>
      </w:r>
    </w:p>
    <w:p>
      <w:pPr>
        <w:numPr>
          <w:ilvl w:val="0"/>
          <w:numId w:val="1035"/>
        </w:numPr>
      </w:pPr>
      <w:r>
        <w:rPr>
          <w:bCs/>
          <w:b/>
        </w:rPr>
        <w:t xml:space="preserve">SINT3. Integración. Radicar ítem</w:t>
      </w:r>
      <w:r>
        <w:t xml:space="preserve">. Tareas de desarrollo</w:t>
      </w:r>
    </w:p>
    <w:p>
      <w:pPr>
        <w:numPr>
          <w:ilvl w:val="0"/>
          <w:numId w:val="1035"/>
        </w:numPr>
      </w:pPr>
      <w:r>
        <w:t xml:space="preserve">Interoperabilidad IOP1. Transporte / Entrega Consulta Negocio</w:t>
      </w:r>
    </w:p>
    <w:p>
      <w:pPr>
        <w:numPr>
          <w:ilvl w:val="0"/>
          <w:numId w:val="1035"/>
        </w:numPr>
      </w:pPr>
      <w:r>
        <w:t xml:space="preserve">Modelo de datos (XML, RBDMS, …)</w:t>
      </w:r>
    </w:p>
    <w:p>
      <w:pPr>
        <w:numPr>
          <w:ilvl w:val="0"/>
          <w:numId w:val="1035"/>
        </w:numPr>
      </w:pPr>
      <w:r>
        <w:t xml:space="preserve">Esquema de datos (XSD, DTD, JSON-E…)</w:t>
      </w:r>
    </w:p>
    <w:p>
      <w:pPr>
        <w:numPr>
          <w:ilvl w:val="0"/>
          <w:numId w:val="1035"/>
        </w:numPr>
      </w:pPr>
      <w:r>
        <w:t xml:space="preserve">Contratos de interoperabilidad (WSDL, API…)</w:t>
      </w:r>
    </w:p>
    <w:p>
      <w:pPr>
        <w:numPr>
          <w:ilvl w:val="0"/>
          <w:numId w:val="1035"/>
        </w:numPr>
      </w:pPr>
      <w:r>
        <w:t xml:space="preserve">Mensajes petición IN (API, XML…)</w:t>
      </w:r>
    </w:p>
    <w:p>
      <w:pPr>
        <w:numPr>
          <w:ilvl w:val="0"/>
          <w:numId w:val="1035"/>
        </w:numPr>
      </w:pPr>
      <w:r>
        <w:t xml:space="preserve">Mensajes respuesta OUT (API, XML…)</w:t>
      </w:r>
    </w:p>
    <w:p>
      <w:pPr>
        <w:numPr>
          <w:ilvl w:val="0"/>
          <w:numId w:val="1035"/>
        </w:numPr>
      </w:pPr>
      <w:r>
        <w:t xml:space="preserve">Mensajes excepción (API, XML…)</w:t>
      </w:r>
    </w:p>
    <w:p>
      <w:pPr>
        <w:numPr>
          <w:ilvl w:val="0"/>
          <w:numId w:val="1035"/>
        </w:numPr>
      </w:pPr>
      <w:r>
        <w:t xml:space="preserve">Transporte (REST, SOAP)</w:t>
      </w:r>
    </w:p>
    <w:p>
      <w:pPr>
        <w:numPr>
          <w:ilvl w:val="0"/>
          <w:numId w:val="1035"/>
        </w:numPr>
      </w:pPr>
      <w:r>
        <w:t xml:space="preserve">Función lógica (JEE, …)</w:t>
      </w:r>
    </w:p>
    <w:p>
      <w:pPr>
        <w:numPr>
          <w:ilvl w:val="0"/>
          <w:numId w:val="1035"/>
        </w:numPr>
      </w:pPr>
      <w:r>
        <w:t xml:space="preserve">Registro y envío de actividad</w:t>
      </w:r>
    </w:p>
    <w:p>
      <w:pPr>
        <w:numPr>
          <w:ilvl w:val="0"/>
          <w:numId w:val="1035"/>
        </w:numPr>
      </w:pPr>
      <w:r>
        <w:rPr>
          <w:bCs/>
          <w:b/>
        </w:rPr>
        <w:t xml:space="preserve">SINT4. Integración. Generación de documentos</w:t>
      </w:r>
      <w:r>
        <w:t xml:space="preserve">. Tareas de desarrollo</w:t>
      </w:r>
    </w:p>
    <w:p>
      <w:pPr>
        <w:numPr>
          <w:ilvl w:val="0"/>
          <w:numId w:val="1035"/>
        </w:numPr>
      </w:pPr>
      <w:r>
        <w:t xml:space="preserve">Interoperabilidad IOP1. Transporte / Entrega Consulta Negocio</w:t>
      </w:r>
    </w:p>
    <w:p>
      <w:pPr>
        <w:numPr>
          <w:ilvl w:val="0"/>
          <w:numId w:val="1035"/>
        </w:numPr>
      </w:pPr>
      <w:r>
        <w:t xml:space="preserve">Modelo de datos (XML, RBDMS, …)</w:t>
      </w:r>
    </w:p>
    <w:p>
      <w:pPr>
        <w:numPr>
          <w:ilvl w:val="0"/>
          <w:numId w:val="1035"/>
        </w:numPr>
      </w:pPr>
      <w:r>
        <w:t xml:space="preserve">Esquema de datos (XSD, DTD, JSON-E…)</w:t>
      </w:r>
    </w:p>
    <w:p>
      <w:pPr>
        <w:numPr>
          <w:ilvl w:val="0"/>
          <w:numId w:val="1035"/>
        </w:numPr>
      </w:pPr>
      <w:r>
        <w:t xml:space="preserve">Contratos de interoperabilidad (WSDL, API…)</w:t>
      </w:r>
    </w:p>
    <w:p>
      <w:pPr>
        <w:numPr>
          <w:ilvl w:val="0"/>
          <w:numId w:val="1035"/>
        </w:numPr>
      </w:pPr>
      <w:r>
        <w:t xml:space="preserve">Mensajes petición IN (API, XML…)</w:t>
      </w:r>
    </w:p>
    <w:p>
      <w:pPr>
        <w:numPr>
          <w:ilvl w:val="0"/>
          <w:numId w:val="1035"/>
        </w:numPr>
      </w:pPr>
      <w:r>
        <w:t xml:space="preserve">Mensajes respuesta OUT (API, XML…)</w:t>
      </w:r>
    </w:p>
    <w:p>
      <w:pPr>
        <w:numPr>
          <w:ilvl w:val="0"/>
          <w:numId w:val="1035"/>
        </w:numPr>
      </w:pPr>
      <w:r>
        <w:t xml:space="preserve">Mensajes excepción (API, XML…)</w:t>
      </w:r>
    </w:p>
    <w:p>
      <w:pPr>
        <w:numPr>
          <w:ilvl w:val="0"/>
          <w:numId w:val="1035"/>
        </w:numPr>
      </w:pPr>
      <w:r>
        <w:t xml:space="preserve">Transporte (REST, SOAP)</w:t>
      </w:r>
    </w:p>
    <w:p>
      <w:pPr>
        <w:numPr>
          <w:ilvl w:val="0"/>
          <w:numId w:val="1035"/>
        </w:numPr>
      </w:pPr>
      <w:r>
        <w:t xml:space="preserve">Función lógica (JEE, …)</w:t>
      </w:r>
    </w:p>
    <w:p>
      <w:pPr>
        <w:numPr>
          <w:ilvl w:val="0"/>
          <w:numId w:val="1035"/>
        </w:numPr>
      </w:pPr>
      <w:r>
        <w:t xml:space="preserve">Registro y envío de actividad</w:t>
      </w:r>
    </w:p>
    <w:p>
      <w:pPr>
        <w:numPr>
          <w:ilvl w:val="0"/>
          <w:numId w:val="1035"/>
        </w:numPr>
      </w:pPr>
      <w:r>
        <w:rPr>
          <w:bCs/>
          <w:b/>
        </w:rPr>
        <w:t xml:space="preserve">ENTG06. Contenedor</w:t>
      </w:r>
      <w:r>
        <w:t xml:space="preserve">. Contenedores de los servicios de integración del proyecto desplegados en la infraestructura tecnológica JEP.</w:t>
      </w:r>
    </w:p>
    <w:p>
      <w:pPr>
        <w:numPr>
          <w:ilvl w:val="0"/>
          <w:numId w:val="1035"/>
        </w:numPr>
      </w:pPr>
      <w:r>
        <w:rPr>
          <w:bCs/>
          <w:b/>
        </w:rPr>
        <w:t xml:space="preserve">ENTG06. Contenedor</w:t>
      </w:r>
      <w:r>
        <w:t xml:space="preserve">. Contenedores de los servicios de integración del proyecto desplegados en la infraestructura tecnológica JEP.</w:t>
      </w:r>
    </w:p>
    <w:p>
      <w:pPr>
        <w:numPr>
          <w:ilvl w:val="0"/>
          <w:numId w:val="1035"/>
        </w:numPr>
      </w:pPr>
      <w:r>
        <w:rPr>
          <w:bCs/>
          <w:b/>
        </w:rPr>
        <w:t xml:space="preserve">Intermediador (cola o bus)</w:t>
      </w:r>
      <w:r>
        <w:t xml:space="preserve">. Bus de Red Hat, aplicación cliente Quarkus, o intermediador de integración Apache Camel.</w:t>
      </w:r>
    </w:p>
    <w:p>
      <w:pPr>
        <w:numPr>
          <w:ilvl w:val="0"/>
          <w:numId w:val="1035"/>
        </w:numPr>
      </w:pPr>
      <w:r>
        <w:rPr>
          <w:bCs/>
          <w:b/>
        </w:rPr>
        <w:t xml:space="preserve">Mensaje solicitud</w:t>
      </w:r>
      <w:r>
        <w:t xml:space="preserve">. Formato predefinido de intercambio de datos.</w:t>
      </w:r>
    </w:p>
    <w:p>
      <w:pPr>
        <w:numPr>
          <w:ilvl w:val="0"/>
          <w:numId w:val="1035"/>
        </w:numPr>
      </w:pPr>
      <w:r>
        <w:rPr>
          <w:bCs/>
          <w:b/>
        </w:rPr>
        <w:t xml:space="preserve">Mensaje respuesta o excepción</w:t>
      </w:r>
      <w:r>
        <w:t xml:space="preserve">. Formato predefinido de intercambio de datos.</w:t>
      </w:r>
    </w:p>
    <w:p>
      <w:pPr>
        <w:numPr>
          <w:ilvl w:val="0"/>
          <w:numId w:val="1035"/>
        </w:numPr>
      </w:pPr>
      <w:r>
        <w:rPr>
          <w:bCs/>
          <w:b/>
        </w:rPr>
        <w:t xml:space="preserve">Nodo Intermediador</w:t>
      </w:r>
      <w:r>
        <w:t xml:space="preserve">. Nodo lógico en donde corren los contenedores.</w:t>
      </w:r>
    </w:p>
    <w:p>
      <w:pPr>
        <w:numPr>
          <w:ilvl w:val="0"/>
          <w:numId w:val="1035"/>
        </w:numPr>
      </w:pPr>
      <w:r>
        <w:rPr>
          <w:bCs/>
          <w:b/>
        </w:rPr>
        <w:t xml:space="preserve">Nodo Integración JEP (worker)</w:t>
      </w:r>
      <w:r>
        <w:t xml:space="preserve">. Nodo lógico en donde corren los contenedores.</w:t>
      </w:r>
    </w:p>
    <w:p>
      <w:pPr>
        <w:numPr>
          <w:ilvl w:val="0"/>
          <w:numId w:val="1035"/>
        </w:numPr>
      </w:pPr>
      <w:r>
        <w:rPr>
          <w:bCs/>
          <w:b/>
        </w:rPr>
        <w:t xml:space="preserve">Especificaciones Despliegue Versión 0.1</w:t>
      </w:r>
      <w:r>
        <w:t xml:space="preserve">.</w:t>
      </w:r>
      <w:r>
        <w:t xml:space="preserve"> </w:t>
      </w:r>
      <w:r>
        <w:rPr>
          <w:bCs/>
          <w:b/>
        </w:rPr>
        <w:t xml:space="preserve">Documentación Técnica: Configuración y Despliegue en JEP sobre OpenShift</w:t>
      </w:r>
    </w:p>
    <w:p>
      <w:pPr>
        <w:pStyle w:val="FirstParagraph"/>
      </w:pPr>
      <w:r>
        <w:rPr>
          <w:bCs/>
          <w:b/>
        </w:rPr>
        <w:t xml:space="preserve">1. Introducción</w:t>
      </w:r>
    </w:p>
    <w:p>
      <w:pPr>
        <w:pStyle w:val="BodyText"/>
      </w:pPr>
      <w:r>
        <w:t xml:space="preserve">El presente documento describe las configuraciones requeridas y las consideraciones técnicas para los despliegues en el clúster de la JEP en OpenShift. Este clúster está configurado con Service Mesh y utiliza Istio para habilitar capacidades de observabilidad, gestión de tráfico y seguridad. A continuación, se presentan las configuraciones clave, las características del clúster y ejemplos relevantes.</w:t>
      </w:r>
    </w:p>
    <w:p>
      <w:pPr>
        <w:pStyle w:val="BodyText"/>
      </w:pPr>
      <w:r>
        <w:rPr>
          <w:bCs/>
          <w:b/>
        </w:rPr>
        <w:t xml:space="preserve">2. Configuración del Clúster de OpenShift</w:t>
      </w:r>
    </w:p>
    <w:p>
      <w:pPr>
        <w:pStyle w:val="BodyText"/>
      </w:pPr>
      <w:r>
        <w:t xml:space="preserve">Este clúster de OpenShift incluye características específicas que condicionan el despliegue de aplicaciones:</w:t>
      </w:r>
    </w:p>
    <w:p>
      <w:pPr>
        <w:pStyle w:val="BodyText"/>
      </w:pPr>
      <w:r>
        <w:rPr>
          <w:bCs/>
          <w:b/>
        </w:rPr>
        <w:t xml:space="preserve">Características generales:</w:t>
      </w:r>
    </w:p>
    <w:p>
      <w:pPr>
        <w:numPr>
          <w:ilvl w:val="0"/>
          <w:numId w:val="1036"/>
        </w:numPr>
        <w:pStyle w:val="Compact"/>
      </w:pPr>
      <w:r>
        <w:rPr>
          <w:bCs/>
          <w:b/>
        </w:rPr>
        <w:t xml:space="preserve">Acceso:</w:t>
      </w:r>
      <w:r>
        <w:t xml:space="preserve"> </w:t>
      </w:r>
      <w:r>
        <w:t xml:space="preserve">La consola se encuentra en</w:t>
      </w:r>
      <w:r>
        <w:t xml:space="preserve"> </w:t>
      </w:r>
      <w:hyperlink r:id="rId73">
        <w:r>
          <w:rPr>
            <w:rStyle w:val="Hyperlink"/>
          </w:rPr>
          <w:t xml:space="preserve">https://console-openshift-console.apps.interopera.jep.gov.co/k8s/cluster/projects</w:t>
        </w:r>
      </w:hyperlink>
      <w:r>
        <w:t xml:space="preserve">.</w:t>
      </w:r>
    </w:p>
    <w:p>
      <w:pPr>
        <w:numPr>
          <w:ilvl w:val="0"/>
          <w:numId w:val="1036"/>
        </w:numPr>
        <w:pStyle w:val="Compact"/>
      </w:pPr>
      <w:r>
        <w:rPr>
          <w:bCs/>
          <w:b/>
        </w:rPr>
        <w:t xml:space="preserve">VPN:</w:t>
      </w:r>
      <w:r>
        <w:t xml:space="preserve"> </w:t>
      </w:r>
      <w:r>
        <w:t xml:space="preserve">Gateway Remoto: 190.144.149.224.</w:t>
      </w:r>
    </w:p>
    <w:p>
      <w:pPr>
        <w:numPr>
          <w:ilvl w:val="0"/>
          <w:numId w:val="1036"/>
        </w:numPr>
        <w:pStyle w:val="Compact"/>
      </w:pPr>
      <w:r>
        <w:rPr>
          <w:bCs/>
          <w:b/>
        </w:rPr>
        <w:t xml:space="preserve">Nodo asignado:</w:t>
      </w:r>
      <w:r>
        <w:t xml:space="preserve"> </w:t>
      </w:r>
      <w:r>
        <w:t xml:space="preserve">El nodo para los despliegues:</w:t>
      </w:r>
      <w:r>
        <w:t xml:space="preserve"> </w:t>
      </w:r>
      <w:r>
        <w:rPr>
          <w:bCs/>
          <w:b/>
        </w:rPr>
        <w:t xml:space="preserve">votan.interopera.jep.gov.co</w:t>
      </w:r>
      <w:r>
        <w:t xml:space="preserve">.</w:t>
      </w:r>
    </w:p>
    <w:p>
      <w:pPr>
        <w:numPr>
          <w:ilvl w:val="0"/>
          <w:numId w:val="1036"/>
        </w:numPr>
        <w:pStyle w:val="Compact"/>
      </w:pPr>
      <w:r>
        <w:rPr>
          <w:bCs/>
          <w:b/>
        </w:rPr>
        <w:t xml:space="preserve">Entorno de Despliegue:</w:t>
      </w:r>
      <w:r>
        <w:t xml:space="preserve"> </w:t>
      </w:r>
      <w:r>
        <w:t xml:space="preserve">desarrollo-sg</w:t>
      </w:r>
    </w:p>
    <w:p>
      <w:pPr>
        <w:numPr>
          <w:ilvl w:val="0"/>
          <w:numId w:val="1036"/>
        </w:numPr>
        <w:pStyle w:val="Compact"/>
      </w:pPr>
      <w:r>
        <w:rPr>
          <w:bCs/>
          <w:b/>
        </w:rPr>
        <w:t xml:space="preserve">Inyección de sidecars mediante Istio:</w:t>
      </w:r>
      <w:r>
        <w:t xml:space="preserve"> </w:t>
      </w:r>
      <w:r>
        <w:t xml:space="preserve">Configurada por namespace con la anotación istio-injection: enabled</w:t>
      </w:r>
    </w:p>
    <w:p>
      <w:pPr>
        <w:pStyle w:val="FirstParagraph"/>
      </w:pPr>
      <w:r>
        <w:rPr>
          <w:bCs/>
          <w:b/>
        </w:rPr>
        <w:t xml:space="preserve">Configuraciones del entorno:</w:t>
      </w:r>
    </w:p>
    <w:p>
      <w:pPr>
        <w:numPr>
          <w:ilvl w:val="0"/>
          <w:numId w:val="1037"/>
        </w:numPr>
        <w:pStyle w:val="Compact"/>
      </w:pPr>
      <w:r>
        <w:rPr>
          <w:bCs/>
          <w:b/>
        </w:rPr>
        <w:t xml:space="preserve">Service Mesh habilitado:</w:t>
      </w:r>
      <w:r>
        <w:t xml:space="preserve"> </w:t>
      </w:r>
      <w:r>
        <w:t xml:space="preserve">Gestionado por Istio, para el marco de enrutamiento y proxy del tráfico entre servicios.</w:t>
      </w:r>
    </w:p>
    <w:p>
      <w:pPr>
        <w:numPr>
          <w:ilvl w:val="0"/>
          <w:numId w:val="1037"/>
        </w:numPr>
        <w:pStyle w:val="Compact"/>
      </w:pPr>
      <w:r>
        <w:rPr>
          <w:bCs/>
          <w:b/>
        </w:rPr>
        <w:t xml:space="preserve">Istio Injection:</w:t>
      </w:r>
      <w:r>
        <w:t xml:space="preserve"> </w:t>
      </w:r>
      <w:r>
        <w:t xml:space="preserve">Activado a nivel del namespace</w:t>
      </w:r>
      <w:r>
        <w:t xml:space="preserve"> </w:t>
      </w:r>
      <w:r>
        <w:rPr>
          <w:bCs/>
          <w:b/>
        </w:rPr>
        <w:t xml:space="preserve">desarrollo-sg</w:t>
      </w:r>
      <w:r>
        <w:t xml:space="preserve"> </w:t>
      </w:r>
      <w:r>
        <w:t xml:space="preserve">con la anotación:</w:t>
      </w:r>
    </w:p>
    <w:p>
      <w:pPr>
        <w:pStyle w:val="SourceCode"/>
      </w:pPr>
      <w:r>
        <w:rPr>
          <w:rStyle w:val="VerbatimChar"/>
        </w:rPr>
        <w:t xml:space="preserve">istio-injection: enabled</w:t>
      </w:r>
    </w:p>
    <w:p>
      <w:pPr>
        <w:pStyle w:val="FirstParagraph"/>
      </w:pPr>
      <w:r>
        <w:t xml:space="preserve">Esta configuración permite que un sidecar sea inyectado automáticamente en los Pods dentro del namespace.</w:t>
      </w:r>
    </w:p>
    <w:p>
      <w:pPr>
        <w:pStyle w:val="BodyText"/>
      </w:pPr>
      <w:r>
        <w:rPr>
          <w:bCs/>
          <w:b/>
        </w:rPr>
        <w:t xml:space="preserve">3. Consideraciones de Configuración</w:t>
      </w:r>
    </w:p>
    <w:p>
      <w:pPr>
        <w:pStyle w:val="BodyText"/>
      </w:pPr>
      <w:r>
        <w:rPr>
          <w:bCs/>
          <w:b/>
        </w:rPr>
        <w:t xml:space="preserve">Inyección de Sidecar (Istio Injection):</w:t>
      </w:r>
    </w:p>
    <w:p>
      <w:pPr>
        <w:pStyle w:val="BodyText"/>
      </w:pPr>
      <w:r>
        <w:t xml:space="preserve">La inyección de sidecar es fundamental para integrar los Pods en el Service Mesh. Para habilitarla, se debe incluir la siguiente anotación en los Pods y configurarla a nivel de namespace:</w:t>
      </w:r>
    </w:p>
    <w:p>
      <w:pPr>
        <w:pStyle w:val="SourceCode"/>
      </w:pPr>
      <w:r>
        <w:rPr>
          <w:rStyle w:val="VerbatimChar"/>
        </w:rPr>
        <w:t xml:space="preserve">annotations:</w:t>
      </w:r>
      <w:r>
        <w:br/>
      </w:r>
      <w:r>
        <w:br/>
      </w:r>
      <w:r>
        <w:rPr>
          <w:rStyle w:val="VerbatimChar"/>
        </w:rPr>
        <w:t xml:space="preserve">sidecar.istio.io/inject: "true"</w:t>
      </w:r>
    </w:p>
    <w:p>
      <w:pPr>
        <w:pStyle w:val="FirstParagraph"/>
      </w:pPr>
      <w:r>
        <w:rPr>
          <w:bCs/>
          <w:b/>
        </w:rPr>
        <w:t xml:space="preserve">Asignación de Nodo Específico:</w:t>
      </w:r>
    </w:p>
    <w:p>
      <w:pPr>
        <w:pStyle w:val="BodyText"/>
      </w:pPr>
      <w:r>
        <w:t xml:space="preserve">Para garantizar que los Pods se ejecuten en el nodo asignado (votan.interopera.jep.gov.co), se debe agregar el siguiente fragmento en la especificación del Pod:</w:t>
      </w:r>
    </w:p>
    <w:p>
      <w:pPr>
        <w:pStyle w:val="SourceCode"/>
      </w:pPr>
      <w:r>
        <w:rPr>
          <w:rStyle w:val="VerbatimChar"/>
        </w:rPr>
        <w:t xml:space="preserve">nodeSelector:</w:t>
      </w:r>
      <w:r>
        <w:br/>
      </w:r>
      <w:r>
        <w:br/>
      </w:r>
      <w:r>
        <w:rPr>
          <w:rStyle w:val="VerbatimChar"/>
        </w:rPr>
        <w:t xml:space="preserve">kubernetes.io/hostname: votan.interopera.jep.gov.co</w:t>
      </w:r>
    </w:p>
    <w:p>
      <w:pPr>
        <w:pStyle w:val="FirstParagraph"/>
      </w:pPr>
      <w:r>
        <w:rPr>
          <w:bCs/>
          <w:b/>
        </w:rPr>
        <w:t xml:space="preserve">Configuración del Service:</w:t>
      </w:r>
    </w:p>
    <w:p>
      <w:pPr>
        <w:pStyle w:val="BodyText"/>
      </w:pPr>
      <w:r>
        <w:t xml:space="preserve">El Service Mesh requiere un Service que defina claramente los puertos y protocolos que se exponen. Por ejemplo:</w:t>
      </w:r>
    </w:p>
    <w:p>
      <w:pPr>
        <w:pStyle w:val="SourceCode"/>
      </w:pPr>
      <w:r>
        <w:rPr>
          <w:rStyle w:val="VerbatimChar"/>
        </w:rPr>
        <w:t xml:space="preserve">spec:</w:t>
      </w:r>
      <w:r>
        <w:br/>
      </w:r>
      <w:r>
        <w:br/>
      </w:r>
      <w:r>
        <w:rPr>
          <w:rStyle w:val="VerbatimChar"/>
        </w:rPr>
        <w:t xml:space="preserve">selector:</w:t>
      </w:r>
      <w:r>
        <w:br/>
      </w:r>
      <w:r>
        <w:br/>
      </w:r>
      <w:r>
        <w:rPr>
          <w:rStyle w:val="VerbatimChar"/>
        </w:rPr>
        <w:t xml:space="preserve">app: ejemplo-app</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p>
    <w:p>
      <w:pPr>
        <w:pStyle w:val="FirstParagraph"/>
      </w:pPr>
      <w:r>
        <w:t xml:space="preserve">No es necesario definir el tipo de servicio</w:t>
      </w:r>
      <w:r>
        <w:t xml:space="preserve"> </w:t>
      </w:r>
      <w:r>
        <w:t xml:space="preserve">“</w:t>
      </w:r>
      <w:r>
        <w:t xml:space="preserve">type: LoadBalancer/ClusterIP</w:t>
      </w:r>
      <w:r>
        <w:t xml:space="preserve">”</w:t>
      </w:r>
      <w:r>
        <w:t xml:space="preserve"> </w:t>
      </w:r>
      <w:r>
        <w:t xml:space="preserve">ya que con el Service Mesh habilitado, la configuración entre servicios se gestiona internamente a través del proxy sidecar (controlado por Istio). Este proxy opera sobre los servicios internos tipo ClusterIP.</w:t>
      </w:r>
    </w:p>
    <w:p>
      <w:pPr>
        <w:pStyle w:val="BodyText"/>
      </w:pPr>
      <w:r>
        <w:rPr>
          <w:bCs/>
          <w:b/>
        </w:rPr>
        <w:t xml:space="preserve">4. Ejemplo de Configuraciones Importantes</w:t>
      </w:r>
    </w:p>
    <w:p>
      <w:pPr>
        <w:pStyle w:val="BodyText"/>
      </w:pPr>
      <w:r>
        <w:rPr>
          <w:bCs/>
          <w:b/>
        </w:rPr>
        <w:t xml:space="preserve">Fragmento de Deployment:</w:t>
      </w:r>
    </w:p>
    <w:p>
      <w:pPr>
        <w:pStyle w:val="BodyText"/>
      </w:pPr>
      <w:r>
        <w:t xml:space="preserve">Incluye configuraciones críticas como la inyección de Istio, restricciones de recursos y selección del nodo:</w:t>
      </w:r>
    </w:p>
    <w:p>
      <w:pPr>
        <w:pStyle w:val="SourceCode"/>
      </w:pPr>
      <w:r>
        <w:rPr>
          <w:rStyle w:val="VerbatimChar"/>
        </w:rPr>
        <w:t xml:space="preserve">metadata:</w:t>
      </w:r>
      <w:r>
        <w:br/>
      </w:r>
      <w:r>
        <w:br/>
      </w:r>
      <w:r>
        <w:rPr>
          <w:rStyle w:val="VerbatimChar"/>
        </w:rPr>
        <w:t xml:space="preserve">annotations:</w:t>
      </w:r>
      <w:r>
        <w:br/>
      </w:r>
      <w:r>
        <w:br/>
      </w:r>
      <w:r>
        <w:rPr>
          <w:rStyle w:val="VerbatimChar"/>
        </w:rPr>
        <w:t xml:space="preserve">sidecar.istio.io/inject: "true"</w:t>
      </w:r>
      <w:r>
        <w:br/>
      </w:r>
      <w:r>
        <w:br/>
      </w:r>
      <w:r>
        <w:rPr>
          <w:rStyle w:val="VerbatimChar"/>
        </w:rPr>
        <w:t xml:space="preserve">spec:</w:t>
      </w:r>
      <w:r>
        <w:br/>
      </w:r>
      <w:r>
        <w:br/>
      </w:r>
      <w:r>
        <w:rPr>
          <w:rStyle w:val="VerbatimChar"/>
        </w:rPr>
        <w:t xml:space="preserve">nodeSelector:</w:t>
      </w:r>
      <w:r>
        <w:br/>
      </w:r>
      <w:r>
        <w:br/>
      </w:r>
      <w:r>
        <w:rPr>
          <w:rStyle w:val="VerbatimChar"/>
        </w:rPr>
        <w:t xml:space="preserve">kubernetes.io/hostname: votan.interopera.jep.gov.co</w:t>
      </w:r>
      <w:r>
        <w:br/>
      </w:r>
      <w:r>
        <w:br/>
      </w:r>
      <w:r>
        <w:rPr>
          <w:rStyle w:val="VerbatimChar"/>
        </w:rPr>
        <w:t xml:space="preserve">containers:</w:t>
      </w:r>
      <w:r>
        <w:br/>
      </w:r>
      <w:r>
        <w:br/>
      </w:r>
      <w:r>
        <w:rPr>
          <w:rStyle w:val="VerbatimChar"/>
        </w:rPr>
        <w:t xml:space="preserve">\- resources:</w:t>
      </w:r>
      <w:r>
        <w:br/>
      </w:r>
      <w:r>
        <w:br/>
      </w:r>
      <w:r>
        <w:rPr>
          <w:rStyle w:val="VerbatimChar"/>
        </w:rPr>
        <w:t xml:space="preserve">requests:</w:t>
      </w:r>
      <w:r>
        <w:br/>
      </w:r>
      <w:r>
        <w:br/>
      </w:r>
      <w:r>
        <w:rPr>
          <w:rStyle w:val="VerbatimChar"/>
        </w:rPr>
        <w:t xml:space="preserve">memory: "20Mi"</w:t>
      </w:r>
      <w:r>
        <w:br/>
      </w:r>
      <w:r>
        <w:br/>
      </w:r>
      <w:r>
        <w:rPr>
          <w:rStyle w:val="VerbatimChar"/>
        </w:rPr>
        <w:t xml:space="preserve">cpu: "100m"</w:t>
      </w:r>
      <w:r>
        <w:br/>
      </w:r>
      <w:r>
        <w:br/>
      </w:r>
      <w:r>
        <w:rPr>
          <w:rStyle w:val="VerbatimChar"/>
        </w:rPr>
        <w:t xml:space="preserve">limits:</w:t>
      </w:r>
      <w:r>
        <w:br/>
      </w:r>
      <w:r>
        <w:br/>
      </w:r>
      <w:r>
        <w:rPr>
          <w:rStyle w:val="VerbatimChar"/>
        </w:rPr>
        <w:t xml:space="preserve">memory: "80Mi"</w:t>
      </w:r>
      <w:r>
        <w:br/>
      </w:r>
      <w:r>
        <w:br/>
      </w:r>
      <w:r>
        <w:rPr>
          <w:rStyle w:val="VerbatimChar"/>
        </w:rPr>
        <w:t xml:space="preserve">cpu: "120m"</w:t>
      </w:r>
    </w:p>
    <w:p>
      <w:pPr>
        <w:pStyle w:val="FirstParagraph"/>
      </w:pPr>
      <w:r>
        <w:rPr>
          <w:bCs/>
          <w:b/>
        </w:rPr>
        <w:t xml:space="preserve">Fragmento de Service:</w:t>
      </w:r>
    </w:p>
    <w:p>
      <w:pPr>
        <w:pStyle w:val="BodyText"/>
      </w:pPr>
      <w:r>
        <w:t xml:space="preserve">Define el puerto y el protocolo para la comunicación del Pod:</w:t>
      </w:r>
    </w:p>
    <w:p>
      <w:pPr>
        <w:pStyle w:val="SourceCode"/>
      </w:pPr>
      <w:r>
        <w:rPr>
          <w:rStyle w:val="VerbatimChar"/>
        </w:rPr>
        <w:t xml:space="preserve">spec:</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r>
        <w:br/>
      </w:r>
      <w:r>
        <w:br/>
      </w:r>
      <w:r>
        <w:rPr>
          <w:rStyle w:val="VerbatimChar"/>
        </w:rPr>
        <w:t xml:space="preserve">selector:</w:t>
      </w:r>
      <w:r>
        <w:br/>
      </w:r>
      <w:r>
        <w:br/>
      </w:r>
      <w:r>
        <w:br/>
      </w:r>
      <w:r>
        <w:rPr>
          <w:rStyle w:val="VerbatimChar"/>
        </w:rPr>
        <w:t xml:space="preserve">app: ejemplo-app</w:t>
      </w:r>
    </w:p>
    <w:p>
      <w:pPr>
        <w:pStyle w:val="FirstParagraph"/>
      </w:pPr>
      <w:r>
        <w:rPr>
          <w:bCs/>
          <w:b/>
        </w:rPr>
        <w:t xml:space="preserve">5. Limitaciones del Entorno</w:t>
      </w:r>
    </w:p>
    <w:p>
      <w:pPr>
        <w:numPr>
          <w:ilvl w:val="0"/>
          <w:numId w:val="1038"/>
        </w:numPr>
        <w:pStyle w:val="Compact"/>
      </w:pPr>
      <w:r>
        <w:rPr>
          <w:bCs/>
          <w:b/>
        </w:rPr>
        <w:t xml:space="preserve">Dependencia del Service Mesh:</w:t>
      </w:r>
      <w:r>
        <w:br/>
      </w:r>
      <w:r>
        <w:t xml:space="preserve">Todos los Pods deben estar configurados adecuadamente para aprovechar el Service Mesh. Un error en la configuración podría provocar problemas de conectividad o trazabilidad.</w:t>
      </w:r>
    </w:p>
    <w:p>
      <w:pPr>
        <w:numPr>
          <w:ilvl w:val="0"/>
          <w:numId w:val="1038"/>
        </w:numPr>
        <w:pStyle w:val="Compact"/>
      </w:pPr>
      <w:r>
        <w:rPr>
          <w:bCs/>
          <w:b/>
        </w:rPr>
        <w:t xml:space="preserve">Recursos restringidos:</w:t>
      </w:r>
      <w:r>
        <w:br/>
      </w:r>
      <w:r>
        <w:t xml:space="preserve">Los límites de memoria y CPU deben ser estrictamente respetados para evitar conflictos de recursos en el clúster.</w:t>
      </w:r>
    </w:p>
    <w:p>
      <w:pPr>
        <w:numPr>
          <w:ilvl w:val="0"/>
          <w:numId w:val="1038"/>
        </w:numPr>
        <w:pStyle w:val="Compact"/>
      </w:pPr>
      <w:r>
        <w:rPr>
          <w:bCs/>
          <w:b/>
        </w:rPr>
        <w:t xml:space="preserve">Asignación de nodo fijo:</w:t>
      </w:r>
      <w:r>
        <w:br/>
      </w:r>
      <w:r>
        <w:t xml:space="preserve">Aunque garantiza estabilidad, la dependencia de un nodo específico puede ser una desventaja si el nodo no está disponible.</w:t>
      </w:r>
    </w:p>
    <w:p>
      <w:pPr>
        <w:pStyle w:val="FirstParagraph"/>
      </w:pPr>
      <w:r>
        <w:rPr>
          <w:bCs/>
          <w:b/>
        </w:rPr>
        <w:t xml:space="preserve">6. Conclusión</w:t>
      </w:r>
    </w:p>
    <w:p>
      <w:pPr>
        <w:pStyle w:val="BodyText"/>
      </w:pPr>
      <w:r>
        <w:t xml:space="preserve">El clúster de OpenShift descrito está configurado para gestionar aplicaciones bajo un marco controlado, con Service Mesh e Istio como componentes clave. Las configuraciones presentadas aseguran que los despliegues cumplan con los estándares definidos, aunque es fundamental monitorear y ajustar según las necesidades específicas para el proyecto.</w:t>
      </w:r>
      <w:r>
        <w:t xml:space="preserve"> </w:t>
      </w:r>
      <w:r>
        <w:t xml:space="preserve">-</w:t>
      </w:r>
      <w:r>
        <w:t xml:space="preserve"> </w:t>
      </w:r>
      <w:r>
        <w:rPr>
          <w:bCs/>
          <w:b/>
        </w:rPr>
        <w:t xml:space="preserve">Cluster</w:t>
      </w:r>
      <w:r>
        <w:t xml:space="preserve">. Orquestador de nodos y servicios (contendores) de la JEP.</w:t>
      </w:r>
    </w:p>
    <w:bookmarkEnd w:id="74"/>
    <w:bookmarkEnd w:id="75"/>
    <w:bookmarkEnd w:id="76"/>
    <w:bookmarkStart w:id="80" w:name="X01306dab926cdf5224fba54066cb1c7b8eaec93"/>
    <w:p>
      <w:pPr>
        <w:pStyle w:val="Heading2"/>
      </w:pPr>
      <w:r>
        <w:t xml:space="preserve">Plantilla de Casos de Uso del Proyecto JEP</w:t>
      </w:r>
    </w:p>
    <w:p>
      <w:pPr>
        <w:pStyle w:val="CaptionedFigure"/>
      </w:pPr>
      <w:r>
        <w:drawing>
          <wp:inline>
            <wp:extent cx="5207000" cy="2622096"/>
            <wp:effectExtent b="0" l="0" r="0" t="0"/>
            <wp:docPr descr="05.REQR.1n.3n. Plantilla Caso de Uso. Fuente: Repositorio arquitectura Integración JEP (2024)" title="" id="78" name="Picture"/>
            <a:graphic>
              <a:graphicData uri="http://schemas.openxmlformats.org/drawingml/2006/picture">
                <pic:pic>
                  <pic:nvPicPr>
                    <pic:cNvPr descr="images/05.REQR.1n.3n.PlantillaCasodeUso.png" id="79" name="Picture"/>
                    <pic:cNvPicPr>
                      <a:picLocks noChangeArrowheads="1" noChangeAspect="1"/>
                    </pic:cNvPicPr>
                  </pic:nvPicPr>
                  <pic:blipFill>
                    <a:blip r:embed="rId77"/>
                    <a:stretch>
                      <a:fillRect/>
                    </a:stretch>
                  </pic:blipFill>
                  <pic:spPr bwMode="auto">
                    <a:xfrm>
                      <a:off x="0" y="0"/>
                      <a:ext cx="5207000" cy="2622096"/>
                    </a:xfrm>
                    <a:prstGeom prst="rect">
                      <a:avLst/>
                    </a:prstGeom>
                    <a:noFill/>
                    <a:ln w="9525">
                      <a:noFill/>
                      <a:headEnd/>
                      <a:tailEnd/>
                    </a:ln>
                  </pic:spPr>
                </pic:pic>
              </a:graphicData>
            </a:graphic>
          </wp:inline>
        </w:drawing>
      </w:r>
    </w:p>
    <w:p>
      <w:pPr>
        <w:pStyle w:val="ImageCaption"/>
      </w:pPr>
      <w:r>
        <w:t xml:space="preserve">Figura 6: 05.REQR.1n.3n. Plantilla Caso de Uso.</w:t>
      </w:r>
      <w:r>
        <w:t xml:space="preserve"> </w:t>
      </w:r>
      <w:r>
        <w:rPr>
          <w:iCs/>
          <w:i/>
        </w:rPr>
        <w:t xml:space="preserve">Fuente: Repositorio arquitectura Integración JEP (2024)</w:t>
      </w:r>
    </w:p>
    <w:p>
      <w:pPr>
        <w:pStyle w:val="BodyText"/>
      </w:pPr>
      <w:r>
        <w:t xml:space="preserve">Documentación de los casos de uso de integración (CU en el diagrama) del proyecto JEP relacionados con las integraciones y requerimientos.</w:t>
      </w:r>
    </w:p>
    <w:p>
      <w:pPr>
        <w:pStyle w:val="BodyText"/>
      </w:pPr>
      <w:r>
        <w:t xml:space="preserve">Fuente: Justificativo de la Contratación Invitación Pública.</w:t>
      </w:r>
    </w:p>
    <w:bookmarkEnd w:id="80"/>
    <w:bookmarkStart w:id="85" w:name="Xda0f14523b75e2f5f52eb12a686b3cfb3bd6c06"/>
    <w:p>
      <w:pPr>
        <w:pStyle w:val="Heading2"/>
      </w:pPr>
      <w:r>
        <w:t xml:space="preserve">Casos de Uso del Proyecto (integración)</w:t>
      </w:r>
    </w:p>
    <w:p>
      <w:pPr>
        <w:pStyle w:val="FirstParagraph"/>
      </w:pPr>
      <w:r>
        <w:t xml:space="preserve">App A requiere integrar Información [I] | Funcionalidad [F] | Servicios [S] con la App B, C, D…</w:t>
      </w:r>
    </w:p>
    <w:bookmarkStart w:id="81" w:name="sec:elementos-2"/>
    <w:p>
      <w:pPr>
        <w:pStyle w:val="Heading3"/>
      </w:pPr>
      <w:r>
        <w:t xml:space="preserve">Elementos</w:t>
      </w:r>
    </w:p>
    <w:p>
      <w:pPr>
        <w:pStyle w:val="FirstParagraph"/>
      </w:pPr>
      <w:r>
        <w:t xml:space="preserve">Elegir y describir los elementos de la actual integración.</w:t>
      </w:r>
    </w:p>
    <w:p>
      <w:pPr>
        <w:numPr>
          <w:ilvl w:val="0"/>
          <w:numId w:val="1039"/>
        </w:numPr>
        <w:pStyle w:val="Compact"/>
      </w:pPr>
      <w:r>
        <w:t xml:space="preserve">☐ App consumidora (A)</w:t>
      </w:r>
    </w:p>
    <w:p>
      <w:pPr>
        <w:numPr>
          <w:ilvl w:val="0"/>
          <w:numId w:val="1039"/>
        </w:numPr>
        <w:pStyle w:val="Compact"/>
      </w:pPr>
      <w:r>
        <w:t xml:space="preserve">☐ Mensaje</w:t>
      </w:r>
    </w:p>
    <w:p>
      <w:pPr>
        <w:numPr>
          <w:ilvl w:val="0"/>
          <w:numId w:val="1039"/>
        </w:numPr>
        <w:pStyle w:val="Compact"/>
      </w:pPr>
      <w:r>
        <w:t xml:space="preserve">☐ Canal</w:t>
      </w:r>
    </w:p>
    <w:p>
      <w:pPr>
        <w:numPr>
          <w:ilvl w:val="0"/>
          <w:numId w:val="1039"/>
        </w:numPr>
        <w:pStyle w:val="Compact"/>
      </w:pPr>
      <w:r>
        <w:t xml:space="preserve">☐ Ruteo</w:t>
      </w:r>
    </w:p>
    <w:p>
      <w:pPr>
        <w:numPr>
          <w:ilvl w:val="0"/>
          <w:numId w:val="1039"/>
        </w:numPr>
        <w:pStyle w:val="Compact"/>
      </w:pPr>
      <w:r>
        <w:t xml:space="preserve">☐ Traducción</w:t>
      </w:r>
    </w:p>
    <w:p>
      <w:pPr>
        <w:numPr>
          <w:ilvl w:val="0"/>
          <w:numId w:val="1039"/>
        </w:numPr>
        <w:pStyle w:val="Compact"/>
      </w:pPr>
      <w:r>
        <w:t xml:space="preserve">☐ App proveedora (B)</w:t>
      </w:r>
    </w:p>
    <w:p>
      <w:pPr>
        <w:numPr>
          <w:ilvl w:val="0"/>
          <w:numId w:val="1039"/>
        </w:numPr>
        <w:pStyle w:val="Compact"/>
      </w:pPr>
      <w:r>
        <w:t xml:space="preserve">☐ Monitoreo</w:t>
      </w:r>
    </w:p>
    <w:bookmarkEnd w:id="81"/>
    <w:bookmarkStart w:id="82" w:name="sec:diseño-2"/>
    <w:p>
      <w:pPr>
        <w:pStyle w:val="Heading3"/>
      </w:pPr>
      <w:r>
        <w:t xml:space="preserve">Diseño</w:t>
      </w:r>
    </w:p>
    <w:p>
      <w:pPr>
        <w:pStyle w:val="FirstParagraph"/>
      </w:pPr>
      <w:r>
        <w:t xml:space="preserve">Message Construct | Message Routing | Message Transformation | Messaging Endpoints | Messaging Channels | …</w:t>
      </w:r>
    </w:p>
    <w:bookmarkEnd w:id="82"/>
    <w:bookmarkStart w:id="83" w:name="sec:matriz-de-interoperabilidad-2"/>
    <w:p>
      <w:pPr>
        <w:pStyle w:val="Heading3"/>
      </w:pPr>
      <w:r>
        <w:t xml:space="preserve">Matriz de interoperabilidad</w:t>
      </w:r>
    </w:p>
    <w:p>
      <w:pPr>
        <w:pStyle w:val="FirstParagraph"/>
      </w:pPr>
      <w:r>
        <w:t xml:space="preserve">Detalle del intercambio entre sistemas de información o aplicaciones.</w:t>
      </w:r>
    </w:p>
    <w:p>
      <w:pPr>
        <w:pStyle w:val="BodyText"/>
      </w:pPr>
      <w:r>
        <w:t xml:space="preserve">Sistema A comparte información, funcionalidad o servicios con Sistema B.</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w:t>
            </w:r>
          </w:p>
        </w:tc>
        <w:tc>
          <w:tcPr/>
          <w:p>
            <w:pPr>
              <w:pStyle w:val="Compact"/>
              <w:jc w:val="left"/>
            </w:pPr>
            <w:r>
              <w:t xml:space="preserve">X</w:t>
            </w:r>
          </w:p>
        </w:tc>
        <w:tc>
          <w:tcPr/>
          <w:p>
            <w:pPr>
              <w:pStyle w:val="Compact"/>
              <w:jc w:val="left"/>
            </w:pPr>
            <w:r>
              <w:t xml:space="preserve">Inf, Seguridad</w:t>
            </w:r>
          </w:p>
        </w:tc>
        <w:tc>
          <w:tcPr/>
          <w:p>
            <w:pPr>
              <w:pStyle w:val="Compact"/>
            </w:pPr>
          </w:p>
        </w:tc>
        <w:tc>
          <w:tcPr/>
          <w:p>
            <w:pPr>
              <w:pStyle w:val="Compact"/>
            </w:pPr>
          </w:p>
        </w:tc>
      </w:tr>
      <w:tr>
        <w:tc>
          <w:tcPr/>
          <w:p>
            <w:pPr>
              <w:pStyle w:val="Compact"/>
              <w:jc w:val="left"/>
            </w:pPr>
            <w:r>
              <w:t xml:space="preserve">Plani</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83"/>
    <w:bookmarkStart w:id="84" w:name="sec:pruebas-realizables-2"/>
    <w:p>
      <w:pPr>
        <w:pStyle w:val="Heading3"/>
      </w:pPr>
      <w:r>
        <w:t xml:space="preserve">Pruebas Realizables</w:t>
      </w:r>
    </w:p>
    <w:p>
      <w:pPr>
        <w:pStyle w:val="FirstParagraph"/>
      </w:pPr>
      <w:r>
        <w:t xml:space="preserve">Describir por cada caso de prueba de integración el resultado del intercambio entre sistemas de información o aplicaciones según la Matriz de interoperabilidad.</w:t>
      </w:r>
    </w:p>
    <w:bookmarkEnd w:id="84"/>
    <w:bookmarkEnd w:id="85"/>
    <w:bookmarkEnd w:id="86"/>
    <w:sectPr w:rsidR="00CD4570" w:rsidSect="000F28BE">
      <w:headerReference r:id="rId9" w:type="default"/>
      <w:footerReference r:id="rId11" w:type="even"/>
      <w:footerReference r:id="rId10"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7294" w14:textId="66A3C8DC" w:rsidR="00B66951" w:rsidRDefault="00474794">
    <w:pPr>
      <w:pStyle w:val="Header"/>
    </w:pPr>
    <w:r w:rsidRPr="00080477">
      <w:rPr>
        <w:noProof/>
      </w:rPr>
      <w:drawing>
        <wp:anchor distT="0" distB="0" distL="114300" distR="114300" simplePos="0" relativeHeight="251659264" behindDoc="0" locked="0" layoutInCell="1" allowOverlap="1" wp14:anchorId="345D8AEC" wp14:editId="471B8051">
          <wp:simplePos x="0" y="0"/>
          <wp:positionH relativeFrom="column">
            <wp:posOffset>4058920</wp:posOffset>
          </wp:positionH>
          <wp:positionV relativeFrom="paragraph">
            <wp:posOffset>-241300</wp:posOffset>
          </wp:positionV>
          <wp:extent cx="1323431" cy="939639"/>
          <wp:effectExtent l="0" t="0" r="0" b="0"/>
          <wp:wrapNone/>
          <wp:docPr id="97242788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27881"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23431" cy="93963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77" Target="media/rId77.png" /><Relationship Type="http://schemas.openxmlformats.org/officeDocument/2006/relationships/image" Id="rId51" Target="media/rId51.png" /><Relationship Type="http://schemas.openxmlformats.org/officeDocument/2006/relationships/image" Id="rId70" Target="media/rId70.png" /><Relationship Type="http://schemas.openxmlformats.org/officeDocument/2006/relationships/hyperlink" Id="rId73" Target="https://console-openshift-console.apps.interopera.jep.gov.co/k8s/cluster/projects" TargetMode="External" /></Relationships>
</file>

<file path=word/_rels/footnotes.xml.rels><?xml version="1.0" encoding="UTF-8"?><Relationships xmlns="http://schemas.openxmlformats.org/package/2006/relationships"><Relationship Type="http://schemas.openxmlformats.org/officeDocument/2006/relationships/hyperlink" Id="rId73" Target="https://console-openshift-console.apps.interopera.jep.gov.co/k8s/cluster/projects"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Requerimientos JEP</dc:title>
  <dc:creator>Versión actual: 1.7a70129 - Compilación para entrega - Mon, 9 Dec 2024 22:53:27 +0000</dc:creator>
  <dc:language>en</dc:language>
  <dc:subject>Implementación Proyecto</dc:subject>
  <cp:keywords>Integración, Interoperabilidad, JEP, Softgic</cp:keywords>
  <dcterms:created xsi:type="dcterms:W3CDTF">2024-12-11T20:09:43Z</dcterms:created>
  <dcterms:modified xsi:type="dcterms:W3CDTF">2024-12-11T20:09:43Z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2024-11-8</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right">
    <vt:lpwstr>include/jeplogo.jpg</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Implementación Proyecto Evolución de Interoperabilidad JEP, Softgic</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