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648d78986e6d957f2ecc14ddb0958eec13696cd">
        <w:r>
          <w:rPr>
            <w:rStyle w:val="Hyperlink"/>
          </w:rPr>
          <w:t xml:space="preserve">Informe Ejecutivo del Rendimiento Plataforma de Software Trii.co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1.8087c3f - Compilación para entrega - Tue, 21 Jan 2025 19:54:22 +0000</w:t>
      </w:r>
    </w:p>
    <w:p>
      <w:pPr>
        <w:pStyle w:val="BodyText"/>
      </w:pPr>
      <w:r>
        <w:t xml:space="preserve">Versiones Anteriores</w:t>
      </w:r>
    </w:p>
    <w:p>
      <w:pPr>
        <w:pStyle w:val="BodyText"/>
      </w:pPr>
      <w:r>
        <w:t xml:space="preserve">1.f76d6ed - logo - Mon, 20 Jan 2025 16:15:07 -0500</w:t>
      </w:r>
    </w:p>
    <w:p>
      <w:pPr>
        <w:pStyle w:val="BodyText"/>
      </w:pPr>
      <w:r>
        <w:t xml:space="preserve">1.c4983db - Compilación para entrega - Mon, 20 Jan 2025 20:40:20 +0000</w:t>
      </w:r>
    </w:p>
    <w:p>
      <w:pPr>
        <w:pStyle w:val="BodyText"/>
      </w:pPr>
      <w:r>
        <w:t xml:space="preserve">1.25bdc33 - Compilación para entrega - Mon, 20 Jan 2025 19:58:03 +0000</w:t>
      </w:r>
    </w:p>
    <w:p>
      <w:pPr>
        <w:pStyle w:val="BodyText"/>
      </w:pPr>
      <w:r>
        <w:t xml:space="preserve">1.ce69f7a - Compilación para entrega - Sun, 19 Jan 2025 04:28:26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28" w:name="X692d4213ff27bb32598b171a75bc916f2c6dadd"/>
    <w:p>
      <w:pPr>
        <w:pStyle w:val="Heading1"/>
      </w:pPr>
      <w:r>
        <w:t xml:space="preserve">Informe Ejecutivo del Rendimiento Plataforma de Software Trii.co</w:t>
      </w:r>
    </w:p>
    <w:bookmarkStart w:id="27" w:name="Xd40bc283fdd5e90450bf62374dc371d219ec347"/>
    <w:p>
      <w:pPr>
        <w:pStyle w:val="Heading2"/>
      </w:pPr>
      <w:r>
        <w:t xml:space="preserve">Componentes del Informe de Rendimiento y Capacidad de la Plataforma Trii.co</w:t>
      </w:r>
    </w:p>
    <w:p>
      <w:pPr>
        <w:pStyle w:val="FirstParagraph"/>
      </w:pPr>
    </w:p>
    <w:bookmarkStart w:id="26"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6"/>
    <w:bookmarkEnd w:id="27"/>
    <w:bookmarkEnd w:id="28"/>
    <w:bookmarkStart w:id="33" w:name="Xf28df5c1e234d6576ca54078f41976e5efac37c"/>
    <w:p>
      <w:pPr>
        <w:pStyle w:val="Heading1"/>
      </w:pPr>
      <w:r>
        <w:t xml:space="preserve">Resultados y Conclusiones del Informe de Rendimiento</w:t>
      </w:r>
    </w:p>
    <w:bookmarkStart w:id="32" w:name="Xf3528de2171a5cce75d60211fe00e53b2548f50"/>
    <w:p>
      <w:pPr>
        <w:pStyle w:val="Heading2"/>
      </w:pPr>
      <w:r>
        <w:t xml:space="preserve">Análisis de Resultados del Rendimiento y Capacidad</w:t>
      </w:r>
    </w:p>
    <w:p>
      <w:pPr>
        <w:pStyle w:val="FirstParagraph"/>
      </w:pPr>
    </w:p>
    <w:bookmarkStart w:id="29"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ordenes) pasaron los criterios de aceptación de estabilidad, tiempo de respuesta, y capacidad de cómputo (throughput). Pag. 14</w:t>
      </w:r>
    </w:p>
    <w:p>
      <w:pPr>
        <w:numPr>
          <w:ilvl w:val="0"/>
          <w:numId w:val="1005"/>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w:t>
      </w:r>
    </w:p>
    <w:p>
      <w:pPr>
        <w:numPr>
          <w:ilvl w:val="0"/>
          <w:numId w:val="1005"/>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29"/>
    <w:bookmarkStart w:id="3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0"/>
    <w:bookmarkStart w:id="3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31"/>
    <w:bookmarkEnd w:id="32"/>
    <w:bookmarkEnd w:id="3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2025-01-21T20:03:43Z</dcterms:created>
  <dcterms:modified xsi:type="dcterms:W3CDTF">2025-01-21T20:03:43Z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