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1.a73be24 - commitmsj–gh_action - Wed, 18 Jun 2025 16:07:12 -0500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1.69610f3 - Compilación para entrega: accion-contd (4a47ca2) - Tue, 17 Jun 2025 18:11:29 +0000</w:t>
      </w:r>
    </w:p>
    <w:p>
      <w:pPr>
        <w:pStyle w:val="BodyText"/>
      </w:pPr>
      <w:r>
        <w:t xml:space="preserve">1.97a313e - fix–variablesglobales - Tue, 17 Jun 2025 13:10:23 -0500</w:t>
      </w:r>
    </w:p>
    <w:p>
      <w:pPr>
        <w:pStyle w:val="BodyText"/>
      </w:pPr>
      <w:r>
        <w:t xml:space="preserve">1.298b557 - Compilación para entrega: accion-contd (4a47ca2) - Tue, 17 Jun 2025 18:00:56 +0000</w:t>
      </w:r>
    </w:p>
    <w:p>
      <w:pPr>
        <w:pStyle w:val="BodyText"/>
      </w:pPr>
      <w:r>
        <w:t xml:space="preserve">1.8f850e3 - variablesglobales - Tue, 17 Jun 2025 12:55:04 -0500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6" w:name="Xc29ca39b85a269a6cc2da75c88e7487d72bb8b6"/>
    <w:p>
      <w:pPr>
        <w:pStyle w:val="Heading1"/>
      </w:pPr>
      <w:r>
        <w:t xml:space="preserve">Servicios de Ingeniería Arquitectura de Aplicaciones Secretaria de la Alcaldía de Bogotá</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840422"/>
            <wp:effectExtent b="0" l="0" r="0" t="0"/>
            <wp:docPr descr="02.1c.Metodo. Fuente: Propuesta servicios de ingeniería y evaluación de arquitectura Arquitectura de Aplicaciones Secretaria de la Alcaldía de Bogotá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Arquitectura de Aplicaciones del Secretaria de la Alcaldía de Bogotá.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Arquitectura de Aplicaciones. Instrumento para la gestieon de cambios priorizados y planeación de la entrega de las transición de la arquitectura de Arquitectura de Aplicaciones del Secretaria de la Alcaldía de Bogotá.</w:t>
      </w:r>
    </w:p>
    <w:p>
      <w:r>
        <w:br w:type="page"/>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Arquitectura de Aplicaciones Secretaria de la Alcaldía de Bogotá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2025-06-18T21:08:11Z</dcterms:created>
  <dcterms:modified xsi:type="dcterms:W3CDTF">2025-06-18T21:08:11Z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