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1.1a6d799 - Compilación para entrega: accion-actualizacionContd (343cf15) - Fri, 25 Jul 2025 01:41:31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1.c595e1e - Compilación para entrega: accion-actualizacionContd (2ac3f3d) - Fri, 25 Jul 2025 01:35:46 +0000</w:t>
      </w:r>
    </w:p>
    <w:p>
      <w:pPr>
        <w:pStyle w:val="BodyText"/>
      </w:pPr>
      <w:r>
        <w:t xml:space="preserve">1.aeba23a - Compilación para entrega: accion-actualizacionContd (5ee16a5) - Fri, 25 Jul 2025 01:30:26 +0000</w:t>
      </w:r>
    </w:p>
    <w:p>
      <w:pPr>
        <w:pStyle w:val="BodyText"/>
      </w:pPr>
      <w:r>
        <w:t xml:space="preserve">1.475b4fa - Compilación para entrega: accion-actualizacionContd (505d6ad) - Fri, 25 Jul 2025 01:20:40 +0000</w:t>
      </w:r>
    </w:p>
    <w:p>
      <w:pPr>
        <w:pStyle w:val="BodyText"/>
      </w:pPr>
      <w:r>
        <w:t xml:space="preserve">1.5690118 - Compilación para entrega: accion-actualizacionContd (90c339b) - Fri, 25 Jul 2025 01:13:23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5"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14"/>
        </w:numPr>
        <w:pStyle w:val="Compact"/>
      </w:pPr>
      <w:r>
        <w:t xml:space="preserve">Equipos tecnológicos obsoletos que generan dificultad en la ejecución de las actividades que desarrolla la entidad [3].</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14"/>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14"/>
        </w:numPr>
        <w:pStyle w:val="Compact"/>
      </w:pPr>
      <w:r>
        <w:t xml:space="preserve">Falta de un software que le permita a la entidad extraer una información dinámica que sirva como insumo para la toma de decisiones [6].</w:t>
      </w:r>
    </w:p>
    <w:p>
      <w:pPr>
        <w:numPr>
          <w:ilvl w:val="0"/>
          <w:numId w:val="1014"/>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14"/>
        </w:numPr>
        <w:pStyle w:val="Compact"/>
      </w:pPr>
      <w:r>
        <w:t xml:space="preserve">Falta de personal para actualizar las plataformas tecnológicas, lo que genera retrasos en la operación de la entidad [8].</w:t>
      </w:r>
    </w:p>
    <w:p>
      <w:pPr>
        <w:numPr>
          <w:ilvl w:val="0"/>
          <w:numId w:val="1014"/>
        </w:numPr>
        <w:pStyle w:val="Compact"/>
      </w:pPr>
      <w:r>
        <w:t xml:space="preserve">Deficiente conectividad y falta de interoperabilidad de las plataformas tecnológicas [8].</w:t>
      </w:r>
    </w:p>
    <w:p>
      <w:pPr>
        <w:numPr>
          <w:ilvl w:val="0"/>
          <w:numId w:val="1014"/>
        </w:numPr>
        <w:pStyle w:val="Compact"/>
      </w:pPr>
      <w:r>
        <w:t xml:space="preserve">Cambios en las plataformas tecnológicas que no interactúan con las anteriores, generando posibles pérdidas de información y reprocesos [9].</w:t>
      </w:r>
    </w:p>
    <w:p>
      <w:pPr>
        <w:numPr>
          <w:ilvl w:val="0"/>
          <w:numId w:val="1014"/>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14"/>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14"/>
        </w:numPr>
        <w:pStyle w:val="Compact"/>
      </w:pPr>
      <w:r>
        <w:t xml:space="preserve">Obsolescencia tecnológica que implica la necesidad de renovación de los equipos y dificulta la prestación de los servicios de la entidad [11].</w:t>
      </w:r>
    </w:p>
    <w:p>
      <w:pPr>
        <w:numPr>
          <w:ilvl w:val="0"/>
          <w:numId w:val="1014"/>
        </w:numPr>
        <w:pStyle w:val="Compact"/>
      </w:pPr>
      <w:r>
        <w:t xml:space="preserve">Los altos costos de la tecnología pueden limitar la capacidad de la entidad para implementar y mantener sistemas avanzados y eficientes [11].</w:t>
      </w:r>
    </w:p>
    <w:p>
      <w:pPr>
        <w:numPr>
          <w:ilvl w:val="0"/>
          <w:numId w:val="1014"/>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14"/>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bookmarkEnd w:id="42"/>
    <w:bookmarkStart w:id="4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16"/>
        </w:numPr>
        <w:pStyle w:val="Compact"/>
      </w:pPr>
      <w:r>
        <w:t xml:space="preserve">Una oportunidad es la adquisición de software especializado en análisis de datos para la toma de decisiones que ya poseen otras entidades [17].</w:t>
      </w:r>
    </w:p>
    <w:p>
      <w:pPr>
        <w:numPr>
          <w:ilvl w:val="0"/>
          <w:numId w:val="1015"/>
        </w:numPr>
      </w:pPr>
      <w:r>
        <w:t xml:space="preserve">Integración y automatización de procesos,</w:t>
      </w:r>
    </w:p>
    <w:p>
      <w:pPr>
        <w:numPr>
          <w:ilvl w:val="1"/>
          <w:numId w:val="1017"/>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7"/>
        </w:numPr>
        <w:pStyle w:val="Compact"/>
      </w:pPr>
      <w:r>
        <w:t xml:space="preserve">Se buscan mejores controles e integración del sistema de régimen legal de la Secretaría Jurídica [27].</w:t>
      </w:r>
    </w:p>
    <w:p>
      <w:pPr>
        <w:numPr>
          <w:ilvl w:val="1"/>
          <w:numId w:val="1017"/>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15"/>
        </w:numPr>
      </w:pPr>
      <w:r>
        <w:t xml:space="preserve">Fortalecimiento de la seguridad digital,</w:t>
      </w:r>
    </w:p>
    <w:p>
      <w:pPr>
        <w:numPr>
          <w:ilvl w:val="1"/>
          <w:numId w:val="1018"/>
        </w:numPr>
        <w:pStyle w:val="Compact"/>
      </w:pPr>
      <w:r>
        <w:t xml:space="preserve">Una oportunidad es la adquisición de software especializado en análisis de datos para la toma de decisiones que ya poseen otras entidades [17].</w:t>
      </w:r>
    </w:p>
    <w:p>
      <w:pPr>
        <w:numPr>
          <w:ilvl w:val="0"/>
          <w:numId w:val="1015"/>
        </w:numPr>
      </w:pPr>
      <w:r>
        <w:t xml:space="preserve">Mejora de la comunicación pública a través de medios digitales,</w:t>
      </w:r>
    </w:p>
    <w:p>
      <w:pPr>
        <w:numPr>
          <w:ilvl w:val="1"/>
          <w:numId w:val="1019"/>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9"/>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9"/>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15"/>
        </w:numPr>
      </w:pPr>
      <w:r>
        <w:t xml:space="preserve">Capacitación en nuevas tecnologías (…).</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43"/>
    <w:bookmarkEnd w:id="44"/>
    <w:bookmarkEnd w:id="45"/>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2025-07-25T01:52:44Z</dcterms:created>
  <dcterms:modified xsi:type="dcterms:W3CDTF">2025-07-25T01:52:44Z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