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stw3zxvmzb9" w:id="0"/>
      <w:bookmarkEnd w:id="0"/>
      <w:r w:rsidDel="00000000" w:rsidR="00000000" w:rsidRPr="00000000">
        <w:rPr>
          <w:rtl w:val="0"/>
        </w:rPr>
        <w:t xml:space="preserve">Phần 1:</w:t>
      </w:r>
    </w:p>
    <w:p w:rsidR="00000000" w:rsidDel="00000000" w:rsidP="00000000" w:rsidRDefault="00000000" w:rsidRPr="00000000" w14:paraId="00000002">
      <w:pPr>
        <w:pStyle w:val="Heading2"/>
        <w:numPr>
          <w:ilvl w:val="0"/>
          <w:numId w:val="1"/>
        </w:numPr>
        <w:spacing w:after="0" w:afterAutospacing="0"/>
        <w:ind w:left="720" w:hanging="360"/>
        <w:rPr>
          <w:b w:val="1"/>
          <w:bCs w:val="1"/>
        </w:rPr>
      </w:pPr>
      <w:bookmarkStart w:colFirst="0" w:colLast="0" w:name="_kl9ekd52olrn" w:id="1"/>
      <w:bookmarkEnd w:id="1"/>
      <w:r w:rsidDel="00000000" w:rsidR="00000000" w:rsidRPr="00000000">
        <w:rPr>
          <w:b w:val="1"/>
          <w:bCs w:val="1"/>
          <w:rtl w:val="0"/>
        </w:rPr>
        <w:t xml:space="preserve">Giải pháp 1 – Sync API </w:t>
      </w:r>
    </w:p>
    <w:p w:rsidR="00000000" w:rsidDel="00000000" w:rsidP="00000000" w:rsidRDefault="00000000" w:rsidRPr="00000000" w14:paraId="00000003">
      <w:pPr>
        <w:numPr>
          <w:ilvl w:val="0"/>
          <w:numId w:val="6"/>
        </w:numPr>
        <w:ind w:left="1440" w:hanging="360"/>
        <w:rPr>
          <w:b w:val="0"/>
          <w:bCs w:val="0"/>
        </w:rPr>
      </w:pPr>
      <w:r w:rsidDel="00000000" w:rsidR="00000000" w:rsidRPr="00000000">
        <w:rPr>
          <w:b w:val="0"/>
          <w:bCs w:val="0"/>
          <w:rtl w:val="0"/>
        </w:rPr>
        <w:t xml:space="preserve">Quy trình: Khách hàng -&gt; RikkeiLogistics App -&gt; Ngân hàng/Cổng thanh toán -&gt; RikkeiLogistics App </w:t>
      </w:r>
    </w:p>
    <w:p w:rsidR="00000000" w:rsidDel="00000000" w:rsidP="00000000" w:rsidRDefault="00000000" w:rsidRPr="00000000" w14:paraId="00000004">
      <w:pPr>
        <w:numPr>
          <w:ilvl w:val="0"/>
          <w:numId w:val="4"/>
        </w:numPr>
        <w:ind w:left="2160" w:hanging="360"/>
        <w:rPr>
          <w:b w:val="0"/>
          <w:bCs w:val="0"/>
          <w:u w:val="none"/>
        </w:rPr>
      </w:pPr>
      <w:r w:rsidDel="00000000" w:rsidR="00000000" w:rsidRPr="00000000">
        <w:rPr>
          <w:b w:val="0"/>
          <w:bCs w:val="0"/>
          <w:rtl w:val="0"/>
        </w:rPr>
        <w:t xml:space="preserve">Khách hàng thực hiện thanh toán</w:t>
      </w:r>
    </w:p>
    <w:p w:rsidR="00000000" w:rsidDel="00000000" w:rsidP="00000000" w:rsidRDefault="00000000" w:rsidRPr="00000000" w14:paraId="00000005">
      <w:pPr>
        <w:numPr>
          <w:ilvl w:val="0"/>
          <w:numId w:val="4"/>
        </w:numPr>
        <w:ind w:left="2160" w:hanging="360"/>
        <w:rPr>
          <w:b w:val="0"/>
          <w:bCs w:val="0"/>
          <w:u w:val="none"/>
        </w:rPr>
      </w:pPr>
      <w:r w:rsidDel="00000000" w:rsidR="00000000" w:rsidRPr="00000000">
        <w:rPr>
          <w:b w:val="0"/>
          <w:bCs w:val="0"/>
          <w:rtl w:val="0"/>
        </w:rPr>
        <w:t xml:space="preserve">RikkeiLogistics gọi API thanh toán đồng bộ</w:t>
      </w:r>
    </w:p>
    <w:p w:rsidR="00000000" w:rsidDel="00000000" w:rsidP="00000000" w:rsidRDefault="00000000" w:rsidRPr="00000000" w14:paraId="00000006">
      <w:pPr>
        <w:numPr>
          <w:ilvl w:val="0"/>
          <w:numId w:val="4"/>
        </w:numPr>
        <w:ind w:left="2160" w:hanging="360"/>
        <w:rPr>
          <w:b w:val="0"/>
          <w:bCs w:val="0"/>
          <w:u w:val="none"/>
        </w:rPr>
      </w:pPr>
      <w:r w:rsidDel="00000000" w:rsidR="00000000" w:rsidRPr="00000000">
        <w:rPr>
          <w:b w:val="0"/>
          <w:bCs w:val="0"/>
          <w:rtl w:val="0"/>
        </w:rPr>
        <w:t xml:space="preserve">Cổng thanh toán xử lý và trả kết quả ngay trong cùng request</w:t>
      </w:r>
    </w:p>
    <w:p w:rsidR="00000000" w:rsidDel="00000000" w:rsidP="00000000" w:rsidRDefault="00000000" w:rsidRPr="00000000" w14:paraId="00000007">
      <w:pPr>
        <w:numPr>
          <w:ilvl w:val="0"/>
          <w:numId w:val="4"/>
        </w:numPr>
        <w:ind w:left="2160" w:hanging="360"/>
        <w:rPr>
          <w:b w:val="0"/>
          <w:bCs w:val="0"/>
          <w:u w:val="none"/>
        </w:rPr>
      </w:pPr>
      <w:r w:rsidDel="00000000" w:rsidR="00000000" w:rsidRPr="00000000">
        <w:rPr>
          <w:b w:val="0"/>
          <w:bCs w:val="0"/>
          <w:rtl w:val="0"/>
        </w:rPr>
        <w:t xml:space="preserve">Hệ thống nhận kết quả rồi cập nhật giao dịch</w:t>
      </w:r>
    </w:p>
    <w:p w:rsidR="00000000" w:rsidDel="00000000" w:rsidP="00000000" w:rsidRDefault="00000000" w:rsidRPr="00000000" w14:paraId="00000008">
      <w:pPr>
        <w:rPr>
          <w:b w:val="0"/>
          <w:bCs w:val="0"/>
        </w:rPr>
      </w:pPr>
      <w:r w:rsidDel="00000000" w:rsidR="00000000" w:rsidRPr="00000000">
        <w:rPr>
          <w:rtl w:val="0"/>
        </w:rPr>
      </w:r>
    </w:p>
    <w:p w:rsidR="00000000" w:rsidDel="00000000" w:rsidP="00000000" w:rsidRDefault="00000000" w:rsidRPr="00000000" w14:paraId="00000009">
      <w:pPr>
        <w:pStyle w:val="Heading2"/>
        <w:numPr>
          <w:ilvl w:val="0"/>
          <w:numId w:val="1"/>
        </w:numPr>
        <w:spacing w:after="0" w:afterAutospacing="0"/>
        <w:ind w:left="720" w:hanging="360"/>
        <w:rPr>
          <w:b w:val="1"/>
          <w:bCs w:val="1"/>
        </w:rPr>
      </w:pPr>
      <w:bookmarkStart w:colFirst="0" w:colLast="0" w:name="_m6invgxisoro" w:id="2"/>
      <w:bookmarkEnd w:id="2"/>
      <w:r w:rsidDel="00000000" w:rsidR="00000000" w:rsidRPr="00000000">
        <w:rPr>
          <w:b w:val="1"/>
          <w:bCs w:val="1"/>
          <w:rtl w:val="0"/>
        </w:rPr>
        <w:t xml:space="preserve">Giải pháp 2 – Async Webhook + Message Queue</w:t>
      </w:r>
    </w:p>
    <w:p w:rsidR="00000000" w:rsidDel="00000000" w:rsidP="00000000" w:rsidRDefault="00000000" w:rsidRPr="00000000" w14:paraId="0000000A">
      <w:pPr>
        <w:numPr>
          <w:ilvl w:val="0"/>
          <w:numId w:val="3"/>
        </w:numPr>
        <w:ind w:left="1440" w:hanging="360"/>
        <w:rPr>
          <w:b w:val="0"/>
          <w:bCs w:val="0"/>
          <w:u w:val="none"/>
        </w:rPr>
      </w:pPr>
      <w:r w:rsidDel="00000000" w:rsidR="00000000" w:rsidRPr="00000000">
        <w:rPr>
          <w:b w:val="0"/>
          <w:bCs w:val="0"/>
          <w:rtl w:val="0"/>
        </w:rPr>
        <w:t xml:space="preserve">Quy trình: Khách hàng -&gt; RikkeiLogistics App -&gt; Ngân hàng </w:t>
      </w:r>
    </w:p>
    <w:p w:rsidR="00000000" w:rsidDel="00000000" w:rsidP="00000000" w:rsidRDefault="00000000" w:rsidRPr="00000000" w14:paraId="0000000B">
      <w:pPr>
        <w:numPr>
          <w:ilvl w:val="0"/>
          <w:numId w:val="2"/>
        </w:numPr>
        <w:ind w:left="2160" w:hanging="360"/>
        <w:rPr>
          <w:b w:val="0"/>
          <w:bCs w:val="0"/>
          <w:u w:val="none"/>
        </w:rPr>
      </w:pPr>
      <w:r w:rsidDel="00000000" w:rsidR="00000000" w:rsidRPr="00000000">
        <w:rPr>
          <w:b w:val="0"/>
          <w:bCs w:val="0"/>
          <w:rtl w:val="0"/>
        </w:rPr>
        <w:t xml:space="preserve">Ngân hàng xử lý giao dịch độc lập</w:t>
      </w:r>
    </w:p>
    <w:p w:rsidR="00000000" w:rsidDel="00000000" w:rsidP="00000000" w:rsidRDefault="00000000" w:rsidRPr="00000000" w14:paraId="0000000C">
      <w:pPr>
        <w:numPr>
          <w:ilvl w:val="0"/>
          <w:numId w:val="2"/>
        </w:numPr>
        <w:ind w:left="2160" w:hanging="360"/>
        <w:rPr>
          <w:b w:val="0"/>
          <w:bCs w:val="0"/>
        </w:rPr>
      </w:pPr>
      <w:r w:rsidDel="00000000" w:rsidR="00000000" w:rsidRPr="00000000">
        <w:rPr>
          <w:b w:val="0"/>
          <w:bCs w:val="0"/>
          <w:rtl w:val="0"/>
        </w:rPr>
        <w:t xml:space="preserve">Kết quả thanh toán được gửi về qua Webhook</w:t>
      </w:r>
    </w:p>
    <w:p w:rsidR="00000000" w:rsidDel="00000000" w:rsidP="00000000" w:rsidRDefault="00000000" w:rsidRPr="00000000" w14:paraId="0000000D">
      <w:pPr>
        <w:numPr>
          <w:ilvl w:val="0"/>
          <w:numId w:val="2"/>
        </w:numPr>
        <w:ind w:left="2160" w:hanging="360"/>
        <w:rPr>
          <w:b w:val="0"/>
          <w:bCs w:val="0"/>
        </w:rPr>
      </w:pPr>
      <w:r w:rsidDel="00000000" w:rsidR="00000000" w:rsidRPr="00000000">
        <w:rPr>
          <w:b w:val="0"/>
          <w:bCs w:val="0"/>
          <w:rtl w:val="0"/>
        </w:rPr>
        <w:t xml:space="preserve">Webhook đưa sự kiện vào Message Queue</w:t>
      </w:r>
    </w:p>
    <w:p w:rsidR="00000000" w:rsidDel="00000000" w:rsidP="00000000" w:rsidRDefault="00000000" w:rsidRPr="00000000" w14:paraId="0000000E">
      <w:pPr>
        <w:numPr>
          <w:ilvl w:val="0"/>
          <w:numId w:val="2"/>
        </w:numPr>
        <w:ind w:left="2160" w:hanging="360"/>
        <w:rPr>
          <w:b w:val="0"/>
          <w:bCs w:val="0"/>
        </w:rPr>
      </w:pPr>
      <w:r w:rsidDel="00000000" w:rsidR="00000000" w:rsidRPr="00000000">
        <w:rPr>
          <w:b w:val="0"/>
          <w:bCs w:val="0"/>
          <w:rtl w:val="0"/>
        </w:rPr>
        <w:t xml:space="preserve">Consumer Worker lấy message để xử lý</w:t>
      </w:r>
    </w:p>
    <w:p w:rsidR="00000000" w:rsidDel="00000000" w:rsidP="00000000" w:rsidRDefault="00000000" w:rsidRPr="00000000" w14:paraId="0000000F">
      <w:pPr>
        <w:numPr>
          <w:ilvl w:val="0"/>
          <w:numId w:val="2"/>
        </w:numPr>
        <w:ind w:left="2160" w:hanging="360"/>
        <w:rPr>
          <w:b w:val="0"/>
          <w:bCs w:val="0"/>
        </w:rPr>
      </w:pPr>
      <w:r w:rsidDel="00000000" w:rsidR="00000000" w:rsidRPr="00000000">
        <w:rPr>
          <w:b w:val="0"/>
          <w:bCs w:val="0"/>
          <w:rtl w:val="0"/>
        </w:rPr>
        <w:t xml:space="preserve">Billing Service xác thực HMAC</w:t>
      </w:r>
    </w:p>
    <w:p w:rsidR="00000000" w:rsidDel="00000000" w:rsidP="00000000" w:rsidRDefault="00000000" w:rsidRPr="00000000" w14:paraId="00000010">
      <w:pPr>
        <w:numPr>
          <w:ilvl w:val="0"/>
          <w:numId w:val="2"/>
        </w:numPr>
        <w:ind w:left="2160" w:hanging="360"/>
        <w:rPr>
          <w:b w:val="0"/>
          <w:bCs w:val="0"/>
        </w:rPr>
      </w:pPr>
      <w:r w:rsidDel="00000000" w:rsidR="00000000" w:rsidRPr="00000000">
        <w:rPr>
          <w:b w:val="0"/>
          <w:bCs w:val="0"/>
          <w:rtl w:val="0"/>
        </w:rPr>
        <w:t xml:space="preserve">Nếu hợp lệ, Billing Service gạch nợ/cập nhật giao dịch</w:t>
      </w:r>
    </w:p>
    <w:p w:rsidR="00000000" w:rsidDel="00000000" w:rsidP="00000000" w:rsidRDefault="00000000" w:rsidRPr="00000000" w14:paraId="00000011">
      <w:pPr>
        <w:numPr>
          <w:ilvl w:val="0"/>
          <w:numId w:val="2"/>
        </w:numPr>
        <w:ind w:left="2160" w:hanging="360"/>
        <w:rPr>
          <w:b w:val="0"/>
          <w:bCs w:val="0"/>
        </w:rPr>
      </w:pPr>
      <w:r w:rsidDel="00000000" w:rsidR="00000000" w:rsidRPr="00000000">
        <w:rPr>
          <w:b w:val="0"/>
          <w:bCs w:val="0"/>
          <w:rtl w:val="0"/>
        </w:rPr>
        <w:t xml:space="preserve">Sau khi thành công, cập nhật trạng thái đơn hàng</w:t>
      </w:r>
    </w:p>
    <w:p w:rsidR="00000000" w:rsidDel="00000000" w:rsidP="00000000" w:rsidRDefault="00000000" w:rsidRPr="00000000" w14:paraId="00000012">
      <w:pPr>
        <w:rPr>
          <w:b w:val="0"/>
          <w:bCs w:val="0"/>
        </w:rPr>
      </w:pPr>
      <w:r w:rsidDel="00000000" w:rsidR="00000000" w:rsidRPr="00000000">
        <w:rPr>
          <w:rtl w:val="0"/>
        </w:rPr>
      </w:r>
    </w:p>
    <w:p w:rsidR="00000000" w:rsidDel="00000000" w:rsidP="00000000" w:rsidRDefault="00000000" w:rsidRPr="00000000" w14:paraId="00000013">
      <w:pPr>
        <w:pStyle w:val="Heading2"/>
        <w:numPr>
          <w:ilvl w:val="0"/>
          <w:numId w:val="1"/>
        </w:numPr>
        <w:ind w:left="720" w:hanging="360"/>
        <w:rPr>
          <w:b w:val="1"/>
          <w:bCs w:val="1"/>
        </w:rPr>
      </w:pPr>
      <w:bookmarkStart w:colFirst="0" w:colLast="0" w:name="_r389xha1s3pn" w:id="3"/>
      <w:bookmarkEnd w:id="3"/>
      <w:r w:rsidDel="00000000" w:rsidR="00000000" w:rsidRPr="00000000">
        <w:rPr>
          <w:b w:val="1"/>
          <w:bCs w:val="1"/>
          <w:rtl w:val="0"/>
        </w:rPr>
        <w:t xml:space="preserve">Bảng so sánh</w:t>
      </w:r>
    </w:p>
    <w:p w:rsidR="00000000" w:rsidDel="00000000" w:rsidP="00000000" w:rsidRDefault="00000000" w:rsidRPr="00000000" w14:paraId="00000014">
      <w:pPr>
        <w:rPr>
          <w:b w:val="0"/>
          <w:bCs w:val="0"/>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2.1366009024155"/>
        <w:gridCol w:w="3945.341439061691"/>
        <w:gridCol w:w="3728.033771059517"/>
        <w:tblGridChange w:id="0">
          <w:tblGrid>
            <w:gridCol w:w="1352.1366009024155"/>
            <w:gridCol w:w="3945.341439061691"/>
            <w:gridCol w:w="3728.033771059517"/>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jc w:val="center"/>
              <w:rPr>
                <w:b w:val="0"/>
                <w:bCs w:val="0"/>
              </w:rPr>
            </w:pPr>
            <w:r w:rsidDel="00000000" w:rsidR="00000000" w:rsidRPr="00000000">
              <w:rPr>
                <w:rtl w:val="0"/>
              </w:rPr>
              <w:t xml:space="preserve">Tiêu chí</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jc w:val="center"/>
              <w:rPr>
                <w:b w:val="0"/>
                <w:bCs w:val="0"/>
              </w:rPr>
            </w:pPr>
            <w:r w:rsidDel="00000000" w:rsidR="00000000" w:rsidRPr="00000000">
              <w:rPr>
                <w:rtl w:val="0"/>
              </w:rPr>
              <w:t xml:space="preserve">Giải pháp 1 – Sync API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jc w:val="center"/>
              <w:rPr>
                <w:b w:val="0"/>
                <w:bCs w:val="0"/>
              </w:rPr>
            </w:pPr>
            <w:r w:rsidDel="00000000" w:rsidR="00000000" w:rsidRPr="00000000">
              <w:rPr>
                <w:rtl w:val="0"/>
              </w:rPr>
              <w:t xml:space="preserve">Giải pháp 2 – Async Webhook/Queue</w:t>
            </w:r>
            <w:r w:rsidDel="00000000" w:rsidR="00000000" w:rsidRPr="00000000">
              <w:rPr>
                <w:rtl w:val="0"/>
              </w:rPr>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b w:val="0"/>
                <w:bCs w:val="0"/>
              </w:rPr>
            </w:pPr>
            <w:r w:rsidDel="00000000" w:rsidR="00000000" w:rsidRPr="00000000">
              <w:rPr>
                <w:rtl w:val="0"/>
              </w:rPr>
              <w:t xml:space="preserve">Độ tin cậy khi nghẽn mạng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b w:val="0"/>
                <w:bCs w:val="0"/>
              </w:rPr>
            </w:pPr>
            <w:r w:rsidDel="00000000" w:rsidR="00000000" w:rsidRPr="00000000">
              <w:rPr>
                <w:b w:val="0"/>
                <w:bCs w:val="0"/>
                <w:rtl w:val="0"/>
              </w:rPr>
              <w:t xml:space="preserve">Thấp hơn. Request có thể timeout dù ngân hàng đã xử lý giao dịch. Cần cơ chế retry/query trạng thái để tránh sai lệch.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b w:val="0"/>
                <w:bCs w:val="0"/>
              </w:rPr>
            </w:pPr>
            <w:r w:rsidDel="00000000" w:rsidR="00000000" w:rsidRPr="00000000">
              <w:rPr>
                <w:b w:val="0"/>
                <w:bCs w:val="0"/>
                <w:rtl w:val="0"/>
              </w:rPr>
              <w:t xml:space="preserve">Cao hơn. Webhook + Queue giúp sự kiện được lưu lại và xử lý lại khi Billing Service tạm thời unavailable.</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b w:val="0"/>
                <w:bCs w:val="0"/>
              </w:rPr>
            </w:pPr>
            <w:r w:rsidDel="00000000" w:rsidR="00000000" w:rsidRPr="00000000">
              <w:rPr>
                <w:rtl w:val="0"/>
              </w:rPr>
              <w:t xml:space="preserve">Độ phức tạp triển khai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b w:val="0"/>
                <w:bCs w:val="0"/>
              </w:rPr>
            </w:pPr>
            <w:r w:rsidDel="00000000" w:rsidR="00000000" w:rsidRPr="00000000">
              <w:rPr>
                <w:b w:val="0"/>
                <w:bCs w:val="0"/>
                <w:rtl w:val="0"/>
              </w:rPr>
              <w:t xml:space="preserve">Thấp. Chủ yếu xử lý request/response trực tiếp.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rPr>
                <w:b w:val="0"/>
                <w:bCs w:val="0"/>
              </w:rPr>
            </w:pPr>
            <w:r w:rsidDel="00000000" w:rsidR="00000000" w:rsidRPr="00000000">
              <w:rPr>
                <w:b w:val="0"/>
                <w:bCs w:val="0"/>
                <w:rtl w:val="0"/>
              </w:rPr>
              <w:t xml:space="preserve">Cao hơn. Phải triển khai Webhook, Message Queue, Consumer Worker, retry và idempotency.</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rPr>
                <w:b w:val="0"/>
                <w:bCs w:val="0"/>
              </w:rPr>
            </w:pPr>
            <w:r w:rsidDel="00000000" w:rsidR="00000000" w:rsidRPr="00000000">
              <w:rPr>
                <w:rtl w:val="0"/>
              </w:rPr>
              <w:t xml:space="preserve">Rủi ro sai lệch dữ liệu tài chính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rPr>
                <w:b w:val="0"/>
                <w:bCs w:val="0"/>
              </w:rPr>
            </w:pPr>
            <w:r w:rsidDel="00000000" w:rsidR="00000000" w:rsidRPr="00000000">
              <w:rPr>
                <w:b w:val="0"/>
                <w:bCs w:val="0"/>
                <w:rtl w:val="0"/>
              </w:rPr>
              <w:t xml:space="preserve">Có rủi ro khi kết quả thanh toán bị mất do timeout hoặc request lỗi. Cần đối soát/reconciliation.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rPr>
                <w:b w:val="0"/>
                <w:bCs w:val="0"/>
              </w:rPr>
            </w:pPr>
            <w:r w:rsidDel="00000000" w:rsidR="00000000" w:rsidRPr="00000000">
              <w:rPr>
                <w:b w:val="0"/>
                <w:bCs w:val="0"/>
                <w:rtl w:val="0"/>
              </w:rPr>
              <w:t xml:space="preserve">Giảm rủi ro nhờ lưu sự kiện, xử lý bất đồng bộ, HMAC và Idempotency Key; tuy nhiên vẫn cần cơ chế đối soát.</w:t>
            </w:r>
          </w:p>
        </w:tc>
      </w:tr>
    </w:tbl>
    <w:p w:rsidR="00000000" w:rsidDel="00000000" w:rsidP="00000000" w:rsidRDefault="00000000" w:rsidRPr="00000000" w14:paraId="00000021">
      <w:pPr>
        <w:ind w:left="0" w:firstLine="0"/>
        <w:rPr>
          <w:b w:val="0"/>
          <w:bCs w:val="0"/>
        </w:rPr>
      </w:pPr>
      <w:r w:rsidDel="00000000" w:rsidR="00000000" w:rsidRPr="00000000">
        <w:rPr>
          <w:rtl w:val="0"/>
        </w:rPr>
      </w:r>
    </w:p>
    <w:p w:rsidR="00000000" w:rsidDel="00000000" w:rsidP="00000000" w:rsidRDefault="00000000" w:rsidRPr="00000000" w14:paraId="00000022">
      <w:pPr>
        <w:ind w:left="0" w:firstLine="0"/>
        <w:rPr>
          <w:b w:val="0"/>
          <w:bCs w:val="0"/>
        </w:rPr>
      </w:pP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p8a6zmswr4zc" w:id="4"/>
      <w:bookmarkEnd w:id="4"/>
      <w:r w:rsidDel="00000000" w:rsidR="00000000" w:rsidRPr="00000000">
        <w:rPr>
          <w:b w:val="1"/>
          <w:bCs w:val="1"/>
          <w:color w:val="000000"/>
          <w:sz w:val="26"/>
          <w:szCs w:val="26"/>
          <w:rtl w:val="0"/>
        </w:rPr>
        <w:t xml:space="preserve">Lựa chọn giải pháp</w:t>
      </w:r>
    </w:p>
    <w:p w:rsidR="00000000" w:rsidDel="00000000" w:rsidP="00000000" w:rsidRDefault="00000000" w:rsidRPr="00000000" w14:paraId="00000024">
      <w:pPr>
        <w:spacing w:after="240" w:before="240" w:lineRule="auto"/>
        <w:rPr/>
      </w:pPr>
      <w:r w:rsidDel="00000000" w:rsidR="00000000" w:rsidRPr="00000000">
        <w:rPr>
          <w:rtl w:val="0"/>
        </w:rPr>
        <w:t xml:space="preserve">Chọn Giải pháp 2 – Async Webhook + Message Queue.</w:t>
      </w:r>
    </w:p>
    <w:p w:rsidR="00000000" w:rsidDel="00000000" w:rsidP="00000000" w:rsidRDefault="00000000" w:rsidRPr="00000000" w14:paraId="00000025">
      <w:pPr>
        <w:spacing w:after="240" w:before="240" w:lineRule="auto"/>
        <w:rPr>
          <w:b w:val="0"/>
          <w:bCs w:val="0"/>
        </w:rPr>
      </w:pPr>
      <w:r w:rsidDel="00000000" w:rsidR="00000000" w:rsidRPr="00000000">
        <w:rPr>
          <w:b w:val="0"/>
          <w:bCs w:val="0"/>
          <w:rtl w:val="0"/>
        </w:rPr>
        <w:t xml:space="preserve">Lý do chính là hệ thống có quy mô số giao dịch/ngàyngày lớn và yêu cầu xử lý các tình huống timeout, Webhook trùng và cập nhật dữ liệu tài chính chính xác</w:t>
      </w:r>
    </w:p>
    <w:p w:rsidR="00000000" w:rsidDel="00000000" w:rsidP="00000000" w:rsidRDefault="00000000" w:rsidRPr="00000000" w14:paraId="00000026">
      <w:pPr>
        <w:spacing w:after="240" w:before="240" w:lineRule="auto"/>
        <w:rPr>
          <w:b w:val="0"/>
          <w:bCs w:val="0"/>
        </w:rPr>
      </w:pPr>
      <w:r w:rsidDel="00000000" w:rsidR="00000000" w:rsidRPr="00000000">
        <w:rPr>
          <w:b w:val="0"/>
          <w:bCs w:val="0"/>
          <w:rtl w:val="0"/>
        </w:rPr>
        <w:t xml:space="preserve">Kiến trúc Queue cho phép tách quá trình nhận kết quả thanh toán khỏi quá trình xử lý Billing, từ đó có thể retry khi Billing Service gặp lỗi mà không làm mất sự kiện thanh toán</w:t>
      </w:r>
    </w:p>
    <w:p w:rsidR="00000000" w:rsidDel="00000000" w:rsidP="00000000" w:rsidRDefault="00000000" w:rsidRPr="00000000" w14:paraId="00000027">
      <w:pPr>
        <w:spacing w:after="240" w:before="240" w:lineRule="auto"/>
        <w:rPr>
          <w:b w:val="0"/>
          <w:bCs w:val="0"/>
        </w:rPr>
      </w:pPr>
      <w:r w:rsidDel="00000000" w:rsidR="00000000" w:rsidRPr="00000000">
        <w:rPr>
          <w:rtl w:val="0"/>
        </w:rPr>
      </w:r>
    </w:p>
    <w:p w:rsidR="00000000" w:rsidDel="00000000" w:rsidP="00000000" w:rsidRDefault="00000000" w:rsidRPr="00000000" w14:paraId="00000028">
      <w:pPr>
        <w:spacing w:after="240" w:before="240" w:lineRule="auto"/>
        <w:rPr>
          <w:b w:val="0"/>
          <w:bCs w:val="0"/>
        </w:rPr>
      </w:pPr>
      <w:r w:rsidDel="00000000" w:rsidR="00000000" w:rsidRPr="00000000">
        <w:rPr>
          <w:rtl w:val="0"/>
        </w:rPr>
      </w:r>
    </w:p>
    <w:p w:rsidR="00000000" w:rsidDel="00000000" w:rsidP="00000000" w:rsidRDefault="00000000" w:rsidRPr="00000000" w14:paraId="00000029">
      <w:pPr>
        <w:pStyle w:val="Heading1"/>
        <w:rPr/>
      </w:pPr>
      <w:bookmarkStart w:colFirst="0" w:colLast="0" w:name="_ib13krjmyxx" w:id="5"/>
      <w:bookmarkEnd w:id="5"/>
      <w:r w:rsidDel="00000000" w:rsidR="00000000" w:rsidRPr="00000000">
        <w:rPr>
          <w:rtl w:val="0"/>
        </w:rPr>
        <w:t xml:space="preserve">Phần 2 – Sequence Diagram</w:t>
      </w:r>
    </w:p>
    <w:p w:rsidR="00000000" w:rsidDel="00000000" w:rsidP="00000000" w:rsidRDefault="00000000" w:rsidRPr="00000000" w14:paraId="0000002A">
      <w:pPr>
        <w:rPr/>
      </w:pPr>
      <w:hyperlink r:id="rId6">
        <w:r w:rsidDel="00000000" w:rsidR="00000000" w:rsidRPr="00000000">
          <w:rPr>
            <w:color w:val="1155cc"/>
            <w:u w:val="single"/>
            <w:rtl w:val="0"/>
          </w:rPr>
          <w:t xml:space="preserve">Sequence Diagram</w:t>
        </w:r>
      </w:hyperlink>
      <w:r w:rsidDel="00000000" w:rsidR="00000000" w:rsidRPr="00000000">
        <w:rPr>
          <w:rtl w:val="0"/>
        </w:rPr>
      </w:r>
    </w:p>
    <w:p w:rsidR="00000000" w:rsidDel="00000000" w:rsidP="00000000" w:rsidRDefault="00000000" w:rsidRPr="00000000" w14:paraId="0000002B">
      <w:pPr>
        <w:pStyle w:val="Heading1"/>
        <w:rPr/>
      </w:pPr>
      <w:bookmarkStart w:colFirst="0" w:colLast="0" w:name="_wuyo602oxdzv" w:id="6"/>
      <w:bookmarkEnd w:id="6"/>
      <w:r w:rsidDel="00000000" w:rsidR="00000000" w:rsidRPr="00000000">
        <w:rPr>
          <w:rtl w:val="0"/>
        </w:rPr>
        <w:t xml:space="preserve">Phần 3 – Database và bảo mật </w:t>
      </w:r>
    </w:p>
    <w:p w:rsidR="00000000" w:rsidDel="00000000" w:rsidP="00000000" w:rsidRDefault="00000000" w:rsidRPr="00000000" w14:paraId="0000002C">
      <w:pPr>
        <w:rPr/>
      </w:pPr>
      <w:r w:rsidDel="00000000" w:rsidR="00000000" w:rsidRPr="00000000">
        <w:rPr>
          <w:rtl w:val="0"/>
        </w:rPr>
        <w:t xml:space="preserve">Bảng dữ liệu cần thiết:</w:t>
      </w:r>
    </w:p>
    <w:p w:rsidR="00000000" w:rsidDel="00000000" w:rsidP="00000000" w:rsidRDefault="00000000" w:rsidRPr="00000000" w14:paraId="0000002D">
      <w:pPr>
        <w:rPr>
          <w:b w:val="0"/>
          <w:bCs w:val="0"/>
        </w:rPr>
      </w:pPr>
      <w:r w:rsidDel="00000000" w:rsidR="00000000" w:rsidRPr="00000000">
        <w:rPr>
          <w:rtl w:val="0"/>
        </w:rPr>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730"/>
        <w:gridCol w:w="5460"/>
        <w:tblGridChange w:id="0">
          <w:tblGrid>
            <w:gridCol w:w="840"/>
            <w:gridCol w:w="2730"/>
            <w:gridCol w:w="54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jc w:val="center"/>
              <w:rPr>
                <w:b w:val="0"/>
                <w:bCs w:val="0"/>
              </w:rPr>
            </w:pPr>
            <w:r w:rsidDel="00000000" w:rsidR="00000000" w:rsidRPr="00000000">
              <w:rPr>
                <w:rtl w:val="0"/>
              </w:rPr>
              <w:t xml:space="preserve">STT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jc w:val="center"/>
              <w:rPr>
                <w:b w:val="0"/>
                <w:bCs w:val="0"/>
              </w:rPr>
            </w:pPr>
            <w:r w:rsidDel="00000000" w:rsidR="00000000" w:rsidRPr="00000000">
              <w:rPr>
                <w:rtl w:val="0"/>
              </w:rPr>
              <w:t xml:space="preserve">Tên bảng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jc w:val="center"/>
              <w:rPr>
                <w:b w:val="0"/>
                <w:bCs w:val="0"/>
              </w:rPr>
            </w:pPr>
            <w:r w:rsidDel="00000000" w:rsidR="00000000" w:rsidRPr="00000000">
              <w:rPr>
                <w:rtl w:val="0"/>
              </w:rPr>
              <w:t xml:space="preserve">Mục đích</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jc w:val="center"/>
              <w:rPr>
                <w:b w:val="0"/>
                <w:bCs w:val="0"/>
              </w:rPr>
            </w:pPr>
            <w:r w:rsidDel="00000000" w:rsidR="00000000" w:rsidRPr="00000000">
              <w:rPr>
                <w:b w:val="0"/>
                <w:bCs w:val="0"/>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jc w:val="center"/>
              <w:rPr>
                <w:b w:val="0"/>
                <w:bCs w:val="0"/>
              </w:rPr>
            </w:pPr>
            <w:r w:rsidDel="00000000" w:rsidR="00000000" w:rsidRPr="00000000">
              <w:rPr>
                <w:rtl w:val="0"/>
              </w:rPr>
              <w:t xml:space="preserve">Shipment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b w:val="0"/>
                <w:bCs w:val="0"/>
              </w:rPr>
            </w:pPr>
            <w:r w:rsidDel="00000000" w:rsidR="00000000" w:rsidRPr="00000000">
              <w:rPr>
                <w:b w:val="0"/>
                <w:bCs w:val="0"/>
                <w:rtl w:val="0"/>
              </w:rPr>
              <w:t xml:space="preserve">Lưu thông tin vận đơn, cước vận chuyển, số tiền COD và trạng thái đơn hàng.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jc w:val="center"/>
              <w:rPr>
                <w:b w:val="0"/>
                <w:bCs w:val="0"/>
              </w:rPr>
            </w:pPr>
            <w:r w:rsidDel="00000000" w:rsidR="00000000" w:rsidRPr="00000000">
              <w:rPr>
                <w:b w:val="0"/>
                <w:bCs w:val="0"/>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jc w:val="center"/>
              <w:rPr>
                <w:b w:val="0"/>
                <w:bCs w:val="0"/>
              </w:rPr>
            </w:pPr>
            <w:r w:rsidDel="00000000" w:rsidR="00000000" w:rsidRPr="00000000">
              <w:rPr>
                <w:rtl w:val="0"/>
              </w:rPr>
              <w:t xml:space="preserve">PaymentTransaction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b w:val="0"/>
                <w:bCs w:val="0"/>
              </w:rPr>
            </w:pPr>
            <w:r w:rsidDel="00000000" w:rsidR="00000000" w:rsidRPr="00000000">
              <w:rPr>
                <w:b w:val="0"/>
                <w:bCs w:val="0"/>
                <w:rtl w:val="0"/>
              </w:rPr>
              <w:t xml:space="preserve">Lưu thông tin giao dịch thanh toán cước như mã giao dịch, số tiền, phương thức và trạng thái thanh toán.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jc w:val="center"/>
              <w:rPr>
                <w:b w:val="0"/>
                <w:bCs w:val="0"/>
              </w:rPr>
            </w:pPr>
            <w:r w:rsidDel="00000000" w:rsidR="00000000" w:rsidRPr="00000000">
              <w:rPr>
                <w:b w:val="0"/>
                <w:bCs w:val="0"/>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jc w:val="center"/>
              <w:rPr>
                <w:b w:val="0"/>
                <w:bCs w:val="0"/>
              </w:rPr>
            </w:pPr>
            <w:r w:rsidDel="00000000" w:rsidR="00000000" w:rsidRPr="00000000">
              <w:rPr>
                <w:rtl w:val="0"/>
              </w:rPr>
              <w:t xml:space="preserve">CODSettlement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b w:val="0"/>
                <w:bCs w:val="0"/>
              </w:rPr>
            </w:pPr>
            <w:r w:rsidDel="00000000" w:rsidR="00000000" w:rsidRPr="00000000">
              <w:rPr>
                <w:b w:val="0"/>
                <w:bCs w:val="0"/>
                <w:rtl w:val="0"/>
              </w:rPr>
              <w:t xml:space="preserve">Lưu thông tin đối soát COD, số tiền COD và trạng thái chuyển tiền cho người gửi.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jc w:val="center"/>
              <w:rPr>
                <w:b w:val="0"/>
                <w:bCs w:val="0"/>
              </w:rPr>
            </w:pPr>
            <w:r w:rsidDel="00000000" w:rsidR="00000000" w:rsidRPr="00000000">
              <w:rPr>
                <w:b w:val="0"/>
                <w:bCs w:val="0"/>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jc w:val="center"/>
              <w:rPr>
                <w:b w:val="0"/>
                <w:bCs w:val="0"/>
              </w:rPr>
            </w:pPr>
            <w:r w:rsidDel="00000000" w:rsidR="00000000" w:rsidRPr="00000000">
              <w:rPr>
                <w:rtl w:val="0"/>
              </w:rPr>
              <w:t xml:space="preserve">AuditLog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b w:val="0"/>
                <w:bCs w:val="0"/>
              </w:rPr>
            </w:pPr>
            <w:r w:rsidDel="00000000" w:rsidR="00000000" w:rsidRPr="00000000">
              <w:rPr>
                <w:b w:val="0"/>
                <w:bCs w:val="0"/>
                <w:rtl w:val="0"/>
              </w:rPr>
              <w:t xml:space="preserve">Lưu lịch sử các thao tác liên quan đến giao dịch tài chính để phục vụ kiểm tra và truy vết.</w:t>
            </w:r>
          </w:p>
        </w:tc>
      </w:tr>
    </w:tbl>
    <w:p w:rsidR="00000000" w:rsidDel="00000000" w:rsidP="00000000" w:rsidRDefault="00000000" w:rsidRPr="00000000" w14:paraId="0000003D">
      <w:pPr>
        <w:rPr/>
      </w:pPr>
      <w:r w:rsidDel="00000000" w:rsidR="00000000" w:rsidRPr="00000000">
        <w:rPr>
          <w:rtl w:val="0"/>
        </w:rPr>
        <w:t xml:space="preserve">Cơ chế bảo mật:</w:t>
      </w:r>
    </w:p>
    <w:p w:rsidR="00000000" w:rsidDel="00000000" w:rsidP="00000000" w:rsidRDefault="00000000" w:rsidRPr="00000000" w14:paraId="0000003E">
      <w:pPr>
        <w:spacing w:after="240" w:before="240" w:lineRule="auto"/>
        <w:rPr>
          <w:b w:val="0"/>
          <w:bCs w:val="0"/>
        </w:rPr>
      </w:pPr>
      <w:r w:rsidDel="00000000" w:rsidR="00000000" w:rsidRPr="00000000">
        <w:rPr>
          <w:b w:val="0"/>
          <w:bCs w:val="0"/>
          <w:rtl w:val="0"/>
        </w:rPr>
        <w:t xml:space="preserve">API Key:</w:t>
      </w:r>
    </w:p>
    <w:p w:rsidR="00000000" w:rsidDel="00000000" w:rsidP="00000000" w:rsidRDefault="00000000" w:rsidRPr="00000000" w14:paraId="0000003F">
      <w:pPr>
        <w:numPr>
          <w:ilvl w:val="0"/>
          <w:numId w:val="5"/>
        </w:numPr>
        <w:spacing w:after="0" w:afterAutospacing="0" w:before="240" w:lineRule="auto"/>
        <w:ind w:left="720" w:hanging="360"/>
        <w:rPr>
          <w:b w:val="0"/>
          <w:bCs w:val="0"/>
        </w:rPr>
      </w:pPr>
      <w:r w:rsidDel="00000000" w:rsidR="00000000" w:rsidRPr="00000000">
        <w:rPr>
          <w:b w:val="0"/>
          <w:bCs w:val="0"/>
          <w:rtl w:val="0"/>
        </w:rPr>
        <w:t xml:space="preserve">Dùng để xác thực giữa RikkeiLogistics và Cổng thanh toán khi gọi API.</w:t>
      </w:r>
    </w:p>
    <w:p w:rsidR="00000000" w:rsidDel="00000000" w:rsidP="00000000" w:rsidRDefault="00000000" w:rsidRPr="00000000" w14:paraId="00000040">
      <w:pPr>
        <w:numPr>
          <w:ilvl w:val="0"/>
          <w:numId w:val="5"/>
        </w:numPr>
        <w:spacing w:after="240" w:before="0" w:beforeAutospacing="0" w:lineRule="auto"/>
        <w:ind w:left="720" w:hanging="360"/>
        <w:rPr>
          <w:b w:val="0"/>
          <w:bCs w:val="0"/>
        </w:rPr>
      </w:pPr>
      <w:r w:rsidDel="00000000" w:rsidR="00000000" w:rsidRPr="00000000">
        <w:rPr>
          <w:b w:val="0"/>
          <w:bCs w:val="0"/>
          <w:rtl w:val="0"/>
        </w:rPr>
        <w:t xml:space="preserve">API Key phải được bảo mật và không lưu trực tiếp trong mã nguồn.</w:t>
      </w:r>
    </w:p>
    <w:p w:rsidR="00000000" w:rsidDel="00000000" w:rsidP="00000000" w:rsidRDefault="00000000" w:rsidRPr="00000000" w14:paraId="00000041">
      <w:pPr>
        <w:spacing w:after="240" w:before="240" w:lineRule="auto"/>
        <w:rPr>
          <w:b w:val="0"/>
          <w:bCs w:val="0"/>
        </w:rPr>
      </w:pPr>
      <w:r w:rsidDel="00000000" w:rsidR="00000000" w:rsidRPr="00000000">
        <w:rPr>
          <w:b w:val="0"/>
          <w:bCs w:val="0"/>
          <w:rtl w:val="0"/>
        </w:rPr>
        <w:t xml:space="preserve">HMAC-SHA256:</w:t>
      </w:r>
    </w:p>
    <w:p w:rsidR="00000000" w:rsidDel="00000000" w:rsidP="00000000" w:rsidRDefault="00000000" w:rsidRPr="00000000" w14:paraId="00000042">
      <w:pPr>
        <w:numPr>
          <w:ilvl w:val="0"/>
          <w:numId w:val="7"/>
        </w:numPr>
        <w:spacing w:after="0" w:afterAutospacing="0" w:before="240" w:lineRule="auto"/>
        <w:ind w:left="720" w:hanging="360"/>
        <w:rPr>
          <w:b w:val="0"/>
          <w:bCs w:val="0"/>
        </w:rPr>
      </w:pPr>
      <w:r w:rsidDel="00000000" w:rsidR="00000000" w:rsidRPr="00000000">
        <w:rPr>
          <w:b w:val="0"/>
          <w:bCs w:val="0"/>
          <w:rtl w:val="0"/>
        </w:rPr>
        <w:t xml:space="preserve">Cổng thanh toán gửi Webhook kèm chữ ký HMAC.</w:t>
      </w:r>
    </w:p>
    <w:p w:rsidR="00000000" w:rsidDel="00000000" w:rsidP="00000000" w:rsidRDefault="00000000" w:rsidRPr="00000000" w14:paraId="00000043">
      <w:pPr>
        <w:numPr>
          <w:ilvl w:val="0"/>
          <w:numId w:val="7"/>
        </w:numPr>
        <w:spacing w:after="0" w:afterAutospacing="0" w:before="0" w:beforeAutospacing="0" w:lineRule="auto"/>
        <w:ind w:left="720" w:hanging="360"/>
        <w:rPr>
          <w:b w:val="0"/>
          <w:bCs w:val="0"/>
        </w:rPr>
      </w:pPr>
      <w:r w:rsidDel="00000000" w:rsidR="00000000" w:rsidRPr="00000000">
        <w:rPr>
          <w:b w:val="0"/>
          <w:bCs w:val="0"/>
          <w:rtl w:val="0"/>
        </w:rPr>
        <w:t xml:space="preserve">RikkeiLogistics sử dụng Secret Key để tính lại HMAC và kiểm tra chữ ký.</w:t>
      </w:r>
    </w:p>
    <w:p w:rsidR="00000000" w:rsidDel="00000000" w:rsidP="00000000" w:rsidRDefault="00000000" w:rsidRPr="00000000" w14:paraId="00000044">
      <w:pPr>
        <w:numPr>
          <w:ilvl w:val="0"/>
          <w:numId w:val="7"/>
        </w:numPr>
        <w:spacing w:after="0" w:afterAutospacing="0" w:before="0" w:beforeAutospacing="0" w:lineRule="auto"/>
        <w:ind w:left="720" w:hanging="360"/>
        <w:rPr>
          <w:b w:val="0"/>
          <w:bCs w:val="0"/>
        </w:rPr>
      </w:pPr>
      <w:r w:rsidDel="00000000" w:rsidR="00000000" w:rsidRPr="00000000">
        <w:rPr>
          <w:b w:val="0"/>
          <w:bCs w:val="0"/>
          <w:rtl w:val="0"/>
        </w:rPr>
        <w:t xml:space="preserve">HMAC hợp lệ: tiếp tục xử lý giao dịch.</w:t>
      </w:r>
    </w:p>
    <w:p w:rsidR="00000000" w:rsidDel="00000000" w:rsidP="00000000" w:rsidRDefault="00000000" w:rsidRPr="00000000" w14:paraId="00000045">
      <w:pPr>
        <w:numPr>
          <w:ilvl w:val="0"/>
          <w:numId w:val="7"/>
        </w:numPr>
        <w:spacing w:after="240" w:before="0" w:beforeAutospacing="0" w:lineRule="auto"/>
        <w:ind w:left="720" w:hanging="360"/>
        <w:rPr>
          <w:b w:val="0"/>
          <w:bCs w:val="0"/>
        </w:rPr>
      </w:pPr>
      <w:r w:rsidDel="00000000" w:rsidR="00000000" w:rsidRPr="00000000">
        <w:rPr>
          <w:b w:val="0"/>
          <w:bCs w:val="0"/>
          <w:rtl w:val="0"/>
        </w:rPr>
        <w:t xml:space="preserve">HMAC không hợp lệ: từ chối Webhook và ghi nhận vào </w:t>
      </w:r>
      <w:r w:rsidDel="00000000" w:rsidR="00000000" w:rsidRPr="00000000">
        <w:rPr>
          <w:b w:val="0"/>
          <w:bCs w:val="0"/>
          <w:rtl w:val="0"/>
        </w:rPr>
        <w:t xml:space="preserve">AuditLog</w:t>
      </w:r>
      <w:r w:rsidDel="00000000" w:rsidR="00000000" w:rsidRPr="00000000">
        <w:rPr>
          <w:b w:val="0"/>
          <w:bCs w:val="0"/>
          <w:rtl w:val="0"/>
        </w:rPr>
        <w:t xml:space="preserve">.</w:t>
      </w:r>
    </w:p>
    <w:p w:rsidR="00000000" w:rsidDel="00000000" w:rsidP="00000000" w:rsidRDefault="00000000" w:rsidRPr="00000000" w14:paraId="00000046">
      <w:pPr>
        <w:rPr>
          <w:b w:val="0"/>
          <w:bCs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4"/>
        <w:szCs w:val="24"/>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CVScvf4m68l_k5phuFH7lCXsGIINf85s/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