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按钮使能：添加类变量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m_btn_open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m_btn_open.EnableWindow(0);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 xml:space="preserve"> //按钮不可用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m_btn_open.EnableWindow(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 xml:space="preserve"> //按钮可用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>设置按钮文本：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>GetDlgItem(IDC_BUTTON1)-&gt;SetWindowTextW(_T("xxx"));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选择某一列：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CComboBox* combobox;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combobox = (CComboBox*)GetDlgItem(IDC_COMBO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combobox-&gt;SetCurSel(0);</w:t>
      </w:r>
      <w:r>
        <w:rPr>
          <w:rFonts w:hint="eastAsia" w:asciiTheme="minorEastAsia" w:hAnsiTheme="minorEastAsia" w:cstheme="minorEastAsia"/>
          <w:lang w:val="en-US" w:eastAsia="zh-CN"/>
        </w:rPr>
        <w:t>//第0列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to CString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CString.format("%s",string.c_str()); 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str(CString.GetBuffer(str.GetLength()));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to char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char *p=string.c_str();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char *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string str(char*);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 to char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strcpy(char,CString,sizeof(char));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char * to CString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CString.format(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_T("%s")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,char*);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CString的format方法是非常好用的。string的c_str()也是非常常用的，但要注意和char *转换时，要把char定义成为const char*，这样是最安全的。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以上函数UNICODE编码也没问题：unicode下照用，加个_T()宏就行了,像这样子_T("%s")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to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int num1;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CString str1;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num1 = _ttoi(str1);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CString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to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int（可转十六进制）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CString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char temp[50];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::wsprintfA(temp, "%ls", (LPCTSTR)str);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w_Data = (uint32_t)strtoul(temp,NULL,16); //16为16进制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int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to CString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int num1=1;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CString str1;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str1.Format(_T("%d"),num1);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str1.Format(_T("%.1f"), i);  //保留1位小数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类向导-&gt;消息-&gt;WM_TIEMR 添加。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428490" cy="26949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启动定时器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SetTimer(0, 500,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设置定时器周期500MS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停止定时器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kelltimer(0);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5.文件操作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(-1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GetFileAttributes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"./Convert_Data.bin"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//如果文件</w:t>
      </w: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不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存在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./为当前目录</w:t>
      </w:r>
    </w:p>
    <w:p>
      <w:pP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  <w:highlight w:val="white"/>
        </w:rPr>
        <w:t>GetFileAttributes</w:t>
      </w:r>
      <w:r>
        <w:rPr>
          <w:rFonts w:hint="eastAsia" w:ascii="新宋体" w:hAnsi="新宋体" w:eastAsia="新宋体"/>
          <w:color w:val="6F008A"/>
          <w:sz w:val="19"/>
          <w:highlight w:val="white"/>
          <w:lang w:eastAsia="zh-CN"/>
        </w:rPr>
        <w:t>返回</w:t>
      </w:r>
      <w: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  <w:t>-1则代表文件不存在。</w:t>
      </w:r>
    </w:p>
    <w:p>
      <w:pP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feof(FILE *p)。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站在光标所在位置，向后看看还有没有字符。如果有，返回0；如果没有，返回非0。</w:t>
      </w:r>
    </w:p>
    <w:p>
      <w:pPr>
        <w:rPr>
          <w:rFonts w:hint="eastAsia" w:ascii="新宋体" w:hAnsi="新宋体" w:eastAsia="新宋体"/>
          <w:color w:val="6F008A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字符                含义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"r"            打开文字文件只读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"w"           创建文字文件只写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"a"           增补, 如果文件不存在则创建一个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"r+"          打开一个文字文件读/写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"w+"         创建一个文字文件读/写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"a+"         打开或创建一个文件增补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"b"           二进制文件(可以和上面每一项合用)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"t"           文这文件(默认项)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文件使用方式 　　　　　　　意 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“rt”　　　　　　只读打开一个文本文件，只允许读数据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“wt”　　　　　　只写打开或建立一个文本文件，只允许写数据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“at”　　　　　　追加打开一个文本文件，并在文件末尾写数据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“rb”　　　　　　只读打开一个二进制文件，只允许读数据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“wb”　　　　 　 只写打开或建立一个二进制文件，只允许写数据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“ab” 　　　　 　追加打开一个二进制文件，并在文件末尾写数据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“rt+”　　　　　 读写打开一个文本文件，允许读和写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“wt+”　　　　　 读写打开或建立一个文本文件，允许读写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“at+”　　　　　 读写打开一个文本文件，允许读，或在文件末追加数 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“rb+”　　　　　 读写打开一个二进制文件，允许读和写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“wb+”　　　　　 读写打开或建立一个二进制文件，允许读和写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“ab+” 　　　　　读写打开一个二进制文件，允许读，或在文件末追加数据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对于文件使用方式有以下几点说明：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文件使用方式由r,w,a,t,b，+六个字符拼成，各字符的含义是：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r(read): 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w(write): 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a(append): 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t(text): 文本文件，可省略不写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b(banary): 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+: 读和写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6.ASCII码转十六进制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ASCII码 = HEX + 0X30;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HEX码 = ASCII - 0x30;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函数内调用控件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函数定义：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receive_thread(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pParam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 Chex_convert_binDlg::recv_thread(LPVOID pParam)     //串口接收数据线程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Chex_convert_binDlg  *test_dlg = (Chex_convert_binDlg *)pParam;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::SetWindowText(::GetDlgItem(test_dlg-&gt;m_hWnd, IDC_STATIC1), _T("开始更新数据"));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通用数据格式转换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swscanf_s  将CString转为其他格式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swscanf_s((LPCTSTR)CString,_T(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),&amp;float);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可连续转换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 R,G,B;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CString  szColor(_T("#FE00FA"));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swscanf_s(szColor,_T("#%02x%02x%02x"),&amp;R,&amp;G,&amp;B);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将CString转为char* 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CString strDate;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cNowTime[400];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swscanf_s((LPCTSTR)strDate,_T("%10c"),cNowTime);</w:t>
      </w:r>
    </w:p>
    <w:p>
      <w:pPr>
        <w:numPr>
          <w:ilvl w:val="0"/>
          <w:numId w:val="0"/>
        </w:numPr>
        <w:rPr>
          <w:rFonts w:hint="default"/>
          <w:color w:val="auto"/>
          <w:sz w:val="18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获取窗口指针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本地直接使用this代表当前窗口指针，如果在其他窗口调用</w:t>
      </w:r>
      <w:r>
        <w:rPr>
          <w:rFonts w:hint="default"/>
          <w:lang w:val="en-US" w:eastAsia="zh-CN"/>
        </w:rPr>
        <w:t xml:space="preserve"> p-&gt;Debug_Instance.m_hWnd</w:t>
      </w:r>
      <w:r>
        <w:rPr>
          <w:rFonts w:hint="eastAsia"/>
          <w:lang w:val="en-US" w:eastAsia="zh-CN"/>
        </w:rPr>
        <w:t xml:space="preserve"> 获取，m_hWnd代表指针窗口指针。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读写ini配置文件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利用CFileFind类。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WritePrivateProfileStringW  写配置文件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将lpString(CString型)变量存入lpFileName(Cfg.ini)文件里面，按照lpAppName字段进行分类索引。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WritePrivateProfileString(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LPCTSTRlpAppName,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LPCTSTRlpKeyName,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LPCTSTRlpString,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LPCTSTRlpFileName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//其中各参数的意义: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LPCTSTR lpAppName; //是INI文件中的一个字段名.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LPCTSTR lpKeyName;//是lpAppName下的一个键名,通俗讲就是变量名.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LPCTSTR lpString; //是键值, 也就是变量的值,不过必须为LPCTSTR型或CString型的.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LPCTSTR lpFileName;//是完整的INI文件名.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WritePrivateProfileStringW(_T("串口号"),_T("COM_Port"),_T("1"),File_Path);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域名 变量名 数据 路径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1493520" cy="1043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GetPrivateProfileInt  读配置文件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参数类型及说明：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 GetPrivateProfileInt("b", "c", 1, "c:\\d.ini");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定义变量a 查找c盘d.ini配置文件下的b小段目录下的，c参数，如果找不到使用默认值1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File_Path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"..\\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x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.ini"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           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CFileFind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finder;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ifFind = finder.FindFile(File_Path);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WritePrivateProfileStringW(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"串口号"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"COM_Port"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),File_Path);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Check-Box控件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state =((CButton *)GetDlgItem(IDC_CHECK1))-&gt;</w:t>
      </w:r>
      <w:r>
        <w:rPr>
          <w:rFonts w:hint="default"/>
          <w:lang w:val="en-US" w:eastAsia="zh-CN"/>
        </w:rPr>
        <w:t>GetCheck();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返回值说明：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if state == 0，按钮处于未选中状态。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if state == 1，按钮处于选中状态。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if state == 2，按钮状态不确定。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可使用下方函数进行状态设置：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((CButton *)GetDlgItem(IDC_CHECK1))-&gt;SetCheck(int nCheck);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nCheck 指定按钮控件的选中状态。可能的取值如下：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if nCheck == 0，把按钮设为未选中状态。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if nCheck == 1，把按钮设为选中状态 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nCheck == 2，把按钮设为不确定状态。仅当按钮的风格是BS_3STATE或BS_AUTO3STATE时有效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CListCtrl控件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CListCtrl*   pList=GetListCtrl();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pList-&gt;DeleteAllItems(); // 全部清空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pList-&gt;DeleteColumn(i); </w:t>
      </w:r>
      <w:r>
        <w:rPr>
          <w:rFonts w:hint="default"/>
          <w:lang w:val="en-US" w:eastAsia="zh-CN"/>
        </w:rPr>
        <w:t>// 清空第i行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动态创建控件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获取窗口坐标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GetWindowRect得到的是相对于当前界面的整个窗口左上角的坐标，比如一个对话框程序，那就是相对于对话框左上角的坐标，从左往右是X方向，从上往下是Y方向。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注意：这个函数的相对坐标原点分两种情况：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1 窗口还没有初始化完成时：原点是整个窗口的左上角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2 初始化完成后，原点是设备屏幕左上角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GetClientRect得到的是相对于窗口客户区左上角的坐标。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ClientToScreen是把坐标从当前窗体转化成全屏幕的。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ScreenToClient是把屏幕坐标转化成相对当前窗体的坐标。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CRect m_rect_curve;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GetDlgItem(IDC_STATIC_oldshow)-&gt;GetWindowRect(m_rect_curve);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//获取界面上的图片控件位置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ScreenToClient(&amp;m_rect_curve);//屏幕坐标转换为其父窗口即对话框的客户区坐标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CRect  m_rect_sourceData=CRect(CPoint(m_rect_curve.left,m_rect_curve.top+25),</w:t>
            </w:r>
          </w:p>
          <w:p>
            <w:pPr>
              <w:ind w:firstLine="2310" w:firstLineChars="1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CSize(m_rect_curve.Width() - 5, m_rect_curve.Height()-27));</w:t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创建MFC动态库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通用动态库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创建新项目，Win32-&gt;Win32项目。</w:t>
      </w:r>
    </w:p>
    <w:p>
      <w:r>
        <w:drawing>
          <wp:inline distT="0" distB="0" distL="114300" distR="114300">
            <wp:extent cx="5269865" cy="2971165"/>
            <wp:effectExtent l="0" t="0" r="698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MFC专用动态库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创建新项目，MFC-&gt;MFC DLL ，然后选择MFC DLL扩展库。</w:t>
      </w:r>
    </w:p>
    <w:p/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相对路径设置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..\:表示工程文件路径所在目录，..\\表示工程文件路径所在目录再向上一层目录；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.vcxproj</w:t>
      </w:r>
      <w:r>
        <w:rPr>
          <w:rFonts w:hint="eastAsia" w:asciiTheme="minorEastAsia" w:hAnsiTheme="minorEastAsia" w:cstheme="minorEastAsia"/>
          <w:lang w:val="en-US" w:eastAsia="zh-CN"/>
        </w:rPr>
        <w:t>文件所在目录。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提示控件未定义标识符 "IDC_COMBO_addr"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添加头文件#include "resource.h"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静态文本赋值错误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ID不能用下划线，应该IDC_STATIC1。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串口发送失败：下面2个变量需要设置为全局变量。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COMSTAT Comstat;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OVERLAPPED overlapped;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“CWnd::KillTimer”: 非静态成员函数的非法调用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函数声明的时候加static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recv_thread(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pParam)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调用时候定时窗口变量来调用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Chex_convert_binDlg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test_dlg;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test_dlg.KillTimer(0);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VS2013打开串口关闭了串口无法再次打开。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关闭串口需要调用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CloseHandle(hCom);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关闭，而不是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FindClose(hCom);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关闭串口的句柄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CString.GetLength返回值为0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代码加上s.ReleaseBuffer();后再s.GetLength()就OK了。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  <w:bookmarkStart w:id="0" w:name="_GoBack"/>
      <w:bookmarkEnd w:id="0"/>
      <w:r>
        <w:rPr>
          <w:rFonts w:hint="eastAsia"/>
          <w:lang w:val="en-US" w:eastAsia="zh-CN"/>
        </w:rPr>
        <w:t>tring转16进制提示不存在从cstring到const char的适当转换函数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 = L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::wsprintfA(temp,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LPCTSTR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)st);</w:t>
      </w:r>
    </w:p>
    <w:p>
      <w:pPr>
        <w:numPr>
          <w:ilvl w:val="-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)strtoul(temp,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16);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//strtol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8F76E"/>
    <w:multiLevelType w:val="singleLevel"/>
    <w:tmpl w:val="8158F76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92FEDC"/>
    <w:multiLevelType w:val="singleLevel"/>
    <w:tmpl w:val="DA92F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30C321"/>
    <w:multiLevelType w:val="singleLevel"/>
    <w:tmpl w:val="0830C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F9163E"/>
    <w:multiLevelType w:val="singleLevel"/>
    <w:tmpl w:val="71F9163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932E6"/>
    <w:rsid w:val="015F7EFA"/>
    <w:rsid w:val="01663641"/>
    <w:rsid w:val="01B446F6"/>
    <w:rsid w:val="03022666"/>
    <w:rsid w:val="040D12B3"/>
    <w:rsid w:val="04853FB7"/>
    <w:rsid w:val="05575EB6"/>
    <w:rsid w:val="057F01B3"/>
    <w:rsid w:val="066D60FB"/>
    <w:rsid w:val="068A4DB7"/>
    <w:rsid w:val="07C94EC1"/>
    <w:rsid w:val="07D66D65"/>
    <w:rsid w:val="086B5DAB"/>
    <w:rsid w:val="08891C83"/>
    <w:rsid w:val="09712A22"/>
    <w:rsid w:val="0A7A4264"/>
    <w:rsid w:val="0B7126E6"/>
    <w:rsid w:val="0CDB33B0"/>
    <w:rsid w:val="0CDC157F"/>
    <w:rsid w:val="0CF937C6"/>
    <w:rsid w:val="0D931B07"/>
    <w:rsid w:val="0E674DDC"/>
    <w:rsid w:val="0E9678F6"/>
    <w:rsid w:val="10171338"/>
    <w:rsid w:val="107F7BCE"/>
    <w:rsid w:val="11776BC5"/>
    <w:rsid w:val="13235F1E"/>
    <w:rsid w:val="13970C2F"/>
    <w:rsid w:val="13C7729C"/>
    <w:rsid w:val="14115B72"/>
    <w:rsid w:val="15856CFB"/>
    <w:rsid w:val="160B2538"/>
    <w:rsid w:val="160C68FB"/>
    <w:rsid w:val="17A808CA"/>
    <w:rsid w:val="18022563"/>
    <w:rsid w:val="18704C68"/>
    <w:rsid w:val="19B55E54"/>
    <w:rsid w:val="1AE96079"/>
    <w:rsid w:val="1B2648F3"/>
    <w:rsid w:val="1BE16028"/>
    <w:rsid w:val="1C1407DA"/>
    <w:rsid w:val="1C592F30"/>
    <w:rsid w:val="1D181981"/>
    <w:rsid w:val="1F880DFA"/>
    <w:rsid w:val="1F8B5950"/>
    <w:rsid w:val="1FFA1467"/>
    <w:rsid w:val="20010623"/>
    <w:rsid w:val="2035615D"/>
    <w:rsid w:val="20616B5E"/>
    <w:rsid w:val="20BD47A2"/>
    <w:rsid w:val="21CC492F"/>
    <w:rsid w:val="223A19A5"/>
    <w:rsid w:val="224D263C"/>
    <w:rsid w:val="22C90A89"/>
    <w:rsid w:val="2300049D"/>
    <w:rsid w:val="233E0527"/>
    <w:rsid w:val="23A04635"/>
    <w:rsid w:val="23CE1B01"/>
    <w:rsid w:val="240105B8"/>
    <w:rsid w:val="257F580E"/>
    <w:rsid w:val="25F20559"/>
    <w:rsid w:val="26EC463A"/>
    <w:rsid w:val="274941C5"/>
    <w:rsid w:val="28B571A5"/>
    <w:rsid w:val="2958206D"/>
    <w:rsid w:val="2964684B"/>
    <w:rsid w:val="2A20015A"/>
    <w:rsid w:val="2B484C8B"/>
    <w:rsid w:val="2CDC6287"/>
    <w:rsid w:val="2D441F2F"/>
    <w:rsid w:val="2D4933E2"/>
    <w:rsid w:val="2DC85C38"/>
    <w:rsid w:val="2EB8587A"/>
    <w:rsid w:val="2EC3588C"/>
    <w:rsid w:val="32EB556B"/>
    <w:rsid w:val="33215724"/>
    <w:rsid w:val="333E4F95"/>
    <w:rsid w:val="337E1D9F"/>
    <w:rsid w:val="338504F2"/>
    <w:rsid w:val="33D302F6"/>
    <w:rsid w:val="3467280D"/>
    <w:rsid w:val="34A10B84"/>
    <w:rsid w:val="34AB2275"/>
    <w:rsid w:val="35B0341F"/>
    <w:rsid w:val="361A43A7"/>
    <w:rsid w:val="370715A6"/>
    <w:rsid w:val="38F75531"/>
    <w:rsid w:val="39C52522"/>
    <w:rsid w:val="3A4B516B"/>
    <w:rsid w:val="3A8C5EA9"/>
    <w:rsid w:val="3AB14147"/>
    <w:rsid w:val="3C126D21"/>
    <w:rsid w:val="3CB974E5"/>
    <w:rsid w:val="3CCC2431"/>
    <w:rsid w:val="3CE37BCA"/>
    <w:rsid w:val="3D30372A"/>
    <w:rsid w:val="3E6B64D4"/>
    <w:rsid w:val="4016738E"/>
    <w:rsid w:val="40854554"/>
    <w:rsid w:val="4289391C"/>
    <w:rsid w:val="43C11545"/>
    <w:rsid w:val="442B6B80"/>
    <w:rsid w:val="44E157EA"/>
    <w:rsid w:val="457C59CF"/>
    <w:rsid w:val="465B62F2"/>
    <w:rsid w:val="471924E9"/>
    <w:rsid w:val="472573EE"/>
    <w:rsid w:val="472B6C54"/>
    <w:rsid w:val="47C01323"/>
    <w:rsid w:val="47D658AE"/>
    <w:rsid w:val="481D3EB1"/>
    <w:rsid w:val="484922CF"/>
    <w:rsid w:val="487126E6"/>
    <w:rsid w:val="498473A3"/>
    <w:rsid w:val="49B2188B"/>
    <w:rsid w:val="4B6451FF"/>
    <w:rsid w:val="4B692D67"/>
    <w:rsid w:val="4C150DAC"/>
    <w:rsid w:val="4C36159F"/>
    <w:rsid w:val="4C426D33"/>
    <w:rsid w:val="4C9B7286"/>
    <w:rsid w:val="4D40217D"/>
    <w:rsid w:val="4D7C1B1F"/>
    <w:rsid w:val="4E3915E3"/>
    <w:rsid w:val="4EB31DBB"/>
    <w:rsid w:val="4F1B2DFF"/>
    <w:rsid w:val="4FC55768"/>
    <w:rsid w:val="508E0A72"/>
    <w:rsid w:val="513A7DF5"/>
    <w:rsid w:val="51A12C92"/>
    <w:rsid w:val="51E5166D"/>
    <w:rsid w:val="52086990"/>
    <w:rsid w:val="526E0CDA"/>
    <w:rsid w:val="53847F2D"/>
    <w:rsid w:val="544C2E45"/>
    <w:rsid w:val="56BB0131"/>
    <w:rsid w:val="57443C93"/>
    <w:rsid w:val="5745035E"/>
    <w:rsid w:val="574513D3"/>
    <w:rsid w:val="57E469BE"/>
    <w:rsid w:val="5A5038BA"/>
    <w:rsid w:val="5A6C3C9C"/>
    <w:rsid w:val="5AC52D69"/>
    <w:rsid w:val="5BAE512E"/>
    <w:rsid w:val="5C81744F"/>
    <w:rsid w:val="5DA456C7"/>
    <w:rsid w:val="5E156919"/>
    <w:rsid w:val="5E4C5680"/>
    <w:rsid w:val="5E7B4ADB"/>
    <w:rsid w:val="5E9225C3"/>
    <w:rsid w:val="61110192"/>
    <w:rsid w:val="61253916"/>
    <w:rsid w:val="61290D1F"/>
    <w:rsid w:val="61E834D9"/>
    <w:rsid w:val="63143D8B"/>
    <w:rsid w:val="631D7E8B"/>
    <w:rsid w:val="64472535"/>
    <w:rsid w:val="647B18ED"/>
    <w:rsid w:val="65DA2D8A"/>
    <w:rsid w:val="66C636AF"/>
    <w:rsid w:val="68B56F31"/>
    <w:rsid w:val="69D9692D"/>
    <w:rsid w:val="6A133998"/>
    <w:rsid w:val="6A286AFD"/>
    <w:rsid w:val="6ABD3EAE"/>
    <w:rsid w:val="6AEC052F"/>
    <w:rsid w:val="6B082DFA"/>
    <w:rsid w:val="6B4336A4"/>
    <w:rsid w:val="6BED082E"/>
    <w:rsid w:val="6BFB05BE"/>
    <w:rsid w:val="6D2D6A92"/>
    <w:rsid w:val="6D745157"/>
    <w:rsid w:val="6E7E0328"/>
    <w:rsid w:val="6F0B1A22"/>
    <w:rsid w:val="6FCC1CF6"/>
    <w:rsid w:val="70B34417"/>
    <w:rsid w:val="70C83BC7"/>
    <w:rsid w:val="70F278DF"/>
    <w:rsid w:val="715201BE"/>
    <w:rsid w:val="71F65284"/>
    <w:rsid w:val="72361913"/>
    <w:rsid w:val="72705EEA"/>
    <w:rsid w:val="73607E18"/>
    <w:rsid w:val="73952BCD"/>
    <w:rsid w:val="74155BBE"/>
    <w:rsid w:val="753A06E3"/>
    <w:rsid w:val="75E71176"/>
    <w:rsid w:val="75FE6354"/>
    <w:rsid w:val="764A6B19"/>
    <w:rsid w:val="77B912AA"/>
    <w:rsid w:val="77CA3C5C"/>
    <w:rsid w:val="786A48E4"/>
    <w:rsid w:val="787F41E4"/>
    <w:rsid w:val="78AD65D7"/>
    <w:rsid w:val="79784269"/>
    <w:rsid w:val="7A6A7EC5"/>
    <w:rsid w:val="7AFC328D"/>
    <w:rsid w:val="7C0557A1"/>
    <w:rsid w:val="7C977F13"/>
    <w:rsid w:val="7DB46212"/>
    <w:rsid w:val="7E9C252D"/>
    <w:rsid w:val="7EE43CE0"/>
    <w:rsid w:val="7F3F3B7B"/>
    <w:rsid w:val="7F744BC2"/>
    <w:rsid w:val="7F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</dc:creator>
  <cp:lastModifiedBy>JY</cp:lastModifiedBy>
  <dcterms:modified xsi:type="dcterms:W3CDTF">2019-07-02T06:20:32Z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