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艺术中国：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设计频道专栏：</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计是有目的的策划，设计作品是这些策划将要采取的形式之一，在设计中需要用视觉元素来传播事件的设想和计划，用文字和图形把信息传达给受众，让人们通过这些视觉元素了解事件的设想和计划。一个视觉作品的生存底线，应该看他是否具有感动他人的能量，是否顺利地传递出背后的信息，事实上她更象人际关系学，依靠魅力来征服对象，事实上设计者所担任的是多重角色，设计的作品代表着客户的产品，客户需要作品内涵的感情去打动他人，所以设计是一种与特定目的有着密切联系的艺术。我们的设计频道专栏是专注于做国国内外设计欣赏的网站，收集整理国内外创意资讯,分</w:t>
      </w:r>
      <w:bookmarkStart w:id="0" w:name="_GoBack"/>
      <w:bookmarkEnd w:id="0"/>
      <w:r>
        <w:rPr>
          <w:rFonts w:hint="eastAsia" w:ascii="微软雅黑" w:hAnsi="微软雅黑" w:eastAsia="微软雅黑" w:cs="微软雅黑"/>
          <w:sz w:val="24"/>
          <w:szCs w:val="24"/>
          <w:lang w:val="en-US" w:eastAsia="zh-CN"/>
        </w:rPr>
        <w:t>享国内外创意作品、国内外设计大赛资讯等的资源站点。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大赛 | 2017 DiD Award（东莞杯）国际工业设计大赛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大赛官方网：www.dgawards.com</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一、大赛简介</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东莞杯”是全国首个以城市命名、市政府主办的大型国际工业设计竞赛活动，从2005年起每年举办一届，至今已成功举办12届，吸引了众多优秀设计师及企业参赛，现已发展成为国内工业设计领域最具知名度与影响力的赛事之一。为进一步贯彻落实国务院《关于推进文化创意和设计服务与相关产业整合发展的若干意见》（国〔2014〕10号）、东莞市政府《关于实施“东莞制造2025”战略的意见》（东府〔2015〕1号）等文件精神，更好地发挥工业设计在企业自主创新、产业转型升级的重要支撑作用，推动东莞市向设计产业化、产业设计化、设计人才职业化发展，实现“东莞制造”向“东莞创造”、“东莞智造”跨越，东莞市决定举办2017 DiD Award（东莞杯）国际工业设计大赛（即第十三届“东莞杯”国际工业设计大赛）。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二、大赛名称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2017 DiD Award（东莞杯）国际工业设计大赛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三、大赛主题</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制造之美源于设计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四、组织单位</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（一）主办单位</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东莞市人民政府</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（二）承办单位</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东莞市经济和信息化局</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五、参赛内容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本届大赛分“概念组”、“产品组”2个组别进行征集和评审。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（一）概念组</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1、参赛对象：全球设计机构和企业的设计师、高等院校师生、设计爱好者等。可以个人或至多5人的团队报名参赛。</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2、参赛内容：对尚未量产的概念设计作品进行征集与评比，分为以下7个类别：生活、工作、沟通、出行、健康、休闲、服务及其他相关专业领域。</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A .生活：家用电器、视听设备、厨卫设备、家具、餐饮器皿、照明器具、日用杂货、园艺用品、婴童用品等。</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B. 工作：工业生产用机械装备、检测设备、加工设备、智能机器人、生产工具、商务活动用办公设备等。</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C. 沟通：电脑、电话、移动电话及周边设备、传真、通讯终端、个人用导航设备等。</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D .出行：汽车、卡车、摩托车、自行车、船只、飞行器等各类交通工具。</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E. 健康：医疗用品、保健用品、运动用品、户外用品、训练装备等。</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F. 休闲：玩具、乐器、游乐设备、娱乐设备等。</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G. 服务及专业领域：以整合创新理念进行商业模式的服务设计创新所完成的包含产品、传播、物流、渠道、终端在内的完整新型业态系统，以及其他相关专业领域产品。</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（二）产品组</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1、参赛对象：注册地为东莞市的企事业单位。</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2、参赛内容：对东莞设计或生产，已量产或已开发准备量产的作品进行征集与评比，分为以下类别：</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生产与装备类、运输与交通类、电子与通讯类、交互与界面类、公共与办公类、家电与视听类、家具与用品类、五金与卫浴类、照明与灯具类、教育与娱乐类、运动与休闲类、医疗与健康类、服装与饰品类、包装与平面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六、参赛要求</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概念组参赛作品须为参赛者原创作品，跟已发表的作品相同或近似的、曾经在其他工业设计大赛上获奖的作品或为第三方服务设计的产品方案不得参赛。如因参赛者的剽窃作品、窃取商业秘密等行为所引起的法律责任由参赛者自负，且大赛组委会有权在大赛的任何阶段单方面取消其参赛及获奖资格。</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（二）产品组参赛作品须为东莞市企事业单位近三年来已被产业化的或即将产业化的，无知识产权纠纷的，且未获得过本赛事奖项的工业产品。</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（三）参赛作品设计展示图两张，为JPG格式的电子文件；版面为A2 幅面(420mm×594mm )，分辨率为200dpi；竖向排版。内容应包含产品名称、效果图、细节图、必要的结构图、基本外观尺寸图等，以及用简短的文字描述产品的创新重点、制作工艺、材质等（文字描述要求中文、英文同步）。作品设计展示图版面上不得出现参赛者所在单位、姓名（包括英文或拼音缩写）或与参赛者身份有关的任何图标、图形及其他信息提示，否则视为无效作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七、参赛方式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（一）登录大赛官方网，注册账号进入投稿系统；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（二）根据参赛类别申请作品编号，填写作品信息生成报名表并下载；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（三）以附件的形式上传报名表和作品设计展示图，单个文件大小不超过5M，上传成功即表示提交完成。</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注：参赛者可用同一个账号，提交多份不同作品。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八、评审流程</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 初评：评选出入围作品。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（二）复评：从入围作品中评选出优秀奖作品及终评入围作品。概念组终评入围作品原则上由大赛组委会统一制作模型，产品组终评入围作品原则上由企业自行提供产品实物或样机参加终评。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（三）终评：终评入围作品的主创设计师将获邀参加答辩会，评委会根据参赛作品的设计方案、模型实物和参赛者现场陈述等方面进行综合打分，最终评出大赛奖项。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九、奖项设置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（一）概念组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金奖1名：奖金10万元人民币/奖杯/证书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银奖3名：奖金5万元人民币/奖杯/证书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铜奖6名：奖金2万元人民币/奖杯/证书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优秀奖20名：奖金0.3万元人民币/证书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优秀组织奖8名：奖金0.5万元人民币/证书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入围奖若干名：证书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（二）产品组</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金奖1名：奖金10万元人民币/奖杯/证书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银奖3名：奖金5万元人民币/奖杯/证书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铜奖6名：奖金2万元人民币/奖杯/证书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优秀奖20名：奖金0.3万元人民币/证书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入围奖若干名：证书</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十、配套政策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（一）概念组终评入围作品将由大赛组委会免费制作模型及拥有免费申请专利的机会。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概念组及产品组终评入围作品的主创设计师将获邀参加本次研修班活动，安排导师进行辅导并培训以及开展设计交流，深入完善作品设计，提升专业技能。研修班活动期间，食宿由大赛组委会统一安排，并按规定给予交通费补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（三）概念组及产品组终评入围作品的主创设计师将获邀参加终评答辩会、设计交流会、颁奖典礼等设计盛典活动。活动期间，食宿由大赛组委会统一安排，并按规定给予交通费补贴。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（四）DiD Award （东莞杯）国际工业设计大赛金奖获奖者（主创设计师）到东莞创业、就业，可以向东莞市政府相关部门申请东莞市特色人才认定，享受东莞市向特色人才提供的人才津贴和补贴、住房保障等扶持政策。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（五）东莞市制造企业购买对接大赛优秀作品进行产品转化开发的，优先列入东莞市工业设计成果转化专项并予以支持。</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十一、相关活动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（一）工业设计进产业集群；</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（二）工业设计研修班；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（三）作品路演；</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（四）设计盛典：优秀作品展示、高峰论坛、大赛颁奖典礼等。</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十二、时间安排</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（一）作品征集：2017年6月26日-9月24日</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（二）工业设计进产业集群：2017年8月</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（三）初评：2017年9月底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（四）复评：2017年10月中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（五）工业设计研修班：2017年10月中下旬</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（六）模型制作：2017年10月底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（七）终评：2017年11月底</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（八）作品路演：2017年11月底</w:t>
      </w:r>
      <w:r>
        <w:rPr>
          <w:rFonts w:hint="eastAsia" w:ascii="微软雅黑" w:hAnsi="微软雅黑" w:eastAsia="微软雅黑" w:cs="微软雅黑"/>
          <w:sz w:val="24"/>
          <w:szCs w:val="24"/>
          <w:lang w:val="en-US" w:eastAsia="zh-CN"/>
        </w:rPr>
        <w:br w:type="textWrapping"/>
      </w:r>
      <w:r>
        <w:rPr>
          <w:rFonts w:hint="eastAsia" w:ascii="微软雅黑" w:hAnsi="微软雅黑" w:eastAsia="微软雅黑" w:cs="微软雅黑"/>
          <w:sz w:val="24"/>
          <w:szCs w:val="24"/>
          <w:lang w:val="en-US" w:eastAsia="zh-CN"/>
        </w:rPr>
        <w:t>（九）设计盛典：2017年11月底</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十三、成果管理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本次大赛参赛作品的知识产权归作者所有。大赛组委会对本次大赛的参赛作品享有推介、展示、出版及其他形式的推广、宣传等权利。未经作者授权，任何单位、个人和第三方不得将本次大赛的作品进行再设计、生产、销售、宣传、出版、展览及其他形式的推广、宣传等，否则作者有追究法律责任的权利。</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（二）对于具有产业化前景的参赛作品，大赛组委会可组织参赛者与本地制造企业对接，将设计成果产业化。</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（三）编制大赛活动宣传册，在国内外展会上进行展示、推介，扩大“DID award”的知名度与影响力。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十四、联系方式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大赛组委会办公室</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联系电话：0769-22890228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咨询邮箱：dgid@163.com</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大赛官方网：www.dgawards.com</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大赛微信公众号：didaward</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964D1"/>
    <w:rsid w:val="0F0124DC"/>
    <w:rsid w:val="75D9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2017-06-29T06:25:00Z</dcterms:created>
  <dc:creator>koata</dc:creator>
  <cp:lastModifiedBy>koata</cp:lastModifiedBy>
  <dcterms:modified xsi:type="dcterms:W3CDTF">2017-06-30T07:26:49Z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