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008F9C"/>
          <w:spacing w:val="120"/>
          <w:sz w:val="20"/>
          <w:szCs w:val="20"/>
        </w:rPr>
        <w:t xml:space="preserve">DESIGN SYSTEM</w:t>
      </w:r>
    </w:p>
    <w:p>
      <w:pPr>
        <w:spacing w:after="0" w:before="0"/>
      </w:pPr>
      <w:r>
        <w:rPr>
          <w:rFonts w:ascii="Arial" w:cs="Arial" w:eastAsia="Arial" w:hAnsi="Arial"/>
          <w:b/>
          <w:bCs/>
          <w:color w:val="1A1A1A"/>
          <w:sz w:val="96"/>
          <w:szCs w:val="96"/>
        </w:rPr>
        <w:t xml:space="preserve">SPECIFICATION</w:t>
      </w:r>
    </w:p>
    <w:p>
      <w:pPr>
        <w:spacing w:after="80" w:before="0"/>
      </w:pPr>
      <w:r>
        <w:rPr>
          <w:rFonts w:ascii="Arial" w:cs="Arial" w:eastAsia="Arial" w:hAnsi="Arial"/>
          <w:b/>
          <w:bCs/>
          <w:color w:val="008F9C"/>
          <w:sz w:val="96"/>
          <w:szCs w:val="96"/>
        </w:rPr>
        <w:t xml:space="preserve">Cyan He Portfolio</w:t>
      </w:r>
    </w:p>
    <w:p>
      <w:pPr>
        <w:pBdr>
          <w:bottom w:val="single" w:color="008F9C" w:sz="10" w:space="1"/>
        </w:pBdr>
        <w:spacing w:after="300" w:before="0"/>
      </w:pPr>
    </w:p>
    <w:p>
      <w:pPr>
        <w:spacing w:after="120" w:before="0"/>
      </w:pPr>
      <w:r>
        <w:t xml:space="preserve"/>
      </w:r>
    </w:p>
    <w:p>
      <w:pPr>
        <w:spacing w:after="80" w:before="0"/>
      </w:pPr>
      <w:r>
        <w:rPr>
          <w:rFonts w:ascii="Arial" w:cs="Arial" w:eastAsia="Arial" w:hAnsi="Arial"/>
          <w:color w:val="666666"/>
          <w:sz w:val="22"/>
          <w:szCs w:val="22"/>
        </w:rPr>
        <w:t xml:space="preserve">Version 1.0  ·  2025  ·  Simon Fraser University — Interactive Technology and Art</w:t>
      </w:r>
    </w:p>
    <w:p>
      <w:pPr>
        <w:spacing w:after="0" w:before="0"/>
      </w:pPr>
      <w:r>
        <w:rPr>
          <w:rFonts w:ascii="Arial" w:cs="Arial" w:eastAsia="Arial" w:hAnsi="Arial"/>
          <w:color w:val="666666"/>
          <w:sz w:val="22"/>
          <w:szCs w:val="22"/>
        </w:rPr>
        <w:t xml:space="preserve">This document defines the visual language, component library, spacing system, motion rules, and naming conventions for the Cyan He portfolio website. All current and future project pages (index, project1, project2, project3...) must adhere to these specifications.</w:t>
      </w:r>
    </w:p>
    <w:p>
      <w:pPr>
        <w:spacing w:after="800" w:before="0"/>
      </w:pPr>
      <w:r>
        <w:t xml:space="preserve"/>
      </w:r>
    </w:p>
    <w:p>
      <w:r>
        <w:br w:type="page"/>
      </w:r>
    </w:p>
    <w:p>
      <w:pPr>
        <w:spacing w:after="100" w:before="320"/>
      </w:pPr>
      <w:r>
        <w:rPr>
          <w:rFonts w:ascii="Arial" w:cs="Arial" w:eastAsia="Arial" w:hAnsi="Arial"/>
          <w:b/>
          <w:bCs/>
          <w:color w:val="008F9C"/>
          <w:spacing w:val="60"/>
          <w:sz w:val="18"/>
          <w:szCs w:val="18"/>
        </w:rPr>
        <w:t xml:space="preserve">01</w:t>
      </w:r>
    </w:p>
    <w:p>
      <w:pPr>
        <w:pStyle w:val="Heading1"/>
        <w:spacing w:after="200" w:before="0"/>
      </w:pPr>
      <w:r>
        <w:rPr>
          <w:rFonts w:ascii="Arial" w:cs="Arial" w:eastAsia="Arial" w:hAnsi="Arial"/>
          <w:b/>
          <w:bCs/>
          <w:color w:val="1A1A1A"/>
          <w:sz w:val="52"/>
          <w:szCs w:val="52"/>
        </w:rPr>
        <w:t xml:space="preserve">Design Principles</w:t>
      </w:r>
    </w:p>
    <w:p>
      <w:pPr>
        <w:pBdr>
          <w:bottom w:val="single" w:color="008F9C" w:sz="10" w:space="1"/>
        </w:pBdr>
        <w:spacing w:after="300" w:before="0"/>
      </w:pPr>
    </w:p>
    <w:p>
      <w:pPr>
        <w:spacing w:after="80" w:before="0"/>
      </w:pPr>
      <w:r>
        <w:t xml:space="preserve"/>
      </w:r>
    </w:p>
    <w:p>
      <w:pPr>
        <w:pStyle w:val="Heading3"/>
        <w:spacing w:after="120" w:before="240"/>
      </w:pPr>
      <w:r>
        <w:rPr>
          <w:rFonts w:ascii="Arial" w:cs="Arial" w:eastAsia="Arial" w:hAnsi="Arial"/>
          <w:b/>
          <w:bCs/>
          <w:color w:val="1A1A1A"/>
          <w:sz w:val="28"/>
          <w:szCs w:val="28"/>
        </w:rPr>
        <w:t xml:space="preserve">Restraint Over Decoration</w:t>
      </w:r>
    </w:p>
    <w:p>
      <w:pPr>
        <w:spacing w:after="160" w:before="0"/>
      </w:pPr>
      <w:r>
        <w:rPr>
          <w:rFonts w:ascii="Arial" w:cs="Arial" w:eastAsia="Arial" w:hAnsi="Arial"/>
          <w:b w:val="false"/>
          <w:bCs w:val="false"/>
          <w:i w:val="false"/>
          <w:iCs w:val="false"/>
          <w:color w:val="666666"/>
          <w:sz w:val="22"/>
          <w:szCs w:val="22"/>
        </w:rPr>
        <w:t xml:space="preserve">Every visual decision earns its place. Effects—hover states, motion, shadows—exist to reinforce meaning or improve clarity, not to demonstrate technical capability. When in doubt, subtract.</w:t>
      </w:r>
    </w:p>
    <w:p>
      <w:pPr>
        <w:spacing w:after="120" w:before="0"/>
      </w:pPr>
      <w:r>
        <w:t xml:space="preserve"/>
      </w:r>
    </w:p>
    <w:p>
      <w:pPr>
        <w:pStyle w:val="Heading3"/>
        <w:spacing w:after="120" w:before="240"/>
      </w:pPr>
      <w:r>
        <w:rPr>
          <w:rFonts w:ascii="Arial" w:cs="Arial" w:eastAsia="Arial" w:hAnsi="Arial"/>
          <w:b/>
          <w:bCs/>
          <w:color w:val="1A1A1A"/>
          <w:sz w:val="28"/>
          <w:szCs w:val="28"/>
        </w:rPr>
        <w:t xml:space="preserve">Systematic Consistency</w:t>
      </w:r>
    </w:p>
    <w:p>
      <w:pPr>
        <w:spacing w:after="160" w:before="0"/>
      </w:pPr>
      <w:r>
        <w:rPr>
          <w:rFonts w:ascii="Arial" w:cs="Arial" w:eastAsia="Arial" w:hAnsi="Arial"/>
          <w:b w:val="false"/>
          <w:bCs w:val="false"/>
          <w:i w:val="false"/>
          <w:iCs w:val="false"/>
          <w:color w:val="666666"/>
          <w:sz w:val="22"/>
          <w:szCs w:val="22"/>
        </w:rPr>
        <w:t xml:space="preserve">All pages share a single style.css. No page-level inline styles may override global design tokens (colors, spacing, typography scale). Inline styles are permitted only for one-off layout values that have no semantic home in the token system (e.g. a specific max-width on a prose block).</w:t>
      </w:r>
    </w:p>
    <w:p>
      <w:pPr>
        <w:spacing w:after="120" w:before="0"/>
      </w:pPr>
      <w:r>
        <w:t xml:space="preserve"/>
      </w:r>
    </w:p>
    <w:p>
      <w:pPr>
        <w:pStyle w:val="Heading3"/>
        <w:spacing w:after="120" w:before="240"/>
      </w:pPr>
      <w:r>
        <w:rPr>
          <w:rFonts w:ascii="Arial" w:cs="Arial" w:eastAsia="Arial" w:hAnsi="Arial"/>
          <w:b/>
          <w:bCs/>
          <w:color w:val="1A1A1A"/>
          <w:sz w:val="28"/>
          <w:szCs w:val="28"/>
        </w:rPr>
        <w:t xml:space="preserve">Motion as Communication</w:t>
      </w:r>
    </w:p>
    <w:p>
      <w:pPr>
        <w:spacing w:after="160" w:before="0"/>
      </w:pPr>
      <w:r>
        <w:rPr>
          <w:rFonts w:ascii="Arial" w:cs="Arial" w:eastAsia="Arial" w:hAnsi="Arial"/>
          <w:b w:val="false"/>
          <w:bCs w:val="false"/>
          <w:i w:val="false"/>
          <w:iCs w:val="false"/>
          <w:color w:val="666666"/>
          <w:sz w:val="22"/>
          <w:szCs w:val="22"/>
        </w:rPr>
        <w:t xml:space="preserve">Transitions are not decorative. Each motion has a defined purpose: hover states signal interactivity, scroll reveals guide reading order, gallery expansion communicates project depth. Duration and easing are defined globally and must not be overridden ad hoc.</w:t>
      </w:r>
    </w:p>
    <w:p>
      <w:pPr>
        <w:spacing w:after="120" w:before="0"/>
      </w:pPr>
      <w:r>
        <w:t xml:space="preserve"/>
      </w:r>
    </w:p>
    <w:p>
      <w:pPr>
        <w:pStyle w:val="Heading3"/>
        <w:spacing w:after="120" w:before="240"/>
      </w:pPr>
      <w:r>
        <w:rPr>
          <w:rFonts w:ascii="Arial" w:cs="Arial" w:eastAsia="Arial" w:hAnsi="Arial"/>
          <w:b/>
          <w:bCs/>
          <w:color w:val="1A1A1A"/>
          <w:sz w:val="28"/>
          <w:szCs w:val="28"/>
        </w:rPr>
        <w:t xml:space="preserve">Semantic Naming</w:t>
      </w:r>
    </w:p>
    <w:p>
      <w:pPr>
        <w:spacing w:after="160" w:before="0"/>
      </w:pPr>
      <w:r>
        <w:rPr>
          <w:rFonts w:ascii="Arial" w:cs="Arial" w:eastAsia="Arial" w:hAnsi="Arial"/>
          <w:b w:val="false"/>
          <w:bCs w:val="false"/>
          <w:i w:val="false"/>
          <w:iCs w:val="false"/>
          <w:color w:val="666666"/>
          <w:sz w:val="22"/>
          <w:szCs w:val="22"/>
        </w:rPr>
        <w:t xml:space="preserve">CSS class names reflect purpose, not appearance. .feature-section describes content role; .connect-section describes page function. Color and layout details live in the stylesheet, not the class name.</w:t>
      </w:r>
    </w:p>
    <w:p>
      <w:pPr>
        <w:spacing w:after="400" w:before="0"/>
      </w:pPr>
      <w:r>
        <w:t xml:space="preserve"/>
      </w:r>
    </w:p>
    <w:p>
      <w:r>
        <w:br w:type="page"/>
      </w:r>
    </w:p>
    <w:p>
      <w:pPr>
        <w:spacing w:after="100" w:before="320"/>
      </w:pPr>
      <w:r>
        <w:rPr>
          <w:rFonts w:ascii="Arial" w:cs="Arial" w:eastAsia="Arial" w:hAnsi="Arial"/>
          <w:b/>
          <w:bCs/>
          <w:color w:val="008F9C"/>
          <w:spacing w:val="60"/>
          <w:sz w:val="18"/>
          <w:szCs w:val="18"/>
        </w:rPr>
        <w:t xml:space="preserve">02</w:t>
      </w:r>
    </w:p>
    <w:p>
      <w:pPr>
        <w:pStyle w:val="Heading1"/>
        <w:spacing w:after="200" w:before="0"/>
      </w:pPr>
      <w:r>
        <w:rPr>
          <w:rFonts w:ascii="Arial" w:cs="Arial" w:eastAsia="Arial" w:hAnsi="Arial"/>
          <w:b/>
          <w:bCs/>
          <w:color w:val="1A1A1A"/>
          <w:sz w:val="52"/>
          <w:szCs w:val="52"/>
        </w:rPr>
        <w:t xml:space="preserve">Color</w:t>
      </w:r>
    </w:p>
    <w:p>
      <w:pPr>
        <w:pBdr>
          <w:bottom w:val="single" w:color="008F9C" w:sz="10" w:space="1"/>
        </w:pBdr>
        <w:spacing w:after="300" w:before="0"/>
      </w:pPr>
    </w:p>
    <w:p>
      <w:pPr>
        <w:spacing w:after="80" w:before="0"/>
      </w:pPr>
      <w:r>
        <w:t xml:space="preserve"/>
      </w:r>
    </w:p>
    <w:p>
      <w:pPr>
        <w:spacing w:after="160" w:before="0"/>
      </w:pPr>
      <w:r>
        <w:rPr>
          <w:rFonts w:ascii="Arial" w:cs="Arial" w:eastAsia="Arial" w:hAnsi="Arial"/>
          <w:b/>
          <w:bCs/>
          <w:i w:val="false"/>
          <w:iCs w:val="false"/>
          <w:color w:val="1A1A1A"/>
          <w:sz w:val="22"/>
          <w:szCs w:val="22"/>
        </w:rPr>
        <w:t xml:space="preserve">All colors are defined as CSS custom properties in :root. Never use raw hex values in component-level rules — always reference variables.</w:t>
      </w:r>
    </w:p>
    <w:p>
      <w:pPr>
        <w:spacing w:after="160" w:before="0"/>
      </w:pPr>
      <w:r>
        <w:t xml:space="preserve"/>
      </w:r>
    </w:p>
    <w:p>
      <w:pPr>
        <w:pStyle w:val="Heading2"/>
        <w:spacing w:after="160" w:before="300"/>
      </w:pPr>
      <w:r>
        <w:rPr>
          <w:rFonts w:ascii="Arial" w:cs="Arial" w:eastAsia="Arial" w:hAnsi="Arial"/>
          <w:b/>
          <w:bCs/>
          <w:color w:val="1A1A1A"/>
          <w:sz w:val="36"/>
          <w:szCs w:val="36"/>
        </w:rPr>
        <w:t xml:space="preserve">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tc>
        <w:tc>
          <w:tcPr>
            <w:tcW w:type="dxa" w:w="220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Courier New" w:cs="Courier New" w:eastAsia="Courier New" w:hAnsi="Courier New"/>
                <w:b/>
                <w:bCs/>
                <w:color w:val="1A1A1A"/>
                <w:sz w:val="20"/>
                <w:szCs w:val="20"/>
              </w:rPr>
              <w:t xml:space="preserve">--accent-teal</w:t>
            </w:r>
          </w:p>
          <w:p>
            <w:r>
              <w:rPr>
                <w:rFonts w:ascii="Courier New" w:cs="Courier New" w:eastAsia="Courier New" w:hAnsi="Courier New"/>
                <w:color w:val="666666"/>
                <w:sz w:val="18"/>
                <w:szCs w:val="18"/>
              </w:rPr>
              <w:t xml:space="preserve">#008F9C</w:t>
            </w:r>
          </w:p>
        </w:tc>
        <w:tc>
          <w:tcPr>
            <w:tcW w:type="dxa" w:w="63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Primary brand color. Used for links, active states, accents, icon boxes, and hover highlights across all interactive elements.</w:t>
            </w:r>
          </w:p>
        </w:tc>
      </w:tr>
      <w:tr>
        <w:tc>
          <w:tcPr>
            <w:tcW w:type="dxa" w:w="800"/>
            <w:tcBorders>
              <w:top w:val="none" w:color="FFFFFF" w:sz="0"/>
              <w:left w:val="none" w:color="FFFFFF" w:sz="0"/>
              <w:bottom w:val="none" w:color="FFFFFF" w:sz="0"/>
              <w:right w:val="none" w:color="FFFFFF" w:sz="0"/>
            </w:tcBorders>
            <w:shd w:fill="8AE7F3" w:val="clear"/>
            <w:tcMar>
              <w:top w:type="dxa" w:w="100"/>
              <w:left w:type="dxa" w:w="140"/>
              <w:bottom w:type="dxa" w:w="100"/>
              <w:right w:type="dxa" w:w="140"/>
            </w:tcMar>
          </w:tcPr>
          <w:p/>
        </w:tc>
        <w:tc>
          <w:tcPr>
            <w:tcW w:type="dxa" w:w="220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b/>
                <w:bCs/>
                <w:color w:val="1A1A1A"/>
                <w:sz w:val="22"/>
                <w:szCs w:val="22"/>
              </w:rPr>
              <w:t xml:space="preserve">--accent-teal-soft</w:t>
            </w:r>
          </w:p>
          <w:p>
            <w:r>
              <w:rPr>
                <w:rFonts w:ascii="Courier New" w:cs="Courier New" w:eastAsia="Courier New" w:hAnsi="Courier New"/>
                <w:color w:val="666666"/>
                <w:sz w:val="18"/>
                <w:szCs w:val="18"/>
              </w:rPr>
              <w:t xml:space="preserve">#8AE7F3</w:t>
            </w:r>
          </w:p>
        </w:tc>
        <w:tc>
          <w:tcPr>
            <w:tcW w:type="dxa" w:w="63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Soft version of brand teal. Used for hover gradient line on takeaway cards, blockquote decoration, and CTA border on hover.</w:t>
            </w:r>
          </w:p>
        </w:tc>
      </w:tr>
      <w:tr>
        <w:tc>
          <w:tcPr>
            <w:tcW w:type="dxa" w:w="8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tc>
        <w:tc>
          <w:tcPr>
            <w:tcW w:type="dxa" w:w="220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b/>
                <w:bCs/>
                <w:color w:val="1A1A1A"/>
                <w:sz w:val="22"/>
                <w:szCs w:val="22"/>
              </w:rPr>
              <w:t xml:space="preserve">--text-main</w:t>
            </w:r>
          </w:p>
          <w:p>
            <w:r>
              <w:rPr>
                <w:rFonts w:ascii="Courier New" w:cs="Courier New" w:eastAsia="Courier New" w:hAnsi="Courier New"/>
                <w:color w:val="666666"/>
                <w:sz w:val="18"/>
                <w:szCs w:val="18"/>
              </w:rPr>
              <w:t xml:space="preserve">#1A1A1A</w:t>
            </w:r>
          </w:p>
        </w:tc>
        <w:tc>
          <w:tcPr>
            <w:tcW w:type="dxa" w:w="63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Primary text. Headlines, body copy, nav links, buttons, and all foreground elements at rest.</w:t>
            </w:r>
          </w:p>
        </w:tc>
      </w:tr>
      <w:tr>
        <w:tc>
          <w:tcPr>
            <w:tcW w:type="dxa" w:w="800"/>
            <w:tcBorders>
              <w:top w:val="none" w:color="FFFFFF" w:sz="0"/>
              <w:left w:val="none" w:color="FFFFFF" w:sz="0"/>
              <w:bottom w:val="none" w:color="FFFFFF" w:sz="0"/>
              <w:right w:val="none" w:color="FFFFFF" w:sz="0"/>
            </w:tcBorders>
            <w:shd w:fill="666666" w:val="clear"/>
            <w:tcMar>
              <w:top w:type="dxa" w:w="100"/>
              <w:left w:type="dxa" w:w="140"/>
              <w:bottom w:type="dxa" w:w="100"/>
              <w:right w:type="dxa" w:w="140"/>
            </w:tcMar>
          </w:tcPr>
          <w:p/>
        </w:tc>
        <w:tc>
          <w:tcPr>
            <w:tcW w:type="dxa" w:w="220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b/>
                <w:bCs/>
                <w:color w:val="1A1A1A"/>
                <w:sz w:val="22"/>
                <w:szCs w:val="22"/>
              </w:rPr>
              <w:t xml:space="preserve">--text-secondary</w:t>
            </w:r>
          </w:p>
          <w:p>
            <w:r>
              <w:rPr>
                <w:rFonts w:ascii="Courier New" w:cs="Courier New" w:eastAsia="Courier New" w:hAnsi="Courier New"/>
                <w:color w:val="666666"/>
                <w:sz w:val="18"/>
                <w:szCs w:val="18"/>
              </w:rPr>
              <w:t xml:space="preserve">#666666</w:t>
            </w:r>
          </w:p>
        </w:tc>
        <w:tc>
          <w:tcPr>
            <w:tcW w:type="dxa" w:w="63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Secondary text. Descriptive copy, captions, sub-headings, and paragraph text throughout project pages.</w:t>
            </w:r>
          </w:p>
        </w:tc>
      </w:tr>
      <w:tr>
        <w:tc>
          <w:tcPr>
            <w:tcW w:type="dxa" w:w="800"/>
            <w:tcBorders>
              <w:top w:val="none" w:color="FFFFFF" w:sz="0"/>
              <w:left w:val="none" w:color="FFFFFF" w:sz="0"/>
              <w:bottom w:val="none" w:color="FFFFFF" w:sz="0"/>
              <w:right w:val="none" w:color="FFFFFF" w:sz="0"/>
            </w:tcBorders>
            <w:shd w:fill="B3B3B3" w:val="clear"/>
            <w:tcMar>
              <w:top w:type="dxa" w:w="100"/>
              <w:left w:type="dxa" w:w="140"/>
              <w:bottom w:type="dxa" w:w="100"/>
              <w:right w:type="dxa" w:w="140"/>
            </w:tcMar>
          </w:tcPr>
          <w:p/>
        </w:tc>
        <w:tc>
          <w:tcPr>
            <w:tcW w:type="dxa" w:w="220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b/>
                <w:bCs/>
                <w:color w:val="1A1A1A"/>
                <w:sz w:val="22"/>
                <w:szCs w:val="22"/>
              </w:rPr>
              <w:t xml:space="preserve">--text-light</w:t>
            </w:r>
          </w:p>
          <w:p>
            <w:r>
              <w:rPr>
                <w:rFonts w:ascii="Courier New" w:cs="Courier New" w:eastAsia="Courier New" w:hAnsi="Courier New"/>
                <w:color w:val="666666"/>
                <w:sz w:val="18"/>
                <w:szCs w:val="18"/>
              </w:rPr>
              <w:t xml:space="preserve">#B3B3B3</w:t>
            </w:r>
          </w:p>
        </w:tc>
        <w:tc>
          <w:tcPr>
            <w:tcW w:type="dxa" w:w="63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Tertiary text. Meta labels (COURSE, ROLE), eyebrow tags, footer text, placeholder elements.</w:t>
            </w:r>
          </w:p>
        </w:tc>
      </w:tr>
      <w:tr>
        <w:tc>
          <w:tcPr>
            <w:tcW w:type="dxa" w:w="800"/>
            <w:tcBorders>
              <w:top w:val="none" w:color="FFFFFF" w:sz="0"/>
              <w:left w:val="none" w:color="FFFFFF" w:sz="0"/>
              <w:bottom w:val="none" w:color="FFFFFF" w:sz="0"/>
              <w:right w:val="none" w:color="FFFFFF" w:sz="0"/>
            </w:tcBorders>
            <w:shd w:fill="E0E4E5" w:val="clear"/>
            <w:tcMar>
              <w:top w:type="dxa" w:w="100"/>
              <w:left w:type="dxa" w:w="140"/>
              <w:bottom w:type="dxa" w:w="100"/>
              <w:right w:type="dxa" w:w="140"/>
            </w:tcMar>
          </w:tcPr>
          <w:p/>
        </w:tc>
        <w:tc>
          <w:tcPr>
            <w:tcW w:type="dxa" w:w="220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b/>
                <w:bCs/>
                <w:color w:val="1A1A1A"/>
                <w:sz w:val="22"/>
                <w:szCs w:val="22"/>
              </w:rPr>
              <w:t xml:space="preserve">--text-silver</w:t>
            </w:r>
          </w:p>
          <w:p>
            <w:r>
              <w:rPr>
                <w:rFonts w:ascii="Courier New" w:cs="Courier New" w:eastAsia="Courier New" w:hAnsi="Courier New"/>
                <w:color w:val="666666"/>
                <w:sz w:val="18"/>
                <w:szCs w:val="18"/>
              </w:rPr>
              <w:t xml:space="preserve">#E0E4E5</w:t>
            </w:r>
          </w:p>
        </w:tc>
        <w:tc>
          <w:tcPr>
            <w:tcW w:type="dxa" w:w="63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Display-only. Used exclusively for the large "UI/UX" and "DESIGNER" text on the homepage hero. Conveys lightness/weight contrast.</w:t>
            </w:r>
          </w:p>
        </w:tc>
      </w:tr>
      <w:tr>
        <w:tc>
          <w:tcPr>
            <w:tcW w:type="dxa" w:w="8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tc>
        <w:tc>
          <w:tcPr>
            <w:tcW w:type="dxa" w:w="220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b/>
                <w:bCs/>
                <w:color w:val="1A1A1A"/>
                <w:sz w:val="22"/>
                <w:szCs w:val="22"/>
              </w:rPr>
              <w:t xml:space="preserve">--bg-color</w:t>
            </w:r>
          </w:p>
          <w:p>
            <w:r>
              <w:rPr>
                <w:rFonts w:ascii="Courier New" w:cs="Courier New" w:eastAsia="Courier New" w:hAnsi="Courier New"/>
                <w:color w:val="666666"/>
                <w:sz w:val="18"/>
                <w:szCs w:val="18"/>
              </w:rPr>
              <w:t xml:space="preserve">#FFFFFF</w:t>
            </w:r>
          </w:p>
        </w:tc>
        <w:tc>
          <w:tcPr>
            <w:tcW w:type="dxa" w:w="63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Page background. Always white (#FFFFFF). Never substitute with off-white or tinted backgrounds at the page level.</w:t>
            </w:r>
          </w:p>
        </w:tc>
      </w:tr>
      <w:tr>
        <w:tc>
          <w:tcPr>
            <w:tcW w:type="dxa" w:w="800"/>
            <w:tcBorders>
              <w:top w:val="none" w:color="FFFFFF" w:sz="0"/>
              <w:left w:val="none" w:color="FFFFFF" w:sz="0"/>
              <w:bottom w:val="none" w:color="FFFFFF" w:sz="0"/>
              <w:right w:val="none" w:color="FFFFFF" w:sz="0"/>
            </w:tcBorders>
            <w:shd w:fill="EAEAEA" w:val="clear"/>
            <w:tcMar>
              <w:top w:type="dxa" w:w="100"/>
              <w:left w:type="dxa" w:w="140"/>
              <w:bottom w:type="dxa" w:w="100"/>
              <w:right w:type="dxa" w:w="140"/>
            </w:tcMar>
          </w:tcPr>
          <w:p/>
        </w:tc>
        <w:tc>
          <w:tcPr>
            <w:tcW w:type="dxa" w:w="220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b/>
                <w:bCs/>
                <w:color w:val="1A1A1A"/>
                <w:sz w:val="22"/>
                <w:szCs w:val="22"/>
              </w:rPr>
              <w:t xml:space="preserve">--border-color</w:t>
            </w:r>
          </w:p>
          <w:p>
            <w:r>
              <w:rPr>
                <w:rFonts w:ascii="Courier New" w:cs="Courier New" w:eastAsia="Courier New" w:hAnsi="Courier New"/>
                <w:color w:val="666666"/>
                <w:sz w:val="18"/>
                <w:szCs w:val="18"/>
              </w:rPr>
              <w:t xml:space="preserve">#EAEAEA</w:t>
            </w:r>
          </w:p>
        </w:tc>
        <w:tc>
          <w:tcPr>
            <w:tcW w:type="dxa" w:w="63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Divider lines. Used for horizontal rules, table borders, meta-grid borders, and section separators.</w:t>
            </w:r>
          </w:p>
        </w:tc>
      </w:tr>
    </w:tbl>
    <w:p>
      <w:pPr>
        <w:spacing w:after="240" w:before="0"/>
      </w:pPr>
      <w:r>
        <w:t xml:space="preserve"/>
      </w:r>
    </w:p>
    <w:p>
      <w:pPr>
        <w:pStyle w:val="Heading2"/>
        <w:spacing w:after="160" w:before="300"/>
      </w:pPr>
      <w:r>
        <w:rPr>
          <w:rFonts w:ascii="Arial" w:cs="Arial" w:eastAsia="Arial" w:hAnsi="Arial"/>
          <w:b/>
          <w:bCs/>
          <w:color w:val="1A1A1A"/>
          <w:sz w:val="36"/>
          <w:szCs w:val="36"/>
        </w:rPr>
        <w:t xml:space="preserve">Background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#F7F7F7</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Surface background for .feedback-card, .process-step, and the resting state of .solution-section / .connect-section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rgba(255,255,255,0.8)</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Header backdrop: semi-transparent white with 12px blur (glass morphism navigation bar)</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rgba(255,255,255,0.75–0.85)</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Feature section gradient: start/end stops for the glass-morphism .feature-section surface</w:t>
            </w:r>
          </w:p>
        </w:tc>
      </w:tr>
    </w:tbl>
    <w:p>
      <w:pPr>
        <w:spacing w:after="240" w:before="0"/>
      </w:pPr>
      <w:r>
        <w:t xml:space="preserve"/>
      </w:r>
    </w:p>
    <w:p>
      <w:pPr>
        <w:pStyle w:val="Heading2"/>
        <w:spacing w:after="160" w:before="300"/>
      </w:pPr>
      <w:r>
        <w:rPr>
          <w:rFonts w:ascii="Arial" w:cs="Arial" w:eastAsia="Arial" w:hAnsi="Arial"/>
          <w:b/>
          <w:bCs/>
          <w:color w:val="1A1A1A"/>
          <w:sz w:val="36"/>
          <w:szCs w:val="36"/>
        </w:rPr>
        <w:t xml:space="preserve">Color Rules</w:t>
      </w:r>
    </w:p>
    <w:p>
      <w:pPr>
        <w:pStyle w:val="ListParagraph"/>
        <w:numPr>
          <w:ilvl w:val="0"/>
          <w:numId w:val="2"/>
        </w:numPr>
        <w:spacing w:after="100" w:before="0"/>
      </w:pPr>
      <w:r>
        <w:rPr>
          <w:rFonts w:ascii="Arial" w:cs="Arial" w:eastAsia="Arial" w:hAnsi="Arial"/>
          <w:color w:val="666666"/>
          <w:sz w:val="22"/>
          <w:szCs w:val="22"/>
        </w:rPr>
        <w:t xml:space="preserve">Never define color values inline in HTML. Always use CSS variables.</w:t>
      </w:r>
    </w:p>
    <w:p>
      <w:pPr>
        <w:pStyle w:val="ListParagraph"/>
        <w:numPr>
          <w:ilvl w:val="0"/>
          <w:numId w:val="2"/>
        </w:numPr>
        <w:spacing w:after="100" w:before="0"/>
      </w:pPr>
      <w:r>
        <w:rPr>
          <w:rFonts w:ascii="Arial" w:cs="Arial" w:eastAsia="Arial" w:hAnsi="Arial"/>
          <w:color w:val="666666"/>
          <w:sz w:val="22"/>
          <w:szCs w:val="22"/>
        </w:rPr>
        <w:t xml:space="preserve">Never use opacity to derive lighter tones — use the explicit soft token (--accent-teal-soft).</w:t>
      </w:r>
    </w:p>
    <w:p>
      <w:pPr>
        <w:pStyle w:val="ListParagraph"/>
        <w:numPr>
          <w:ilvl w:val="0"/>
          <w:numId w:val="2"/>
        </w:numPr>
        <w:spacing w:after="100" w:before="0"/>
      </w:pPr>
      <w:r>
        <w:rPr>
          <w:rFonts w:ascii="Arial" w:cs="Arial" w:eastAsia="Arial" w:hAnsi="Arial"/>
          <w:color w:val="666666"/>
          <w:sz w:val="22"/>
          <w:szCs w:val="22"/>
        </w:rPr>
        <w:t xml:space="preserve">The teal accent (#008F9C) appears on interactive states only, never as a static fill on large surfaces.</w:t>
      </w:r>
    </w:p>
    <w:p>
      <w:pPr>
        <w:pStyle w:val="ListParagraph"/>
        <w:numPr>
          <w:ilvl w:val="0"/>
          <w:numId w:val="2"/>
        </w:numPr>
        <w:spacing w:after="100" w:before="0"/>
      </w:pPr>
      <w:r>
        <w:rPr>
          <w:rFonts w:ascii="Arial" w:cs="Arial" w:eastAsia="Arial" w:hAnsi="Arial"/>
          <w:color w:val="666666"/>
          <w:sz w:val="22"/>
          <w:szCs w:val="22"/>
        </w:rPr>
        <w:t xml:space="preserve">Background surfaces alternate between #FFFFFF and #F7F7F7 to create depth without color.</w:t>
      </w:r>
    </w:p>
    <w:p>
      <w:pPr>
        <w:spacing w:after="400" w:before="0"/>
      </w:pPr>
      <w:r>
        <w:t xml:space="preserve"/>
      </w:r>
    </w:p>
    <w:p>
      <w:r>
        <w:br w:type="page"/>
      </w:r>
    </w:p>
    <w:p>
      <w:pPr>
        <w:spacing w:after="100" w:before="320"/>
      </w:pPr>
      <w:r>
        <w:rPr>
          <w:rFonts w:ascii="Arial" w:cs="Arial" w:eastAsia="Arial" w:hAnsi="Arial"/>
          <w:b/>
          <w:bCs/>
          <w:color w:val="008F9C"/>
          <w:spacing w:val="60"/>
          <w:sz w:val="18"/>
          <w:szCs w:val="18"/>
        </w:rPr>
        <w:t xml:space="preserve">03</w:t>
      </w:r>
    </w:p>
    <w:p>
      <w:pPr>
        <w:pStyle w:val="Heading1"/>
        <w:spacing w:after="200" w:before="0"/>
      </w:pPr>
      <w:r>
        <w:rPr>
          <w:rFonts w:ascii="Arial" w:cs="Arial" w:eastAsia="Arial" w:hAnsi="Arial"/>
          <w:b/>
          <w:bCs/>
          <w:color w:val="1A1A1A"/>
          <w:sz w:val="52"/>
          <w:szCs w:val="52"/>
        </w:rPr>
        <w:t xml:space="preserve">Typography</w:t>
      </w:r>
    </w:p>
    <w:p>
      <w:pPr>
        <w:pBdr>
          <w:bottom w:val="single" w:color="008F9C" w:sz="10" w:space="1"/>
        </w:pBdr>
        <w:spacing w:after="300" w:before="0"/>
      </w:pPr>
    </w:p>
    <w:p>
      <w:pPr>
        <w:spacing w:after="80" w:before="0"/>
      </w:pPr>
      <w:r>
        <w:t xml:space="preserve"/>
      </w:r>
    </w:p>
    <w:p>
      <w:pPr>
        <w:pStyle w:val="Heading2"/>
        <w:spacing w:after="160" w:before="300"/>
      </w:pPr>
      <w:r>
        <w:rPr>
          <w:rFonts w:ascii="Arial" w:cs="Arial" w:eastAsia="Arial" w:hAnsi="Arial"/>
          <w:b/>
          <w:bCs/>
          <w:color w:val="1A1A1A"/>
          <w:sz w:val="36"/>
          <w:szCs w:val="36"/>
        </w:rPr>
        <w:t xml:space="preserve">Typeface</w:t>
      </w:r>
    </w:p>
    <w:p>
      <w:pPr>
        <w:spacing w:after="160" w:before="0"/>
      </w:pPr>
      <w:r>
        <w:rPr>
          <w:rFonts w:ascii="Arial" w:cs="Arial" w:eastAsia="Arial" w:hAnsi="Arial"/>
          <w:b w:val="false"/>
          <w:bCs w:val="false"/>
          <w:i w:val="false"/>
          <w:iCs w:val="false"/>
          <w:color w:val="666666"/>
          <w:sz w:val="22"/>
          <w:szCs w:val="22"/>
        </w:rPr>
        <w:t xml:space="preserve">System font stack — no external font dependency:</w:t>
      </w:r>
    </w:p>
    <w:p>
      <w:pPr>
        <w:spacing w:after="60" w:before="60"/>
        <w:ind w:left="360"/>
      </w:pPr>
      <w:r>
        <w:rPr>
          <w:rFonts w:ascii="Courier New" w:cs="Courier New" w:eastAsia="Courier New" w:hAnsi="Courier New"/>
          <w:color w:val="008F9C"/>
          <w:sz w:val="20"/>
          <w:szCs w:val="20"/>
        </w:rPr>
        <w:t xml:space="preserve">-apple-system, BlinkMacSystemFont, "Segoe UI", Roboto, sans-serif</w:t>
      </w:r>
    </w:p>
    <w:p>
      <w:pPr>
        <w:spacing w:after="160" w:before="0"/>
      </w:pPr>
      <w:r>
        <w:rPr>
          <w:rFonts w:ascii="Arial" w:cs="Arial" w:eastAsia="Arial" w:hAnsi="Arial"/>
          <w:b w:val="false"/>
          <w:bCs w:val="false"/>
          <w:i w:val="false"/>
          <w:iCs w:val="false"/>
          <w:color w:val="666666"/>
          <w:sz w:val="22"/>
          <w:szCs w:val="22"/>
        </w:rPr>
        <w:t xml:space="preserve">This ensures fast load times and native rendering fidelity across macOS, Windows, iOS, and Android. Monospace exceptions (code labels) use Courier New.</w:t>
      </w:r>
    </w:p>
    <w:p>
      <w:pPr>
        <w:spacing w:after="240" w:before="0"/>
      </w:pPr>
      <w:r>
        <w:t xml:space="preserve"/>
      </w:r>
    </w:p>
    <w:p>
      <w:pPr>
        <w:pStyle w:val="Heading2"/>
        <w:spacing w:after="160" w:before="300"/>
      </w:pPr>
      <w:r>
        <w:rPr>
          <w:rFonts w:ascii="Arial" w:cs="Arial" w:eastAsia="Arial" w:hAnsi="Arial"/>
          <w:b/>
          <w:bCs/>
          <w:color w:val="1A1A1A"/>
          <w:sz w:val="36"/>
          <w:szCs w:val="36"/>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Token / Role</w:t>
            </w:r>
          </w:p>
        </w:tc>
        <w:tc>
          <w:tcPr>
            <w:tcW w:type="dxa" w:w="140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Size (px)</w:t>
            </w:r>
          </w:p>
        </w:tc>
        <w:tc>
          <w:tcPr>
            <w:tcW w:type="dxa" w:w="140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Weight</w:t>
            </w:r>
          </w:p>
        </w:tc>
        <w:tc>
          <w:tcPr>
            <w:tcW w:type="dxa" w:w="456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Usage</w:t>
            </w:r>
          </w:p>
        </w:tc>
      </w:tr>
      <w:tr>
        <w:tc>
          <w:tcPr>
            <w:tcW w:type="dxa" w:w="20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Homepage Hero</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88px</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800</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Name and title on index hero. Letter-spacing: -3px.</w:t>
            </w:r>
          </w:p>
        </w:tc>
      </w:tr>
      <w:tr>
        <w:tc>
          <w:tcPr>
            <w:tcW w:type="dxa" w:w="20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Project Hero H1</w:t>
            </w:r>
          </w:p>
        </w:tc>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82px</w:t>
            </w:r>
          </w:p>
        </w:tc>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800</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Project title on detail pages (.project-hero). Letter-spacing: default.</w:t>
            </w:r>
          </w:p>
        </w:tc>
      </w:tr>
      <w:tr>
        <w:tc>
          <w:tcPr>
            <w:tcW w:type="dxa" w:w="20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Display H1 (Connect)</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56px</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800</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Let's Connect and CTA section headings. Letter-spacing: -2px.</w:t>
            </w:r>
          </w:p>
        </w:tc>
      </w:tr>
      <w:tr>
        <w:tc>
          <w:tcPr>
            <w:tcW w:type="dxa" w:w="20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Feature H2</w:t>
            </w:r>
          </w:p>
        </w:tc>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48px</w:t>
            </w:r>
          </w:p>
        </w:tc>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800</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.feature-section heading. Letter-spacing: -1.5px.</w:t>
            </w:r>
          </w:p>
        </w:tc>
      </w:tr>
      <w:tr>
        <w:tc>
          <w:tcPr>
            <w:tcW w:type="dxa" w:w="20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Section H3</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32px</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700</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.intro-title. All project section headings. Used with left teal bar.</w:t>
            </w:r>
          </w:p>
        </w:tc>
      </w:tr>
      <w:tr>
        <w:tc>
          <w:tcPr>
            <w:tcW w:type="dxa" w:w="20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Project Title</w:t>
            </w:r>
          </w:p>
        </w:tc>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42px</w:t>
            </w:r>
          </w:p>
        </w:tc>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700</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Project card titles on homepage (.project-info h2). Letter-spacing: default.</w:t>
            </w:r>
          </w:p>
        </w:tc>
      </w:tr>
      <w:tr>
        <w:tc>
          <w:tcPr>
            <w:tcW w:type="dxa" w:w="20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Process Step H4</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18px</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700</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.process-step h4, .takeaway-item h4, .tech-card-new h4.</w:t>
            </w:r>
          </w:p>
        </w:tc>
      </w:tr>
      <w:tr>
        <w:tc>
          <w:tcPr>
            <w:tcW w:type="dxa" w:w="20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Body / Description</w:t>
            </w:r>
          </w:p>
        </w:tc>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16–17px</w:t>
            </w:r>
          </w:p>
        </w:tc>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400</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Hero descriptions and .feature-section .section-desc.</w:t>
            </w:r>
          </w:p>
        </w:tc>
      </w:tr>
      <w:tr>
        <w:tc>
          <w:tcPr>
            <w:tcW w:type="dxa" w:w="20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Body Default</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14–15px</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400</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All paragraph text on project pages. Line-height: 1.7–1.8.</w:t>
            </w:r>
          </w:p>
        </w:tc>
      </w:tr>
      <w:tr>
        <w:tc>
          <w:tcPr>
            <w:tcW w:type="dxa" w:w="20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Label / Eyebrow</w:t>
            </w:r>
          </w:p>
        </w:tc>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10–12px</w:t>
            </w:r>
          </w:p>
        </w:tc>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600–700</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.section-eyebrow, .process-step-num, .takeaway-num. Letter-spacing: 2–3px. All caps.</w:t>
            </w:r>
          </w:p>
        </w:tc>
      </w:tr>
      <w:tr>
        <w:tc>
          <w:tcPr>
            <w:tcW w:type="dxa" w:w="20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Footer / Meta</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11px</w:t>
            </w:r>
          </w:p>
        </w:tc>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400–600</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Footer links, .meta-item .label. Letter-spacing: 1.5–2px.</w:t>
            </w:r>
          </w:p>
        </w:tc>
      </w:tr>
    </w:tbl>
    <w:p>
      <w:pPr>
        <w:spacing w:after="240" w:before="0"/>
      </w:pPr>
      <w:r>
        <w:t xml:space="preserve"/>
      </w:r>
    </w:p>
    <w:p>
      <w:pPr>
        <w:pStyle w:val="Heading2"/>
        <w:spacing w:after="160" w:before="300"/>
      </w:pPr>
      <w:r>
        <w:rPr>
          <w:rFonts w:ascii="Arial" w:cs="Arial" w:eastAsia="Arial" w:hAnsi="Arial"/>
          <w:b/>
          <w:bCs/>
          <w:color w:val="1A1A1A"/>
          <w:sz w:val="36"/>
          <w:szCs w:val="36"/>
        </w:rPr>
        <w:t xml:space="preserve">Typography Rules</w:t>
      </w:r>
    </w:p>
    <w:p>
      <w:pPr>
        <w:pStyle w:val="ListParagraph"/>
        <w:numPr>
          <w:ilvl w:val="0"/>
          <w:numId w:val="2"/>
        </w:numPr>
        <w:spacing w:after="100" w:before="0"/>
      </w:pPr>
      <w:r>
        <w:rPr>
          <w:rFonts w:ascii="Arial" w:cs="Arial" w:eastAsia="Arial" w:hAnsi="Arial"/>
          <w:color w:val="666666"/>
          <w:sz w:val="22"/>
          <w:szCs w:val="22"/>
        </w:rPr>
        <w:t xml:space="preserve">Never set font-size or font-weight inline in HTML unless it is a truly one-off presentation value with no recurring pattern.</w:t>
      </w:r>
    </w:p>
    <w:p>
      <w:pPr>
        <w:pStyle w:val="ListParagraph"/>
        <w:numPr>
          <w:ilvl w:val="0"/>
          <w:numId w:val="2"/>
        </w:numPr>
        <w:spacing w:after="100" w:before="0"/>
      </w:pPr>
      <w:r>
        <w:rPr>
          <w:rFonts w:ascii="Arial" w:cs="Arial" w:eastAsia="Arial" w:hAnsi="Arial"/>
          <w:color w:val="666666"/>
          <w:sz w:val="22"/>
          <w:szCs w:val="22"/>
        </w:rPr>
        <w:t xml:space="preserve">All eyebrow labels (.section-eyebrow) use text-transform: uppercase in CSS — write them in lowercase in HTML.</w:t>
      </w:r>
    </w:p>
    <w:p>
      <w:pPr>
        <w:pStyle w:val="ListParagraph"/>
        <w:numPr>
          <w:ilvl w:val="0"/>
          <w:numId w:val="2"/>
        </w:numPr>
        <w:spacing w:after="100" w:before="0"/>
      </w:pPr>
      <w:r>
        <w:rPr>
          <w:rFonts w:ascii="Arial" w:cs="Arial" w:eastAsia="Arial" w:hAnsi="Arial"/>
          <w:color w:val="666666"/>
          <w:sz w:val="22"/>
          <w:szCs w:val="22"/>
        </w:rPr>
        <w:t xml:space="preserve">Headings use negative letter-spacing at display sizes (88px → -3px, 56px → -2px, 48px → -1.5px) to compensate for optical spread.</w:t>
      </w:r>
    </w:p>
    <w:p>
      <w:pPr>
        <w:pStyle w:val="ListParagraph"/>
        <w:numPr>
          <w:ilvl w:val="0"/>
          <w:numId w:val="2"/>
        </w:numPr>
        <w:spacing w:after="100" w:before="0"/>
      </w:pPr>
      <w:r>
        <w:rPr>
          <w:rFonts w:ascii="Arial" w:cs="Arial" w:eastAsia="Arial" w:hAnsi="Arial"/>
          <w:color w:val="666666"/>
          <w:sz w:val="22"/>
          <w:szCs w:val="22"/>
        </w:rPr>
        <w:t xml:space="preserve">Line-height for running text is always 1.7 or 1.8. Never 1.5 or below for paragraph copy.</w:t>
      </w:r>
    </w:p>
    <w:p>
      <w:pPr>
        <w:spacing w:after="400" w:before="0"/>
      </w:pPr>
      <w:r>
        <w:t xml:space="preserve"/>
      </w:r>
    </w:p>
    <w:p>
      <w:r>
        <w:br w:type="page"/>
      </w:r>
    </w:p>
    <w:p>
      <w:pPr>
        <w:spacing w:after="100" w:before="320"/>
      </w:pPr>
      <w:r>
        <w:rPr>
          <w:rFonts w:ascii="Arial" w:cs="Arial" w:eastAsia="Arial" w:hAnsi="Arial"/>
          <w:b/>
          <w:bCs/>
          <w:color w:val="008F9C"/>
          <w:spacing w:val="60"/>
          <w:sz w:val="18"/>
          <w:szCs w:val="18"/>
        </w:rPr>
        <w:t xml:space="preserve">04</w:t>
      </w:r>
    </w:p>
    <w:p>
      <w:pPr>
        <w:pStyle w:val="Heading1"/>
        <w:spacing w:after="200" w:before="0"/>
      </w:pPr>
      <w:r>
        <w:rPr>
          <w:rFonts w:ascii="Arial" w:cs="Arial" w:eastAsia="Arial" w:hAnsi="Arial"/>
          <w:b/>
          <w:bCs/>
          <w:color w:val="1A1A1A"/>
          <w:sz w:val="52"/>
          <w:szCs w:val="52"/>
        </w:rPr>
        <w:t xml:space="preserve">Spacing &amp; Layout</w:t>
      </w:r>
    </w:p>
    <w:p>
      <w:pPr>
        <w:pBdr>
          <w:bottom w:val="single" w:color="008F9C" w:sz="10" w:space="1"/>
        </w:pBdr>
        <w:spacing w:after="300" w:before="0"/>
      </w:pPr>
    </w:p>
    <w:p>
      <w:pPr>
        <w:spacing w:after="80" w:before="0"/>
      </w:pPr>
      <w:r>
        <w:t xml:space="preserve"/>
      </w:r>
    </w:p>
    <w:p>
      <w:pPr>
        <w:pStyle w:val="Heading2"/>
        <w:spacing w:after="160" w:before="300"/>
      </w:pPr>
      <w:r>
        <w:rPr>
          <w:rFonts w:ascii="Arial" w:cs="Arial" w:eastAsia="Arial" w:hAnsi="Arial"/>
          <w:b/>
          <w:bCs/>
          <w:color w:val="1A1A1A"/>
          <w:sz w:val="36"/>
          <w:szCs w:val="36"/>
        </w:rPr>
        <w:t xml:space="preserve">Grid &amp;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Max content width</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1200px (index.html) / 1300px (project detail pages)</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Horizontal padding</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40px on both sides (20px at ≤900px breakpoint)</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Column system</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No fixed grid — layout uses CSS Grid per component. See component specs.</w:t>
            </w:r>
          </w:p>
        </w:tc>
      </w:tr>
    </w:tbl>
    <w:p>
      <w:pPr>
        <w:spacing w:after="240" w:before="0"/>
      </w:pPr>
      <w:r>
        <w:t xml:space="preserve"/>
      </w:r>
    </w:p>
    <w:p>
      <w:pPr>
        <w:pStyle w:val="Heading2"/>
        <w:spacing w:after="160" w:before="300"/>
      </w:pPr>
      <w:r>
        <w:rPr>
          <w:rFonts w:ascii="Arial" w:cs="Arial" w:eastAsia="Arial" w:hAnsi="Arial"/>
          <w:b/>
          <w:bCs/>
          <w:color w:val="1A1A1A"/>
          <w:sz w:val="36"/>
          <w:szCs w:val="36"/>
        </w:rPr>
        <w:t xml:space="preserve">Vertical Spacing Scale</w:t>
      </w:r>
    </w:p>
    <w:p>
      <w:pPr>
        <w:spacing w:after="160" w:before="0"/>
      </w:pPr>
      <w:r>
        <w:rPr>
          <w:rFonts w:ascii="Arial" w:cs="Arial" w:eastAsia="Arial" w:hAnsi="Arial"/>
          <w:b w:val="false"/>
          <w:bCs w:val="false"/>
          <w:i w:val="false"/>
          <w:iCs w:val="false"/>
          <w:color w:val="1A1A1A"/>
          <w:sz w:val="22"/>
          <w:szCs w:val="22"/>
        </w:rPr>
        <w:t xml:space="preserve">Vertical rhythm is expressed in margin/padding values. Use only values from this scale — do not introduce arbitrary spacing: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Value</w:t>
            </w:r>
          </w:p>
        </w:tc>
        <w:tc>
          <w:tcPr>
            <w:tcW w:type="dxa" w:w="796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Typical Usage</w:t>
            </w:r>
          </w:p>
        </w:tc>
      </w:tr>
      <w:tr>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16px</w:t>
            </w:r>
          </w:p>
        </w:tc>
        <w:tc>
          <w:tcPr>
            <w:tcW w:type="dxa" w:w="79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Internal gap between eyebrow and title within a section header</w:t>
            </w:r>
          </w:p>
        </w:tc>
      </w:tr>
      <w:tr>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20–24px</w:t>
            </w:r>
          </w:p>
        </w:tc>
        <w:tc>
          <w:tcPr>
            <w:tcW w:type="dxa" w:w="79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Gap between gallery cards; gap between takeaway cards; small internal padding</w:t>
            </w:r>
          </w:p>
        </w:tc>
      </w:tr>
      <w:tr>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40px</w:t>
            </w:r>
          </w:p>
        </w:tc>
        <w:tc>
          <w:tcPr>
            <w:tcW w:type="dxa" w:w="79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Meta grid padding top/bottom; section-to-section eyebrow spacing; mobile padding</w:t>
            </w:r>
          </w:p>
        </w:tc>
      </w:tr>
      <w:tr>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48px</w:t>
            </w:r>
          </w:p>
        </w:tc>
        <w:tc>
          <w:tcPr>
            <w:tcW w:type="dxa" w:w="79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Tech card grid gap inside .feature-section</w:t>
            </w:r>
          </w:p>
        </w:tc>
      </w:tr>
      <w:tr>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60px</w:t>
            </w:r>
          </w:p>
        </w:tc>
        <w:tc>
          <w:tcPr>
            <w:tcW w:type="dxa" w:w="79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Gap in hero two-column layout; footer padding top/bottom</w:t>
            </w:r>
          </w:p>
        </w:tc>
      </w:tr>
      <w:tr>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80px</w:t>
            </w:r>
          </w:p>
        </w:tc>
        <w:tc>
          <w:tcPr>
            <w:tcW w:type="dxa" w:w="79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Margin below process timeline, sketch row, takeaways, feedback card</w:t>
            </w:r>
          </w:p>
        </w:tc>
      </w:tr>
      <w:tr>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100px</w:t>
            </w:r>
          </w:p>
        </w:tc>
        <w:tc>
          <w:tcPr>
            <w:tcW w:type="dxa" w:w="79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Padding inside .project-hero (top/bottom); .feature-section top/bottom padding</w:t>
            </w:r>
          </w:p>
        </w:tc>
      </w:tr>
      <w:tr>
        <w:tc>
          <w:tcPr>
            <w:tcW w:type="dxa" w:w="1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120px</w:t>
            </w:r>
          </w:p>
        </w:tc>
        <w:tc>
          <w:tcPr>
            <w:tcW w:type="dxa" w:w="79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Top and bottom margin of .solution-section / .connect-section</w:t>
            </w:r>
          </w:p>
        </w:tc>
      </w:tr>
      <w:tr>
        <w:tc>
          <w:tcPr>
            <w:tcW w:type="dxa" w:w="1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150–160px</w:t>
            </w:r>
          </w:p>
        </w:tc>
        <w:tc>
          <w:tcPr>
            <w:tcW w:type="dxa" w:w="79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Vertical spacing between project rows on homepage</w:t>
            </w:r>
          </w:p>
        </w:tc>
      </w:tr>
    </w:tbl>
    <w:p>
      <w:pPr>
        <w:spacing w:after="240" w:before="0"/>
      </w:pPr>
      <w:r>
        <w:t xml:space="preserve"/>
      </w:r>
    </w:p>
    <w:p>
      <w:pPr>
        <w:pStyle w:val="Heading2"/>
        <w:spacing w:after="160" w:before="300"/>
      </w:pPr>
      <w:r>
        <w:rPr>
          <w:rFonts w:ascii="Arial" w:cs="Arial" w:eastAsia="Arial" w:hAnsi="Arial"/>
          <w:b/>
          <w:bCs/>
          <w:color w:val="1A1A1A"/>
          <w:sz w:val="36"/>
          <w:szCs w:val="36"/>
        </w:rPr>
        <w:t xml:space="preserve">Border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6px</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.btn-primary — small interactive element</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8px</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.btn-secondary</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14px</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.tech-icon-box</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16px</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.sketch-row image cards</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20px</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.process-timeline, .takeaway-item</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24px</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.project-row image wrapper, .gallery-card, .feedback-card, .intro-image-grid</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30px</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.solution-section / .connect-section (CTA card)</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40px</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.feature-section</w:t>
            </w:r>
          </w:p>
        </w:tc>
      </w:tr>
    </w:tbl>
    <w:p>
      <w:pPr>
        <w:spacing w:after="400" w:before="0"/>
      </w:pPr>
      <w:r>
        <w:t xml:space="preserve"/>
      </w:r>
    </w:p>
    <w:p>
      <w:r>
        <w:br w:type="page"/>
      </w:r>
    </w:p>
    <w:p>
      <w:pPr>
        <w:spacing w:after="100" w:before="320"/>
      </w:pPr>
      <w:r>
        <w:rPr>
          <w:rFonts w:ascii="Arial" w:cs="Arial" w:eastAsia="Arial" w:hAnsi="Arial"/>
          <w:b/>
          <w:bCs/>
          <w:color w:val="008F9C"/>
          <w:spacing w:val="60"/>
          <w:sz w:val="18"/>
          <w:szCs w:val="18"/>
        </w:rPr>
        <w:t xml:space="preserve">05</w:t>
      </w:r>
    </w:p>
    <w:p>
      <w:pPr>
        <w:pStyle w:val="Heading1"/>
        <w:spacing w:after="200" w:before="0"/>
      </w:pPr>
      <w:r>
        <w:rPr>
          <w:rFonts w:ascii="Arial" w:cs="Arial" w:eastAsia="Arial" w:hAnsi="Arial"/>
          <w:b/>
          <w:bCs/>
          <w:color w:val="1A1A1A"/>
          <w:sz w:val="52"/>
          <w:szCs w:val="52"/>
        </w:rPr>
        <w:t xml:space="preserve">Motion &amp; Interaction</w:t>
      </w:r>
    </w:p>
    <w:p>
      <w:pPr>
        <w:pBdr>
          <w:bottom w:val="single" w:color="008F9C" w:sz="10" w:space="1"/>
        </w:pBdr>
        <w:spacing w:after="300" w:before="0"/>
      </w:pPr>
    </w:p>
    <w:p>
      <w:pPr>
        <w:spacing w:after="80" w:before="0"/>
      </w:pPr>
      <w:r>
        <w:t xml:space="preserve"/>
      </w:r>
    </w:p>
    <w:p>
      <w:pPr>
        <w:pStyle w:val="Heading2"/>
        <w:spacing w:after="160" w:before="300"/>
      </w:pPr>
      <w:r>
        <w:rPr>
          <w:rFonts w:ascii="Arial" w:cs="Arial" w:eastAsia="Arial" w:hAnsi="Arial"/>
          <w:b/>
          <w:bCs/>
          <w:color w:val="1A1A1A"/>
          <w:sz w:val="36"/>
          <w:szCs w:val="36"/>
        </w:rPr>
        <w:t xml:space="preserve">Easing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cubic-bezier(0.175, 0.885, 0.32, 1.275)</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Springy overshoot. Used for scale transforms on hover (buttons, image wrappers, logo). Conveys energy and personality.</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cubic-bezier(0.2, 0.8, 0.2, 1)</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Smooth ease-out. Used for reveal scroll animation and CTA card hover.</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cubic-bezier(0.25, 1, 0.3, 1)</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Gallery card expansion. Soft, cinematic deceleration.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cubic-bezier(0.4, 0, 0.2, 1)</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Individual gallery card hover (expand/collapse). Material Design standard easing.</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cubic-bezier(0.34, 1.56, 0.64, 1)</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Logo text hover. Maximum spring — reserved for the most playful element on the page.</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cubic-bezier(0.23, 1, 0.32, 1)</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Image zoom within wrapper on hover. Smooth, subtle expansion.</w:t>
            </w:r>
          </w:p>
        </w:tc>
      </w:tr>
    </w:tbl>
    <w:p>
      <w:pPr>
        <w:spacing w:after="240" w:before="0"/>
      </w:pPr>
      <w:r>
        <w:t xml:space="preserve"/>
      </w:r>
    </w:p>
    <w:p>
      <w:pPr>
        <w:pStyle w:val="Heading2"/>
        <w:spacing w:after="160" w:before="300"/>
      </w:pPr>
      <w:r>
        <w:rPr>
          <w:rFonts w:ascii="Arial" w:cs="Arial" w:eastAsia="Arial" w:hAnsi="Arial"/>
          <w:b/>
          <w:bCs/>
          <w:color w:val="1A1A1A"/>
          <w:sz w:val="36"/>
          <w:szCs w:val="36"/>
        </w:rPr>
        <w:t xml:space="preserve">Duration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0.3s</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Fast: nav underline, button hover color, text hover color change</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0.35s</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Gallery card individual hover (to feel snappy despite the longer base transition)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0.4s</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Standard: most hover transforms, opacity changes, border transitions</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0.5s</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Medium: button scan-light, CTA card border/shadow</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0.7s</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Slow: hero image scan-light sweep</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0.8s</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Reveal animation (scroll into view)</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1.0s</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Gallery card fold/expand transition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1.2s</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Gallery container translateX (the widest motion on the page)</w:t>
            </w:r>
          </w:p>
        </w:tc>
      </w:tr>
    </w:tbl>
    <w:p>
      <w:pPr>
        <w:spacing w:after="240" w:before="0"/>
      </w:pPr>
      <w:r>
        <w:t xml:space="preserve"/>
      </w:r>
    </w:p>
    <w:p>
      <w:pPr>
        <w:pStyle w:val="Heading2"/>
        <w:spacing w:after="160" w:before="300"/>
      </w:pPr>
      <w:r>
        <w:rPr>
          <w:rFonts w:ascii="Arial" w:cs="Arial" w:eastAsia="Arial" w:hAnsi="Arial"/>
          <w:b/>
          <w:bCs/>
          <w:color w:val="1A1A1A"/>
          <w:sz w:val="36"/>
          <w:szCs w:val="36"/>
        </w:rPr>
        <w:t xml:space="preserve">Interaction Patterns</w:t>
      </w:r>
    </w:p>
    <w:p>
      <w:pPr>
        <w:pStyle w:val="Heading3"/>
        <w:spacing w:after="120" w:before="240"/>
      </w:pPr>
      <w:r>
        <w:rPr>
          <w:rFonts w:ascii="Arial" w:cs="Arial" w:eastAsia="Arial" w:hAnsi="Arial"/>
          <w:b/>
          <w:bCs/>
          <w:color w:val="1A1A1A"/>
          <w:sz w:val="28"/>
          <w:szCs w:val="28"/>
        </w:rPr>
        <w:t xml:space="preserve">Image Wrappers</w:t>
      </w:r>
    </w:p>
    <w:p>
      <w:pPr>
        <w:pStyle w:val="ListParagraph"/>
        <w:numPr>
          <w:ilvl w:val="0"/>
          <w:numId w:val="2"/>
        </w:numPr>
        <w:spacing w:after="100" w:before="0"/>
      </w:pPr>
      <w:r>
        <w:rPr>
          <w:rFonts w:ascii="Arial" w:cs="Arial" w:eastAsia="Arial" w:hAnsi="Arial"/>
          <w:color w:val="666666"/>
          <w:sz w:val="22"/>
          <w:szCs w:val="22"/>
        </w:rPr>
        <w:t xml:space="preserve">Homepage hero photo: scale(1.04) rotate(1.5deg) + teal box-shadow + scan-light overlay on hover.</w:t>
      </w:r>
    </w:p>
    <w:p>
      <w:pPr>
        <w:pStyle w:val="ListParagraph"/>
        <w:numPr>
          <w:ilvl w:val="0"/>
          <w:numId w:val="2"/>
        </w:numPr>
        <w:spacing w:after="100" w:before="0"/>
      </w:pPr>
      <w:r>
        <w:rPr>
          <w:rFonts w:ascii="Arial" w:cs="Arial" w:eastAsia="Arial" w:hAnsi="Arial"/>
          <w:color w:val="666666"/>
          <w:sz w:val="22"/>
          <w:szCs w:val="22"/>
        </w:rPr>
        <w:t xml:space="preserve">Project list thumbnails: scale(1.04) rotate(-1.5deg) (odd rows) or rotate(1.5deg) (even rows). Asymmetric direction creates visual rhythm.</w:t>
      </w:r>
    </w:p>
    <w:p>
      <w:pPr>
        <w:pStyle w:val="ListParagraph"/>
        <w:numPr>
          <w:ilvl w:val="0"/>
          <w:numId w:val="2"/>
        </w:numPr>
        <w:spacing w:after="100" w:before="0"/>
      </w:pPr>
      <w:r>
        <w:rPr>
          <w:rFonts w:ascii="Arial" w:cs="Arial" w:eastAsia="Arial" w:hAnsi="Arial"/>
          <w:color w:val="666666"/>
          <w:sz w:val="22"/>
          <w:szCs w:val="22"/>
        </w:rPr>
        <w:t xml:space="preserve">Detail page images (.project-hero, .intro-image-grid): scale(1.03) rotate(1deg) — slightly more restrained than homepage.</w:t>
      </w:r>
    </w:p>
    <w:p>
      <w:pPr>
        <w:pStyle w:val="ListParagraph"/>
        <w:numPr>
          <w:ilvl w:val="0"/>
          <w:numId w:val="2"/>
        </w:numPr>
        <w:spacing w:after="100" w:before="0"/>
      </w:pPr>
      <w:r>
        <w:rPr>
          <w:rFonts w:ascii="Arial" w:cs="Arial" w:eastAsia="Arial" w:hAnsi="Arial"/>
          <w:color w:val="666666"/>
          <w:sz w:val="22"/>
          <w:szCs w:val="22"/>
        </w:rPr>
        <w:t xml:space="preserve">Sketch row images: no translate/scale. Brightness(1.03) only. Deliberate restraint for reference imagery.</w:t>
      </w:r>
    </w:p>
    <w:p>
      <w:pPr>
        <w:spacing w:after="160" w:before="0"/>
      </w:pPr>
      <w:r>
        <w:t xml:space="preserve"/>
      </w:r>
    </w:p>
    <w:p>
      <w:pPr>
        <w:pStyle w:val="Heading3"/>
        <w:spacing w:after="120" w:before="240"/>
      </w:pPr>
      <w:r>
        <w:rPr>
          <w:rFonts w:ascii="Arial" w:cs="Arial" w:eastAsia="Arial" w:hAnsi="Arial"/>
          <w:b/>
          <w:bCs/>
          <w:color w:val="1A1A1A"/>
          <w:sz w:val="28"/>
          <w:szCs w:val="28"/>
        </w:rPr>
        <w:t xml:space="preserve">Hover States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Element</w:t>
            </w:r>
          </w:p>
        </w:tc>
        <w:tc>
          <w:tcPr>
            <w:tcW w:type="dxa" w:w="716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Hover Effect</w:t>
            </w:r>
          </w:p>
        </w:tc>
      </w:tr>
      <w:tr>
        <w:tc>
          <w:tcPr>
            <w:tcW w:type="dxa" w:w="22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.logo span</w:t>
            </w:r>
          </w:p>
        </w:tc>
        <w:tc>
          <w:tcPr>
            <w:tcW w:type="dxa" w:w="71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color → teal, scale(1.15) rotate(2deg)</w:t>
            </w:r>
          </w:p>
        </w:tc>
      </w:tr>
      <w:tr>
        <w:tc>
          <w:tcPr>
            <w:tcW w:type="dxa" w:w="22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.logo::before</w:t>
            </w:r>
          </w:p>
        </w:tc>
        <w:tc>
          <w:tcPr>
            <w:tcW w:type="dxa" w:w="71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background → teal, scale(1.3)</w:t>
            </w:r>
          </w:p>
        </w:tc>
      </w:tr>
      <w:tr>
        <w:tc>
          <w:tcPr>
            <w:tcW w:type="dxa" w:w="22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nav a</w:t>
            </w:r>
          </w:p>
        </w:tc>
        <w:tc>
          <w:tcPr>
            <w:tcW w:type="dxa" w:w="71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color → teal, underline scaleX(1) from left</w:t>
            </w:r>
          </w:p>
        </w:tc>
      </w:tr>
      <w:tr>
        <w:tc>
          <w:tcPr>
            <w:tcW w:type="dxa" w:w="22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.btn-primary</w:t>
            </w:r>
          </w:p>
        </w:tc>
        <w:tc>
          <w:tcPr>
            <w:tcW w:type="dxa" w:w="71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background → teal, scale(1.05) translateY(-2px), teal shadow, scan-light</w:t>
            </w:r>
          </w:p>
        </w:tc>
      </w:tr>
      <w:tr>
        <w:tc>
          <w:tcPr>
            <w:tcW w:type="dxa" w:w="22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.btn-secondary</w:t>
            </w:r>
          </w:p>
        </w:tc>
        <w:tc>
          <w:tcPr>
            <w:tcW w:type="dxa" w:w="71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border-color → teal, color → teal, scale(1.05) translateY(-2px)</w:t>
            </w:r>
          </w:p>
        </w:tc>
      </w:tr>
      <w:tr>
        <w:tc>
          <w:tcPr>
            <w:tcW w:type="dxa" w:w="22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.name-text (hero)</w:t>
            </w:r>
          </w:p>
        </w:tc>
        <w:tc>
          <w:tcPr>
            <w:tcW w:type="dxa" w:w="71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color → teal, scale(1.05) translateX(10px)</w:t>
            </w:r>
          </w:p>
        </w:tc>
      </w:tr>
      <w:tr>
        <w:tc>
          <w:tcPr>
            <w:tcW w:type="dxa" w:w="22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.silver-text (hero)</w:t>
            </w:r>
          </w:p>
        </w:tc>
        <w:tc>
          <w:tcPr>
            <w:tcW w:type="dxa" w:w="71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color: #B1B1B1 (slightly darker silver)</w:t>
            </w:r>
          </w:p>
        </w:tc>
      </w:tr>
      <w:tr>
        <w:tc>
          <w:tcPr>
            <w:tcW w:type="dxa" w:w="22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.project-info h2</w:t>
            </w:r>
          </w:p>
        </w:tc>
        <w:tc>
          <w:tcPr>
            <w:tcW w:type="dxa" w:w="71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color → teal, scale(1.08) translateX(±5px)</w:t>
            </w:r>
          </w:p>
        </w:tc>
      </w:tr>
      <w:tr>
        <w:tc>
          <w:tcPr>
            <w:tcW w:type="dxa" w:w="22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.view-project</w:t>
            </w:r>
          </w:p>
        </w:tc>
        <w:tc>
          <w:tcPr>
            <w:tcW w:type="dxa" w:w="71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underline width 0 → 80%, arrow translateX(10px) scale(1.2)</w:t>
            </w:r>
          </w:p>
        </w:tc>
      </w:tr>
      <w:tr>
        <w:tc>
          <w:tcPr>
            <w:tcW w:type="dxa" w:w="22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.solution-section / .connect-section</w:t>
            </w:r>
          </w:p>
        </w:tc>
        <w:tc>
          <w:tcPr>
            <w:tcW w:type="dxa" w:w="71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background → white, translateY(-8px), teal-soft border, h2 → teal + scale(1.02)</w:t>
            </w:r>
          </w:p>
        </w:tc>
      </w:tr>
      <w:tr>
        <w:tc>
          <w:tcPr>
            <w:tcW w:type="dxa" w:w="22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.feature-section</w:t>
            </w:r>
          </w:p>
        </w:tc>
        <w:tc>
          <w:tcPr>
            <w:tcW w:type="dxa" w:w="71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scale(1.015), inset white shadow, border → rgba(255,255,255,0.9)</w:t>
            </w:r>
          </w:p>
        </w:tc>
      </w:tr>
      <w:tr>
        <w:tc>
          <w:tcPr>
            <w:tcW w:type="dxa" w:w="22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.feedback-card</w:t>
            </w:r>
          </w:p>
        </w:tc>
        <w:tc>
          <w:tcPr>
            <w:tcW w:type="dxa" w:w="71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background → white, translateY(-4px), teal-tinted shadow</w:t>
            </w:r>
          </w:p>
        </w:tc>
      </w:tr>
      <w:tr>
        <w:tc>
          <w:tcPr>
            <w:tcW w:type="dxa" w:w="22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.takeaway-item</w:t>
            </w:r>
          </w:p>
        </w:tc>
        <w:tc>
          <w:tcPr>
            <w:tcW w:type="dxa" w:w="71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translateY(-4px), teal-soft border, top gradient bar scaleX(1)</w:t>
            </w:r>
          </w:p>
        </w:tc>
      </w:tr>
      <w:tr>
        <w:tc>
          <w:tcPr>
            <w:tcW w:type="dxa" w:w="22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.tech-card-new</w:t>
            </w:r>
          </w:p>
        </w:tc>
        <w:tc>
          <w:tcPr>
            <w:tcW w:type="dxa" w:w="71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translateY(-6px)</w:t>
            </w:r>
          </w:p>
        </w:tc>
      </w:tr>
      <w:tr>
        <w:tc>
          <w:tcPr>
            <w:tcW w:type="dxa" w:w="22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.tech-icon-box</w:t>
            </w:r>
          </w:p>
        </w:tc>
        <w:tc>
          <w:tcPr>
            <w:tcW w:type="dxa" w:w="71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scale(1.1), teal shadow</w:t>
            </w:r>
          </w:p>
        </w:tc>
      </w:tr>
      <w:tr>
        <w:tc>
          <w:tcPr>
            <w:tcW w:type="dxa" w:w="22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.process-step</w:t>
            </w:r>
          </w:p>
        </w:tc>
        <w:tc>
          <w:tcPr>
            <w:tcW w:type="dxa" w:w="71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background → #F7F7F7</w:t>
            </w:r>
          </w:p>
        </w:tc>
      </w:tr>
      <w:tr>
        <w:tc>
          <w:tcPr>
            <w:tcW w:type="dxa" w:w="22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.gallery-card (expanded)</w:t>
            </w:r>
          </w:p>
        </w:tc>
        <w:tc>
          <w:tcPr>
            <w:tcW w:type="dxa" w:w="71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translateY(-6%), scale(1.08), heavy shadow, z-index: 100</w:t>
            </w:r>
          </w:p>
        </w:tc>
      </w:tr>
    </w:tbl>
    <w:p>
      <w:pPr>
        <w:spacing w:after="400" w:before="0"/>
      </w:pPr>
      <w:r>
        <w:t xml:space="preserve"/>
      </w:r>
    </w:p>
    <w:p>
      <w:r>
        <w:br w:type="page"/>
      </w:r>
    </w:p>
    <w:p>
      <w:pPr>
        <w:spacing w:after="100" w:before="320"/>
      </w:pPr>
      <w:r>
        <w:rPr>
          <w:rFonts w:ascii="Arial" w:cs="Arial" w:eastAsia="Arial" w:hAnsi="Arial"/>
          <w:b/>
          <w:bCs/>
          <w:color w:val="008F9C"/>
          <w:spacing w:val="60"/>
          <w:sz w:val="18"/>
          <w:szCs w:val="18"/>
        </w:rPr>
        <w:t xml:space="preserve">06</w:t>
      </w:r>
    </w:p>
    <w:p>
      <w:pPr>
        <w:pStyle w:val="Heading1"/>
        <w:spacing w:after="200" w:before="0"/>
      </w:pPr>
      <w:r>
        <w:rPr>
          <w:rFonts w:ascii="Arial" w:cs="Arial" w:eastAsia="Arial" w:hAnsi="Arial"/>
          <w:b/>
          <w:bCs/>
          <w:color w:val="1A1A1A"/>
          <w:sz w:val="52"/>
          <w:szCs w:val="52"/>
        </w:rPr>
        <w:t xml:space="preserve">Component Library</w:t>
      </w:r>
    </w:p>
    <w:p>
      <w:pPr>
        <w:pBdr>
          <w:bottom w:val="single" w:color="008F9C" w:sz="10" w:space="1"/>
        </w:pBdr>
        <w:spacing w:after="300" w:before="0"/>
      </w:pPr>
    </w:p>
    <w:p>
      <w:pPr>
        <w:spacing w:after="80" w:before="0"/>
      </w:pPr>
      <w:r>
        <w:t xml:space="preserve"/>
      </w:r>
    </w:p>
    <w:p>
      <w:pPr>
        <w:spacing w:after="160" w:before="0"/>
      </w:pPr>
      <w:r>
        <w:rPr>
          <w:rFonts w:ascii="Arial" w:cs="Arial" w:eastAsia="Arial" w:hAnsi="Arial"/>
          <w:b w:val="false"/>
          <w:bCs w:val="false"/>
          <w:i w:val="false"/>
          <w:iCs w:val="false"/>
          <w:color w:val="1A1A1A"/>
          <w:sz w:val="22"/>
          <w:szCs w:val="22"/>
        </w:rPr>
        <w:t xml:space="preserve">The following table maps every CSS class to its page context and function. All classes live in style.css — no component-level stylesheets exist.</w:t>
      </w:r>
    </w:p>
    <w:p>
      <w:pPr>
        <w:spacing w:after="160" w:before="0"/>
      </w:pPr>
      <w:r>
        <w:t xml:space="preserve"/>
      </w:r>
    </w:p>
    <w:p>
      <w:pPr>
        <w:pStyle w:val="Heading2"/>
        <w:spacing w:after="160" w:before="300"/>
      </w:pPr>
      <w:r>
        <w:rPr>
          <w:rFonts w:ascii="Arial" w:cs="Arial" w:eastAsia="Arial" w:hAnsi="Arial"/>
          <w:b/>
          <w:bCs/>
          <w:color w:val="1A1A1A"/>
          <w:sz w:val="36"/>
          <w:szCs w:val="36"/>
        </w:rPr>
        <w:t xml:space="preserve">Global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Class Name</w:t>
            </w:r>
          </w:p>
        </w:tc>
        <w:tc>
          <w:tcPr>
            <w:tcW w:type="dxa" w:w="240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Used In</w:t>
            </w:r>
          </w:p>
        </w:tc>
        <w:tc>
          <w:tcPr>
            <w:tcW w:type="dxa" w:w="456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.hero-home</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index.html only</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Two-column homepage hero. Left: name + tagline. Right: profile photo with scan-light hover.</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.project-hero</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Two-column project hero. Left: course label + title + description + CTA. Right: cover image.</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.hero-image-wrapper</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all pages</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Image container with border-radius, shadow, and hover transform. Behavior differs by context (see §5).</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.caption</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inside .hero-image-wrapper</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Gradient overlay text label. Opacity 0 at rest, 1 on hover. Uppercase, letter-spaced.</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.meta-grid</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Five-column metadata bar (COURSE / ROLE / DATE / TOOLS / TYPE). Bordered top and bottom.</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.section-eyebrow</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Small all-caps teal label above section headings. Font: 10px, letter-spacing: 3px.</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.intro-title</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Section H3 with 3px teal left bar. Always paired with .section-eyebrow above.</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.intro-body</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Prose container. Child p elements get hover translateX(6px) and color deepening.</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.intro-image-grid</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2-column image grid for Problem section. First child spans full width (.img-large); remaining are .img-small.</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.process-timeline</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3-column bordered grid for V01/V02/V03 iterations. Cells hover to #F7F7F7.</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.process-step</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inside .process-timeline</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Single iteration card. Contains .process-step-num (eyebrow), h4, and p.</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.sketch-row</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4-column image grid for draft/asset images. Hover: brightness only, no transform.</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.feature-section</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Glass-morphism card for Core Interaction System or equivalent content block. Scale hover.</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.tech-grid-3</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inside .feature-section</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3-column grid for .tech-card-new items.</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.tech-card-new</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inside .tech-grid-3</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Icon + heading + description card. Contains .tech-icon-box.</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.feedback-card</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Blockquote card with large opening quote mark (--accent-teal-soft). Contains .feedback-source and .feedback-change.</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.takeaways-grid</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2-column grid for reflection items.</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.takeaway-item</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inside .takeaways-grid</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Single reflection card with animated top gradient bar on hover.</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.solution-section</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index.html</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Let's Connect CTA card on homepage. Gray surface, white on hover, teal border.</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.connect-section</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project detail pages</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Let's Connect CTA card on project pages. Identical styles to .solution-section.</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.project-row</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index.html</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Alternating image/text project card. Odd: image left. Even: image right (set by nth-child).</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.project-row-gallery</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index.html (P2 only)</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Override for Project 2. Gallery expands left on scroll. Text always left column.</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.gallery-card</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inside .project-row-gallery</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Stacked image cards (6 total). Expand on .is-expanded class added by JS observer.</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.reveal</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all pages</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Scroll-triggered fade-up. opacity: 0 → 1, translateY: 30px → 0. Triggered by IntersectionObserver.</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.btn-primary</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all pages</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Black pill button. Hover: teal background, scale, shadow, scan-light sweep.</w:t>
            </w:r>
          </w:p>
        </w:tc>
      </w:tr>
      <w:tr>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20"/>
                <w:szCs w:val="20"/>
              </w:rPr>
              <w:t xml:space="preserve">.btn-secondary</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all pages</w:t>
            </w:r>
          </w:p>
        </w:tc>
        <w:tc>
          <w:tcPr>
            <w:tcW w:type="dxa" w:w="45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2"/>
                <w:szCs w:val="22"/>
              </w:rPr>
              <w:t xml:space="preserve">White outlined button. Hover: teal border and text, scale.</w:t>
            </w:r>
          </w:p>
        </w:tc>
      </w:tr>
      <w:tr>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20"/>
                <w:szCs w:val="20"/>
              </w:rPr>
              <w:t xml:space="preserve">.view-project</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index.html</w:t>
            </w:r>
          </w:p>
        </w:tc>
        <w:tc>
          <w:tcPr>
            <w:tcW w:type="dxa" w:w="45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2"/>
                <w:szCs w:val="22"/>
              </w:rPr>
              <w:t xml:space="preserve">Teal uppercase link with animated underline and arrow icon.</w:t>
            </w:r>
          </w:p>
        </w:tc>
      </w:tr>
    </w:tbl>
    <w:p>
      <w:pPr>
        <w:spacing w:after="400" w:before="0"/>
      </w:pPr>
      <w:r>
        <w:t xml:space="preserve"/>
      </w:r>
    </w:p>
    <w:p>
      <w:r>
        <w:br w:type="page"/>
      </w:r>
    </w:p>
    <w:p>
      <w:pPr>
        <w:spacing w:after="100" w:before="320"/>
      </w:pPr>
      <w:r>
        <w:rPr>
          <w:rFonts w:ascii="Arial" w:cs="Arial" w:eastAsia="Arial" w:hAnsi="Arial"/>
          <w:b/>
          <w:bCs/>
          <w:color w:val="008F9C"/>
          <w:spacing w:val="60"/>
          <w:sz w:val="18"/>
          <w:szCs w:val="18"/>
        </w:rPr>
        <w:t xml:space="preserve">07</w:t>
      </w:r>
    </w:p>
    <w:p>
      <w:pPr>
        <w:pStyle w:val="Heading1"/>
        <w:spacing w:after="200" w:before="0"/>
      </w:pPr>
      <w:r>
        <w:rPr>
          <w:rFonts w:ascii="Arial" w:cs="Arial" w:eastAsia="Arial" w:hAnsi="Arial"/>
          <w:b/>
          <w:bCs/>
          <w:color w:val="1A1A1A"/>
          <w:sz w:val="52"/>
          <w:szCs w:val="52"/>
        </w:rPr>
        <w:t xml:space="preserve">Page Architecture</w:t>
      </w:r>
    </w:p>
    <w:p>
      <w:pPr>
        <w:pBdr>
          <w:bottom w:val="single" w:color="008F9C" w:sz="10" w:space="1"/>
        </w:pBdr>
        <w:spacing w:after="300" w:before="0"/>
      </w:pPr>
    </w:p>
    <w:p>
      <w:pPr>
        <w:spacing w:after="80" w:before="0"/>
      </w:pPr>
      <w:r>
        <w:t xml:space="preserve"/>
      </w:r>
    </w:p>
    <w:p>
      <w:pPr>
        <w:pStyle w:val="Heading2"/>
        <w:spacing w:after="160" w:before="300"/>
      </w:pPr>
      <w:r>
        <w:rPr>
          <w:rFonts w:ascii="Arial" w:cs="Arial" w:eastAsia="Arial" w:hAnsi="Arial"/>
          <w:b/>
          <w:bCs/>
          <w:color w:val="1A1A1A"/>
          <w:sz w:val="36"/>
          <w:szCs w:val="36"/>
        </w:rPr>
        <w:t xml:space="preserve">File Structure</w:t>
      </w:r>
    </w:p>
    <w:p>
      <w:pPr>
        <w:spacing w:after="60" w:before="60"/>
        <w:ind w:left="360"/>
      </w:pPr>
      <w:r>
        <w:rPr>
          <w:rFonts w:ascii="Courier New" w:cs="Courier New" w:eastAsia="Courier New" w:hAnsi="Courier New"/>
          <w:color w:val="008F9C"/>
          <w:sz w:val="20"/>
          <w:szCs w:val="20"/>
        </w:rPr>
        <w:t xml:space="preserve">/ (root)</w:t>
      </w:r>
    </w:p>
    <w:p>
      <w:pPr>
        <w:spacing w:after="60" w:before="60"/>
        <w:ind w:left="360"/>
      </w:pPr>
      <w:r>
        <w:rPr>
          <w:rFonts w:ascii="Courier New" w:cs="Courier New" w:eastAsia="Courier New" w:hAnsi="Courier New"/>
          <w:color w:val="008F9C"/>
          <w:sz w:val="20"/>
          <w:szCs w:val="20"/>
        </w:rPr>
        <w:t xml:space="preserve">  index.html           — Homepage</w:t>
      </w:r>
    </w:p>
    <w:p>
      <w:pPr>
        <w:spacing w:after="60" w:before="60"/>
        <w:ind w:left="360"/>
      </w:pPr>
      <w:r>
        <w:rPr>
          <w:rFonts w:ascii="Courier New" w:cs="Courier New" w:eastAsia="Courier New" w:hAnsi="Courier New"/>
          <w:color w:val="008F9C"/>
          <w:sz w:val="20"/>
          <w:szCs w:val="20"/>
        </w:rPr>
        <w:t xml:space="preserve">  project1.html        — The Snow Mountain</w:t>
      </w:r>
    </w:p>
    <w:p>
      <w:pPr>
        <w:spacing w:after="60" w:before="60"/>
        <w:ind w:left="360"/>
      </w:pPr>
      <w:r>
        <w:rPr>
          <w:rFonts w:ascii="Courier New" w:cs="Courier New" w:eastAsia="Courier New" w:hAnsi="Courier New"/>
          <w:color w:val="008F9C"/>
          <w:sz w:val="20"/>
          <w:szCs w:val="20"/>
        </w:rPr>
        <w:t xml:space="preserve">  project2.html        — Dream, Egg and Mystery</w:t>
      </w:r>
    </w:p>
    <w:p>
      <w:pPr>
        <w:spacing w:after="60" w:before="60"/>
        <w:ind w:left="360"/>
      </w:pPr>
      <w:r>
        <w:rPr>
          <w:rFonts w:ascii="Courier New" w:cs="Courier New" w:eastAsia="Courier New" w:hAnsi="Courier New"/>
          <w:color w:val="008F9C"/>
          <w:sz w:val="20"/>
          <w:szCs w:val="20"/>
        </w:rPr>
        <w:t xml:space="preserve">  project3.html        — CMC Pet</w:t>
      </w:r>
    </w:p>
    <w:p>
      <w:pPr>
        <w:spacing w:after="60" w:before="60"/>
        <w:ind w:left="360"/>
      </w:pPr>
      <w:r>
        <w:rPr>
          <w:rFonts w:ascii="Courier New" w:cs="Courier New" w:eastAsia="Courier New" w:hAnsi="Courier New"/>
          <w:color w:val="008F9C"/>
          <w:sz w:val="20"/>
          <w:szCs w:val="20"/>
        </w:rPr>
        <w:t xml:space="preserve">  resume.html          — About page</w:t>
      </w:r>
    </w:p>
    <w:p>
      <w:pPr>
        <w:spacing w:after="60" w:before="60"/>
        <w:ind w:left="360"/>
      </w:pPr>
      <w:r>
        <w:rPr>
          <w:rFonts w:ascii="Courier New" w:cs="Courier New" w:eastAsia="Courier New" w:hAnsi="Courier New"/>
          <w:color w:val="008F9C"/>
          <w:sz w:val="20"/>
          <w:szCs w:val="20"/>
        </w:rPr>
        <w:t xml:space="preserve">  style.css            — Single global stylesheet</w:t>
      </w:r>
    </w:p>
    <w:p>
      <w:pPr>
        <w:spacing w:after="60" w:before="60"/>
        <w:ind w:left="360"/>
      </w:pPr>
      <w:r>
        <w:rPr>
          <w:rFonts w:ascii="Courier New" w:cs="Courier New" w:eastAsia="Courier New" w:hAnsi="Courier New"/>
          <w:color w:val="008F9C"/>
          <w:sz w:val="20"/>
          <w:szCs w:val="20"/>
        </w:rPr>
        <w:t xml:space="preserve">  assets/              — Resume PDF and shared assets</w:t>
      </w:r>
    </w:p>
    <w:p>
      <w:pPr>
        <w:spacing w:after="60" w:before="60"/>
        <w:ind w:left="360"/>
      </w:pPr>
      <w:r>
        <w:rPr>
          <w:rFonts w:ascii="Courier New" w:cs="Courier New" w:eastAsia="Courier New" w:hAnsi="Courier New"/>
          <w:color w:val="008F9C"/>
          <w:sz w:val="20"/>
          <w:szCs w:val="20"/>
        </w:rPr>
        <w:t xml:space="preserve">  P1/ P2/ P3/          — Project image folders</w:t>
      </w:r>
    </w:p>
    <w:p>
      <w:pPr>
        <w:spacing w:after="240" w:before="0"/>
      </w:pPr>
      <w:r>
        <w:t xml:space="preserve"/>
      </w:r>
    </w:p>
    <w:p>
      <w:pPr>
        <w:pStyle w:val="Heading2"/>
        <w:spacing w:after="160" w:before="300"/>
      </w:pPr>
      <w:r>
        <w:rPr>
          <w:rFonts w:ascii="Arial" w:cs="Arial" w:eastAsia="Arial" w:hAnsi="Arial"/>
          <w:b/>
          <w:bCs/>
          <w:color w:val="1A1A1A"/>
          <w:sz w:val="36"/>
          <w:szCs w:val="36"/>
        </w:rPr>
        <w:t xml:space="preserve">Homepage (index.html)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&lt;header&gt;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Sticky nav with logo, nav links, and Hire Me CTA button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&lt;section class="hero-home"&gt;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Two-column hero with name/tagline and profile photo</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&lt;section id="projects"&gt;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Container for all .project-row blocks. Note: class="projects" is NOT used — id is sufficient for anchor linking.</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.project-row × 3</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Project 1 (odd), Project 2 (even + gallery), Project 3 (odd)</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&lt;section id="connect-footer" class="solution-section"&gt;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Let's Connect CTA. No inline font-size or margin overrides permitted.</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&lt;footer&gt;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Two-column: university credit left, social links right</w:t>
            </w:r>
          </w:p>
        </w:tc>
      </w:tr>
    </w:tbl>
    <w:p>
      <w:pPr>
        <w:spacing w:after="240" w:before="0"/>
      </w:pPr>
      <w:r>
        <w:t xml:space="preserve"/>
      </w:r>
    </w:p>
    <w:p>
      <w:pPr>
        <w:pStyle w:val="Heading2"/>
        <w:spacing w:after="160" w:before="300"/>
      </w:pPr>
      <w:r>
        <w:rPr>
          <w:rFonts w:ascii="Arial" w:cs="Arial" w:eastAsia="Arial" w:hAnsi="Arial"/>
          <w:b/>
          <w:bCs/>
          <w:color w:val="1A1A1A"/>
          <w:sz w:val="36"/>
          <w:szCs w:val="36"/>
        </w:rPr>
        <w:t xml:space="preserve">Project Detail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&lt;header&gt;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Same as homepage. nav-active class on Project li.</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&lt;section class="project-hero"&gt;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Project title, description, and CTA left; cover image right</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.meta-grid</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Five metadata columns</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Problem section</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Two-column grid: .intro-body left, .intro-image-grid right</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Process section</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.section-eyebrow + .intro-title, then .process-timeline</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Sketch row</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.section-eyebrow + .sketch-row (4 images)</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.feature-section</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Glass card: .section-tag + h2 + .section-desc + .tech-grid-3</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Feedback section</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.section-eyebrow + .intro-title, then .feedback-card</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Reflection section</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.section-eyebrow + .intro-title, then .takeaways-grid</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Demo link (optional)</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Centered .btn-primary linking to video</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&lt;section class="connect-section"&gt;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Let's Connect CTA. Identical function to homepage .solution-section.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&lt;footer&gt;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Same as homepage</w:t>
            </w:r>
          </w:p>
        </w:tc>
      </w:tr>
    </w:tbl>
    <w:p>
      <w:pPr>
        <w:spacing w:after="400" w:before="0"/>
      </w:pPr>
      <w:r>
        <w:t xml:space="preserve"/>
      </w:r>
    </w:p>
    <w:p>
      <w:r>
        <w:br w:type="page"/>
      </w:r>
    </w:p>
    <w:p>
      <w:pPr>
        <w:spacing w:after="100" w:before="320"/>
      </w:pPr>
      <w:r>
        <w:rPr>
          <w:rFonts w:ascii="Arial" w:cs="Arial" w:eastAsia="Arial" w:hAnsi="Arial"/>
          <w:b/>
          <w:bCs/>
          <w:color w:val="008F9C"/>
          <w:spacing w:val="60"/>
          <w:sz w:val="18"/>
          <w:szCs w:val="18"/>
        </w:rPr>
        <w:t xml:space="preserve">08</w:t>
      </w:r>
    </w:p>
    <w:p>
      <w:pPr>
        <w:pStyle w:val="Heading1"/>
        <w:spacing w:after="200" w:before="0"/>
      </w:pPr>
      <w:r>
        <w:rPr>
          <w:rFonts w:ascii="Arial" w:cs="Arial" w:eastAsia="Arial" w:hAnsi="Arial"/>
          <w:b/>
          <w:bCs/>
          <w:color w:val="1A1A1A"/>
          <w:sz w:val="52"/>
          <w:szCs w:val="52"/>
        </w:rPr>
        <w:t xml:space="preserve">Naming Conventions</w:t>
      </w:r>
    </w:p>
    <w:p>
      <w:pPr>
        <w:pBdr>
          <w:bottom w:val="single" w:color="008F9C" w:sz="10" w:space="1"/>
        </w:pBdr>
        <w:spacing w:after="300" w:before="0"/>
      </w:pPr>
    </w:p>
    <w:p>
      <w:pPr>
        <w:spacing w:after="80" w:before="0"/>
      </w:pPr>
      <w:r>
        <w:t xml:space="preserve"/>
      </w:r>
    </w:p>
    <w:p>
      <w:pPr>
        <w:pStyle w:val="Heading2"/>
        <w:spacing w:after="160" w:before="300"/>
      </w:pPr>
      <w:r>
        <w:rPr>
          <w:rFonts w:ascii="Arial" w:cs="Arial" w:eastAsia="Arial" w:hAnsi="Arial"/>
          <w:b/>
          <w:bCs/>
          <w:color w:val="1A1A1A"/>
          <w:sz w:val="36"/>
          <w:szCs w:val="36"/>
        </w:rPr>
        <w:t xml:space="preserve">CSS Class Naming</w:t>
      </w:r>
    </w:p>
    <w:p>
      <w:pPr>
        <w:spacing w:after="160" w:before="0"/>
      </w:pPr>
      <w:r>
        <w:rPr>
          <w:rFonts w:ascii="Arial" w:cs="Arial" w:eastAsia="Arial" w:hAnsi="Arial"/>
          <w:b w:val="false"/>
          <w:bCs w:val="false"/>
          <w:i w:val="false"/>
          <w:iCs w:val="false"/>
          <w:color w:val="666666"/>
          <w:sz w:val="22"/>
          <w:szCs w:val="22"/>
        </w:rPr>
        <w:t xml:space="preserve">All class names use kebab-case. Names reflect semantic purpose, not visual appearance.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Semantic (correct)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.feature-section — describes content role (a featured content block)</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Presentational (avoid)</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.glass-card or .teal-border — describes appearance, not purpose</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Semantic (correct)</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.connect-section — describes page function (a contact invitation section)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Presentational (avoid)</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.gray-rounded-box — describes visual rendering</w:t>
            </w:r>
          </w:p>
        </w:tc>
      </w:tr>
    </w:tbl>
    <w:p>
      <w:pPr>
        <w:spacing w:after="240" w:before="0"/>
      </w:pPr>
      <w:r>
        <w:t xml:space="preserve"/>
      </w:r>
    </w:p>
    <w:p>
      <w:pPr>
        <w:pStyle w:val="Heading2"/>
        <w:spacing w:after="160" w:before="300"/>
      </w:pPr>
      <w:r>
        <w:rPr>
          <w:rFonts w:ascii="Arial" w:cs="Arial" w:eastAsia="Arial" w:hAnsi="Arial"/>
          <w:b/>
          <w:bCs/>
          <w:color w:val="1A1A1A"/>
          <w:sz w:val="36"/>
          <w:szCs w:val="36"/>
        </w:rPr>
        <w:t xml:space="preserve">Class Disambiguation</w:t>
      </w:r>
    </w:p>
    <w:p>
      <w:pPr>
        <w:spacing w:after="160" w:before="0"/>
      </w:pPr>
      <w:r>
        <w:rPr>
          <w:rFonts w:ascii="Arial" w:cs="Arial" w:eastAsia="Arial" w:hAnsi="Arial"/>
          <w:b w:val="false"/>
          <w:bCs w:val="false"/>
          <w:i w:val="false"/>
          <w:iCs w:val="false"/>
          <w:color w:val="666666"/>
          <w:sz w:val="22"/>
          <w:szCs w:val="22"/>
        </w:rPr>
        <w:t xml:space="preserve">Several class names serve similar but distinct roles. Never conflate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Class</w:t>
            </w:r>
          </w:p>
        </w:tc>
        <w:tc>
          <w:tcPr>
            <w:tcW w:type="dxa" w:w="240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Visual Style</w:t>
            </w:r>
          </w:p>
        </w:tc>
        <w:tc>
          <w:tcPr>
            <w:tcW w:type="dxa" w:w="4960"/>
            <w:tcBorders>
              <w:top w:val="single" w:color="EAEAEA" w:sz="1"/>
              <w:left w:val="single" w:color="EAEAEA" w:sz="1"/>
              <w:bottom w:val="single" w:color="EAEAEA" w:sz="1"/>
              <w:right w:val="single" w:color="EAEAEA" w:sz="1"/>
            </w:tcBorders>
            <w:shd w:fill="008F9C" w:val="clear"/>
            <w:tcMar>
              <w:top w:type="dxa" w:w="100"/>
              <w:left w:type="dxa" w:w="140"/>
              <w:bottom w:type="dxa" w:w="100"/>
              <w:right w:type="dxa" w:w="140"/>
            </w:tcMar>
          </w:tcPr>
          <w:p>
            <w:r>
              <w:rPr>
                <w:rFonts w:ascii="Arial" w:cs="Arial" w:eastAsia="Arial" w:hAnsi="Arial"/>
                <w:b/>
                <w:bCs/>
                <w:color w:val="FFFFFF"/>
                <w:sz w:val="22"/>
                <w:szCs w:val="22"/>
              </w:rPr>
              <w:t xml:space="preserve">Semantic Role</w:t>
            </w:r>
          </w:p>
        </w:tc>
      </w:tr>
      <w:tr>
        <w:tc>
          <w:tcPr>
            <w:tcW w:type="dxa" w:w="20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.feature-section</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Glass-morphism card, scale hover</w:t>
            </w:r>
          </w:p>
        </w:tc>
        <w:tc>
          <w:tcPr>
            <w:tcW w:type="dxa" w:w="49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Content showcase block (e.g. Core Interaction System)</w:t>
            </w:r>
          </w:p>
        </w:tc>
      </w:tr>
      <w:tr>
        <w:tc>
          <w:tcPr>
            <w:tcW w:type="dxa" w:w="20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.solution-section</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Gray card, translateY hover</w:t>
            </w:r>
          </w:p>
        </w:tc>
        <w:tc>
          <w:tcPr>
            <w:tcW w:type="dxa" w:w="49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Homepage Let's Connect CTA</w:t>
            </w:r>
          </w:p>
        </w:tc>
      </w:tr>
      <w:tr>
        <w:tc>
          <w:tcPr>
            <w:tcW w:type="dxa" w:w="20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.connect-section</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Gray card, translateY hover</w:t>
            </w:r>
          </w:p>
        </w:tc>
        <w:tc>
          <w:tcPr>
            <w:tcW w:type="dxa" w:w="49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Project page Let's Connect CTA</w:t>
            </w:r>
          </w:p>
        </w:tc>
      </w:tr>
      <w:tr>
        <w:tc>
          <w:tcPr>
            <w:tcW w:type="dxa" w:w="20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.hero-home</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2-col, 88px heading, scan-light photo</w:t>
            </w:r>
          </w:p>
        </w:tc>
        <w:tc>
          <w:tcPr>
            <w:tcW w:type="dxa" w:w="49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Homepage hero ONLY</w:t>
            </w:r>
          </w:p>
        </w:tc>
      </w:tr>
      <w:tr>
        <w:tc>
          <w:tcPr>
            <w:tcW w:type="dxa" w:w="20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.project-hero</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2-col, 82px heading, standard photo</w:t>
            </w:r>
          </w:p>
        </w:tc>
        <w:tc>
          <w:tcPr>
            <w:tcW w:type="dxa" w:w="49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Project detail page hero ONLY</w:t>
            </w:r>
          </w:p>
        </w:tc>
      </w:tr>
      <w:tr>
        <w:tc>
          <w:tcPr>
            <w:tcW w:type="dxa" w:w="20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Courier New" w:cs="Courier New" w:eastAsia="Courier New" w:hAnsi="Courier New"/>
                <w:color w:val="008F9C"/>
                <w:sz w:val="19"/>
                <w:szCs w:val="19"/>
              </w:rPr>
              <w:t xml:space="preserve">.tech-card</w:t>
            </w:r>
          </w:p>
        </w:tc>
        <w:tc>
          <w:tcPr>
            <w:tcW w:type="dxa" w:w="24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White card, translateY(-10px)</w:t>
            </w:r>
          </w:p>
        </w:tc>
        <w:tc>
          <w:tcPr>
            <w:tcW w:type="dxa" w:w="496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color w:val="666666"/>
                <w:sz w:val="21"/>
                <w:szCs w:val="21"/>
              </w:rPr>
              <w:t xml:space="preserve">Legacy component — retained for compatibility</w:t>
            </w:r>
          </w:p>
        </w:tc>
      </w:tr>
      <w:tr>
        <w:tc>
          <w:tcPr>
            <w:tcW w:type="dxa" w:w="20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Courier New" w:cs="Courier New" w:eastAsia="Courier New" w:hAnsi="Courier New"/>
                <w:color w:val="008F9C"/>
                <w:sz w:val="19"/>
                <w:szCs w:val="19"/>
              </w:rPr>
              <w:t xml:space="preserve">.tech-card-new</w:t>
            </w:r>
          </w:p>
        </w:tc>
        <w:tc>
          <w:tcPr>
            <w:tcW w:type="dxa" w:w="240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Icon box + text, translateY(-6px)</w:t>
            </w:r>
          </w:p>
        </w:tc>
        <w:tc>
          <w:tcPr>
            <w:tcW w:type="dxa" w:w="496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666666"/>
                <w:sz w:val="21"/>
                <w:szCs w:val="21"/>
              </w:rPr>
              <w:t xml:space="preserve">Active component inside .feature-section</w:t>
            </w:r>
          </w:p>
        </w:tc>
      </w:tr>
    </w:tbl>
    <w:p>
      <w:pPr>
        <w:spacing w:after="400" w:before="0"/>
      </w:pPr>
      <w:r>
        <w:t xml:space="preserve"/>
      </w:r>
    </w:p>
    <w:p>
      <w:r>
        <w:br w:type="page"/>
      </w:r>
    </w:p>
    <w:p>
      <w:pPr>
        <w:spacing w:after="100" w:before="320"/>
      </w:pPr>
      <w:r>
        <w:rPr>
          <w:rFonts w:ascii="Arial" w:cs="Arial" w:eastAsia="Arial" w:hAnsi="Arial"/>
          <w:b/>
          <w:bCs/>
          <w:color w:val="008F9C"/>
          <w:spacing w:val="60"/>
          <w:sz w:val="18"/>
          <w:szCs w:val="18"/>
        </w:rPr>
        <w:t xml:space="preserve">09</w:t>
      </w:r>
    </w:p>
    <w:p>
      <w:pPr>
        <w:pStyle w:val="Heading1"/>
        <w:spacing w:after="200" w:before="0"/>
      </w:pPr>
      <w:r>
        <w:rPr>
          <w:rFonts w:ascii="Arial" w:cs="Arial" w:eastAsia="Arial" w:hAnsi="Arial"/>
          <w:b/>
          <w:bCs/>
          <w:color w:val="1A1A1A"/>
          <w:sz w:val="52"/>
          <w:szCs w:val="52"/>
        </w:rPr>
        <w:t xml:space="preserve">Responsive &amp; Accessibility</w:t>
      </w:r>
    </w:p>
    <w:p>
      <w:pPr>
        <w:pBdr>
          <w:bottom w:val="single" w:color="008F9C" w:sz="10" w:space="1"/>
        </w:pBdr>
        <w:spacing w:after="300" w:before="0"/>
      </w:pPr>
    </w:p>
    <w:p>
      <w:pPr>
        <w:spacing w:after="80" w:before="0"/>
      </w:pPr>
      <w:r>
        <w:t xml:space="preserve"/>
      </w:r>
    </w:p>
    <w:p>
      <w:pPr>
        <w:pStyle w:val="Heading2"/>
        <w:spacing w:after="160" w:before="300"/>
      </w:pPr>
      <w:r>
        <w:rPr>
          <w:rFonts w:ascii="Arial" w:cs="Arial" w:eastAsia="Arial" w:hAnsi="Arial"/>
          <w:b/>
          <w:bCs/>
          <w:color w:val="1A1A1A"/>
          <w:sz w:val="36"/>
          <w:szCs w:val="36"/>
        </w:rPr>
        <w:t xml:space="preserve">Breakpoint</w:t>
      </w:r>
    </w:p>
    <w:p>
      <w:pPr>
        <w:spacing w:after="160" w:before="0"/>
      </w:pPr>
      <w:r>
        <w:rPr>
          <w:rFonts w:ascii="Arial" w:cs="Arial" w:eastAsia="Arial" w:hAnsi="Arial"/>
          <w:b w:val="false"/>
          <w:bCs w:val="false"/>
          <w:i w:val="false"/>
          <w:iCs w:val="false"/>
          <w:color w:val="1A1A1A"/>
          <w:sz w:val="22"/>
          <w:szCs w:val="22"/>
        </w:rPr>
        <w:t xml:space="preserve">One breakpoint at max-width: 900px. The design system does not use a multi-breakpoint grid framework — layout collapses are per-component.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Container padding</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40px → 20px</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.hero-home, .project-row, .project-hero</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2-column grid → 1-column stack. Text centered.</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.hero-home h1</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88px → 60px</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.meta-grid</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5-column → 2-column with 24px gap</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.process-timeline</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3-column → 1-column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.sketch-row</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4-column → 2-column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.takeaways-grid</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2-column → 1-column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.tech-grid-3</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3-column → 1-column</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.feature-section</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padding: 100px 80px → 60px 32px</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.feedback-card</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padding: 56px 64px → 40px 32px</w:t>
            </w:r>
          </w:p>
        </w:tc>
      </w:tr>
      <w:tr>
        <w:tc>
          <w:tcPr>
            <w:tcW w:type="dxa" w:w="2800"/>
            <w:tcBorders>
              <w:top w:val="single" w:color="EAEAEA" w:sz="1"/>
              <w:left w:val="single" w:color="EAEAEA" w:sz="1"/>
              <w:bottom w:val="single" w:color="EAEAEA" w:sz="1"/>
              <w:right w:val="single" w:color="EAEAEA" w:sz="1"/>
            </w:tcBorders>
            <w:shd w:fill="F7F7F7" w:val="clear"/>
            <w:tcMar>
              <w:top w:type="dxa" w:w="100"/>
              <w:left w:type="dxa" w:w="140"/>
              <w:bottom w:type="dxa" w:w="100"/>
              <w:right w:type="dxa" w:w="140"/>
            </w:tcMar>
          </w:tcPr>
          <w:p>
            <w:r>
              <w:rPr>
                <w:rFonts w:ascii="Arial" w:cs="Arial" w:eastAsia="Arial" w:hAnsi="Arial"/>
                <w:b/>
                <w:bCs/>
                <w:color w:val="1A1A1A"/>
                <w:sz w:val="22"/>
                <w:szCs w:val="22"/>
              </w:rPr>
              <w:t xml:space="preserve">.project-row-gallery</w:t>
            </w:r>
          </w:p>
        </w:tc>
        <w:tc>
          <w:tcPr>
            <w:tcW w:type="dxa" w:w="6560"/>
            <w:tcBorders>
              <w:top w:val="single" w:color="EAEAEA" w:sz="1"/>
              <w:left w:val="single" w:color="EAEAEA" w:sz="1"/>
              <w:bottom w:val="single" w:color="EAEAEA" w:sz="1"/>
              <w:right w:val="single" w:color="EAEAEA" w:sz="1"/>
            </w:tcBorders>
            <w:tcMar>
              <w:top w:type="dxa" w:w="100"/>
              <w:left w:type="dxa" w:w="140"/>
              <w:bottom w:type="dxa" w:w="100"/>
              <w:right w:type="dxa" w:w="140"/>
            </w:tcMar>
          </w:tcPr>
          <w:p>
            <w:r>
              <w:rPr>
                <w:rFonts w:ascii="Arial" w:cs="Arial" w:eastAsia="Arial" w:hAnsi="Arial"/>
                <w:color w:val="666666"/>
                <w:sz w:val="22"/>
                <w:szCs w:val="22"/>
              </w:rPr>
              <w:t xml:space="preserve">Gallery cards 2–5 hidden. First card only. Gallery container transform: none.</w:t>
            </w:r>
          </w:p>
        </w:tc>
      </w:tr>
    </w:tbl>
    <w:p>
      <w:pPr>
        <w:spacing w:after="240" w:before="0"/>
      </w:pPr>
      <w:r>
        <w:t xml:space="preserve"/>
      </w:r>
    </w:p>
    <w:p>
      <w:pPr>
        <w:pStyle w:val="Heading2"/>
        <w:spacing w:after="160" w:before="300"/>
      </w:pPr>
      <w:r>
        <w:rPr>
          <w:rFonts w:ascii="Arial" w:cs="Arial" w:eastAsia="Arial" w:hAnsi="Arial"/>
          <w:b/>
          <w:bCs/>
          <w:color w:val="1A1A1A"/>
          <w:sz w:val="36"/>
          <w:szCs w:val="36"/>
        </w:rPr>
        <w:t xml:space="preserve">Accessibility</w:t>
      </w:r>
    </w:p>
    <w:p>
      <w:pPr>
        <w:pStyle w:val="ListParagraph"/>
        <w:numPr>
          <w:ilvl w:val="0"/>
          <w:numId w:val="2"/>
        </w:numPr>
        <w:spacing w:after="100" w:before="0"/>
      </w:pPr>
      <w:r>
        <w:rPr>
          <w:rFonts w:ascii="Arial" w:cs="Arial" w:eastAsia="Arial" w:hAnsi="Arial"/>
          <w:color w:val="666666"/>
          <w:sz w:val="22"/>
          <w:szCs w:val="22"/>
        </w:rPr>
        <w:t xml:space="preserve">prefers-reduced-motion: all gallery transition durations set to 0.01s, delays to 0s. No other motion is explicitly gated — rely on browser-level reduction.</w:t>
      </w:r>
    </w:p>
    <w:p>
      <w:pPr>
        <w:pStyle w:val="ListParagraph"/>
        <w:numPr>
          <w:ilvl w:val="0"/>
          <w:numId w:val="2"/>
        </w:numPr>
        <w:spacing w:after="100" w:before="0"/>
      </w:pPr>
      <w:r>
        <w:rPr>
          <w:rFonts w:ascii="Arial" w:cs="Arial" w:eastAsia="Arial" w:hAnsi="Arial"/>
          <w:color w:val="666666"/>
          <w:sz w:val="22"/>
          <w:szCs w:val="22"/>
        </w:rPr>
        <w:t xml:space="preserve">All images must carry descriptive alt text. Caption text is supplementary, not a substitute.</w:t>
      </w:r>
    </w:p>
    <w:p>
      <w:pPr>
        <w:pStyle w:val="ListParagraph"/>
        <w:numPr>
          <w:ilvl w:val="0"/>
          <w:numId w:val="2"/>
        </w:numPr>
        <w:spacing w:after="100" w:before="0"/>
      </w:pPr>
      <w:r>
        <w:rPr>
          <w:rFonts w:ascii="Arial" w:cs="Arial" w:eastAsia="Arial" w:hAnsi="Arial"/>
          <w:color w:val="666666"/>
          <w:sz w:val="22"/>
          <w:szCs w:val="22"/>
        </w:rPr>
        <w:t xml:space="preserve">-webkit-font-smoothing: antialiased is applied globally. Do not override per-component.</w:t>
      </w:r>
    </w:p>
    <w:p>
      <w:pPr>
        <w:pStyle w:val="ListParagraph"/>
        <w:numPr>
          <w:ilvl w:val="0"/>
          <w:numId w:val="2"/>
        </w:numPr>
        <w:spacing w:after="100" w:before="0"/>
      </w:pPr>
      <w:r>
        <w:rPr>
          <w:rFonts w:ascii="Arial" w:cs="Arial" w:eastAsia="Arial" w:hAnsi="Arial"/>
          <w:color w:val="666666"/>
          <w:sz w:val="22"/>
          <w:szCs w:val="22"/>
        </w:rPr>
        <w:t xml:space="preserve">Color contrast: --accent-teal (#008F9C) on white background passes WCAG AA at 14px bold and above. Do not use teal text at small sizes on white without verification.</w:t>
      </w:r>
    </w:p>
    <w:p>
      <w:pPr>
        <w:pStyle w:val="ListParagraph"/>
        <w:numPr>
          <w:ilvl w:val="0"/>
          <w:numId w:val="2"/>
        </w:numPr>
        <w:spacing w:after="100" w:before="0"/>
      </w:pPr>
      <w:r>
        <w:rPr>
          <w:rFonts w:ascii="Arial" w:cs="Arial" w:eastAsia="Arial" w:hAnsi="Arial"/>
          <w:color w:val="666666"/>
          <w:sz w:val="22"/>
          <w:szCs w:val="22"/>
        </w:rPr>
        <w:t xml:space="preserve">Navigation uses semantic &lt;nav&gt; and &lt;ul&gt;/&lt;li&gt; structure. Do not replace with &lt;div&gt;-based navigation.</w:t>
      </w:r>
    </w:p>
    <w:p>
      <w:pPr>
        <w:spacing w:after="400" w:before="0"/>
      </w:pPr>
      <w:r>
        <w:t xml:space="preserve"/>
      </w:r>
    </w:p>
    <w:p>
      <w:r>
        <w:br w:type="page"/>
      </w:r>
    </w:p>
    <w:p>
      <w:pPr>
        <w:spacing w:after="100" w:before="320"/>
      </w:pPr>
      <w:r>
        <w:rPr>
          <w:rFonts w:ascii="Arial" w:cs="Arial" w:eastAsia="Arial" w:hAnsi="Arial"/>
          <w:b/>
          <w:bCs/>
          <w:color w:val="008F9C"/>
          <w:spacing w:val="60"/>
          <w:sz w:val="18"/>
          <w:szCs w:val="18"/>
        </w:rPr>
        <w:t xml:space="preserve">10</w:t>
      </w:r>
    </w:p>
    <w:p>
      <w:pPr>
        <w:pStyle w:val="Heading1"/>
        <w:spacing w:after="200" w:before="0"/>
      </w:pPr>
      <w:r>
        <w:rPr>
          <w:rFonts w:ascii="Arial" w:cs="Arial" w:eastAsia="Arial" w:hAnsi="Arial"/>
          <w:b/>
          <w:bCs/>
          <w:color w:val="1A1A1A"/>
          <w:sz w:val="52"/>
          <w:szCs w:val="52"/>
        </w:rPr>
        <w:t xml:space="preserve">Do / Don't</w:t>
      </w:r>
    </w:p>
    <w:p>
      <w:pPr>
        <w:pBdr>
          <w:bottom w:val="single" w:color="008F9C" w:sz="10" w:space="1"/>
        </w:pBdr>
        <w:spacing w:after="300" w:before="0"/>
      </w:pP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AEAEA" w:sz="1"/>
              <w:left w:val="single" w:color="EAEAEA" w:sz="1"/>
              <w:bottom w:val="single" w:color="EAEAEA" w:sz="1"/>
              <w:right w:val="single" w:color="EAEAEA" w:sz="1"/>
            </w:tcBorders>
            <w:shd w:fill="E8F5E9" w:val="clear"/>
            <w:tcMar>
              <w:top w:type="dxa" w:w="100"/>
              <w:left w:type="dxa" w:w="140"/>
              <w:bottom w:type="dxa" w:w="100"/>
              <w:right w:type="dxa" w:w="140"/>
            </w:tcMar>
          </w:tcPr>
          <w:p>
            <w:r>
              <w:rPr>
                <w:rFonts w:ascii="Arial" w:cs="Arial" w:eastAsia="Arial" w:hAnsi="Arial"/>
                <w:b/>
                <w:bCs/>
                <w:color w:val="2E7D32"/>
                <w:sz w:val="24"/>
                <w:szCs w:val="24"/>
              </w:rPr>
              <w:t xml:space="preserve">✓  DO</w:t>
            </w:r>
          </w:p>
        </w:tc>
        <w:tc>
          <w:tcPr>
            <w:tcW w:type="dxa" w:w="4680"/>
            <w:tcBorders>
              <w:top w:val="single" w:color="EAEAEA" w:sz="1"/>
              <w:left w:val="single" w:color="EAEAEA" w:sz="1"/>
              <w:bottom w:val="single" w:color="EAEAEA" w:sz="1"/>
              <w:right w:val="single" w:color="EAEAEA" w:sz="1"/>
            </w:tcBorders>
            <w:shd w:fill="FFEBEE" w:val="clear"/>
            <w:tcMar>
              <w:top w:type="dxa" w:w="100"/>
              <w:left w:type="dxa" w:w="140"/>
              <w:bottom w:type="dxa" w:w="100"/>
              <w:right w:type="dxa" w:w="140"/>
            </w:tcMar>
          </w:tcPr>
          <w:p>
            <w:r>
              <w:rPr>
                <w:rFonts w:ascii="Arial" w:cs="Arial" w:eastAsia="Arial" w:hAnsi="Arial"/>
                <w:b/>
                <w:bCs/>
                <w:color w:val="C62828"/>
                <w:sz w:val="24"/>
                <w:szCs w:val="24"/>
              </w:rPr>
              <w:t xml:space="preserve">✗  DON'T</w:t>
            </w:r>
          </w:p>
        </w:tc>
      </w:tr>
      <w:tr>
        <w:tc>
          <w:tcPr>
            <w:tcW w:type="dxa" w:w="468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2E7D32"/>
                <w:sz w:val="21"/>
                <w:szCs w:val="21"/>
              </w:rPr>
              <w:t xml:space="preserve">Reference colors via CSS variables (var(--accent-teal))</w:t>
            </w:r>
          </w:p>
        </w:tc>
        <w:tc>
          <w:tcPr>
            <w:tcW w:type="dxa" w:w="468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C62828"/>
                <w:sz w:val="21"/>
                <w:szCs w:val="21"/>
              </w:rPr>
              <w:t xml:space="preserve">Use raw hex values (#008f9c) in component CSS or HTML</w:t>
            </w:r>
          </w:p>
        </w:tc>
      </w:tr>
      <w:tr>
        <w:tc>
          <w:tcPr>
            <w:tcW w:type="dxa" w:w="4680"/>
            <w:tcBorders>
              <w:top w:val="single" w:color="EAEAEA" w:sz="1"/>
              <w:left w:val="single" w:color="EAEAEA" w:sz="1"/>
              <w:bottom w:val="single" w:color="EAEAEA" w:sz="1"/>
              <w:right w:val="single" w:color="EAEAEA" w:sz="1"/>
            </w:tcBorders>
            <w:shd w:fill="F1F8E9" w:val="clear"/>
            <w:tcMar>
              <w:top w:type="dxa" w:w="100"/>
              <w:left w:type="dxa" w:w="140"/>
              <w:bottom w:type="dxa" w:w="100"/>
              <w:right w:type="dxa" w:w="140"/>
            </w:tcMar>
          </w:tcPr>
          <w:p>
            <w:r>
              <w:rPr>
                <w:rFonts w:ascii="Arial" w:cs="Arial" w:eastAsia="Arial" w:hAnsi="Arial"/>
                <w:color w:val="2E7D32"/>
                <w:sz w:val="21"/>
                <w:szCs w:val="21"/>
              </w:rPr>
              <w:t xml:space="preserve">Use .connect-section for Let's Connect on project pages</w:t>
            </w:r>
          </w:p>
        </w:tc>
        <w:tc>
          <w:tcPr>
            <w:tcW w:type="dxa" w:w="4680"/>
            <w:tcBorders>
              <w:top w:val="single" w:color="EAEAEA" w:sz="1"/>
              <w:left w:val="single" w:color="EAEAEA" w:sz="1"/>
              <w:bottom w:val="single" w:color="EAEAEA" w:sz="1"/>
              <w:right w:val="single" w:color="EAEAEA" w:sz="1"/>
            </w:tcBorders>
            <w:shd w:fill="FFF8F8" w:val="clear"/>
            <w:tcMar>
              <w:top w:type="dxa" w:w="100"/>
              <w:left w:type="dxa" w:w="140"/>
              <w:bottom w:type="dxa" w:w="100"/>
              <w:right w:type="dxa" w:w="140"/>
            </w:tcMar>
          </w:tcPr>
          <w:p>
            <w:r>
              <w:rPr>
                <w:rFonts w:ascii="Arial" w:cs="Arial" w:eastAsia="Arial" w:hAnsi="Arial"/>
                <w:color w:val="C62828"/>
                <w:sz w:val="21"/>
                <w:szCs w:val="21"/>
              </w:rPr>
              <w:t xml:space="preserve">Add inline style="font-size" or "margin-top" overrides to CTA sections</w:t>
            </w:r>
          </w:p>
        </w:tc>
      </w:tr>
      <w:tr>
        <w:tc>
          <w:tcPr>
            <w:tcW w:type="dxa" w:w="468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2E7D32"/>
                <w:sz w:val="21"/>
                <w:szCs w:val="21"/>
              </w:rPr>
              <w:t xml:space="preserve">Use .project-hero class for detail page heroes</w:t>
            </w:r>
          </w:p>
        </w:tc>
        <w:tc>
          <w:tcPr>
            <w:tcW w:type="dxa" w:w="468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C62828"/>
                <w:sz w:val="21"/>
                <w:szCs w:val="21"/>
              </w:rPr>
              <w:t xml:space="preserve">Reuse .hero-home on project pages — they have different sizing</w:t>
            </w:r>
          </w:p>
        </w:tc>
      </w:tr>
      <w:tr>
        <w:tc>
          <w:tcPr>
            <w:tcW w:type="dxa" w:w="4680"/>
            <w:tcBorders>
              <w:top w:val="single" w:color="EAEAEA" w:sz="1"/>
              <w:left w:val="single" w:color="EAEAEA" w:sz="1"/>
              <w:bottom w:val="single" w:color="EAEAEA" w:sz="1"/>
              <w:right w:val="single" w:color="EAEAEA" w:sz="1"/>
            </w:tcBorders>
            <w:shd w:fill="F1F8E9" w:val="clear"/>
            <w:tcMar>
              <w:top w:type="dxa" w:w="100"/>
              <w:left w:type="dxa" w:w="140"/>
              <w:bottom w:type="dxa" w:w="100"/>
              <w:right w:type="dxa" w:w="140"/>
            </w:tcMar>
          </w:tcPr>
          <w:p>
            <w:r>
              <w:rPr>
                <w:rFonts w:ascii="Arial" w:cs="Arial" w:eastAsia="Arial" w:hAnsi="Arial"/>
                <w:color w:val="2E7D32"/>
                <w:sz w:val="21"/>
                <w:szCs w:val="21"/>
              </w:rPr>
              <w:t xml:space="preserve">Use .feature-section for content showcase blocks</w:t>
            </w:r>
          </w:p>
        </w:tc>
        <w:tc>
          <w:tcPr>
            <w:tcW w:type="dxa" w:w="4680"/>
            <w:tcBorders>
              <w:top w:val="single" w:color="EAEAEA" w:sz="1"/>
              <w:left w:val="single" w:color="EAEAEA" w:sz="1"/>
              <w:bottom w:val="single" w:color="EAEAEA" w:sz="1"/>
              <w:right w:val="single" w:color="EAEAEA" w:sz="1"/>
            </w:tcBorders>
            <w:shd w:fill="FFF8F8" w:val="clear"/>
            <w:tcMar>
              <w:top w:type="dxa" w:w="100"/>
              <w:left w:type="dxa" w:w="140"/>
              <w:bottom w:type="dxa" w:w="100"/>
              <w:right w:type="dxa" w:w="140"/>
            </w:tcMar>
          </w:tcPr>
          <w:p>
            <w:r>
              <w:rPr>
                <w:rFonts w:ascii="Arial" w:cs="Arial" w:eastAsia="Arial" w:hAnsi="Arial"/>
                <w:color w:val="C62828"/>
                <w:sz w:val="21"/>
                <w:szCs w:val="21"/>
              </w:rPr>
              <w:t xml:space="preserve">Use .solution-section for content blocks — it is semantically a CTA class</w:t>
            </w:r>
          </w:p>
        </w:tc>
      </w:tr>
      <w:tr>
        <w:tc>
          <w:tcPr>
            <w:tcW w:type="dxa" w:w="468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2E7D32"/>
                <w:sz w:val="21"/>
                <w:szCs w:val="21"/>
              </w:rPr>
              <w:t xml:space="preserve">Keep all styles in style.css</w:t>
            </w:r>
          </w:p>
        </w:tc>
        <w:tc>
          <w:tcPr>
            <w:tcW w:type="dxa" w:w="468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C62828"/>
                <w:sz w:val="21"/>
                <w:szCs w:val="21"/>
              </w:rPr>
              <w:t xml:space="preserve">Add &lt;style&gt; blocks inside individual HTML files</w:t>
            </w:r>
          </w:p>
        </w:tc>
      </w:tr>
      <w:tr>
        <w:tc>
          <w:tcPr>
            <w:tcW w:type="dxa" w:w="4680"/>
            <w:tcBorders>
              <w:top w:val="single" w:color="EAEAEA" w:sz="1"/>
              <w:left w:val="single" w:color="EAEAEA" w:sz="1"/>
              <w:bottom w:val="single" w:color="EAEAEA" w:sz="1"/>
              <w:right w:val="single" w:color="EAEAEA" w:sz="1"/>
            </w:tcBorders>
            <w:shd w:fill="F1F8E9" w:val="clear"/>
            <w:tcMar>
              <w:top w:type="dxa" w:w="100"/>
              <w:left w:type="dxa" w:w="140"/>
              <w:bottom w:type="dxa" w:w="100"/>
              <w:right w:type="dxa" w:w="140"/>
            </w:tcMar>
          </w:tcPr>
          <w:p>
            <w:r>
              <w:rPr>
                <w:rFonts w:ascii="Arial" w:cs="Arial" w:eastAsia="Arial" w:hAnsi="Arial"/>
                <w:color w:val="2E7D32"/>
                <w:sz w:val="21"/>
                <w:szCs w:val="21"/>
              </w:rPr>
              <w:t xml:space="preserve">Use class="section-eyebrow" for eyebrow labels</w:t>
            </w:r>
          </w:p>
        </w:tc>
        <w:tc>
          <w:tcPr>
            <w:tcW w:type="dxa" w:w="4680"/>
            <w:tcBorders>
              <w:top w:val="single" w:color="EAEAEA" w:sz="1"/>
              <w:left w:val="single" w:color="EAEAEA" w:sz="1"/>
              <w:bottom w:val="single" w:color="EAEAEA" w:sz="1"/>
              <w:right w:val="single" w:color="EAEAEA" w:sz="1"/>
            </w:tcBorders>
            <w:shd w:fill="FFF8F8" w:val="clear"/>
            <w:tcMar>
              <w:top w:type="dxa" w:w="100"/>
              <w:left w:type="dxa" w:w="140"/>
              <w:bottom w:type="dxa" w:w="100"/>
              <w:right w:type="dxa" w:w="140"/>
            </w:tcMar>
          </w:tcPr>
          <w:p>
            <w:r>
              <w:rPr>
                <w:rFonts w:ascii="Arial" w:cs="Arial" w:eastAsia="Arial" w:hAnsi="Arial"/>
                <w:color w:val="C62828"/>
                <w:sz w:val="21"/>
                <w:szCs w:val="21"/>
              </w:rPr>
              <w:t xml:space="preserve">Hardcode font-size: 10px, letter-spacing: 3px inline</w:t>
            </w:r>
          </w:p>
        </w:tc>
      </w:tr>
      <w:tr>
        <w:tc>
          <w:tcPr>
            <w:tcW w:type="dxa" w:w="468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2E7D32"/>
                <w:sz w:val="21"/>
                <w:szCs w:val="21"/>
              </w:rPr>
              <w:t xml:space="preserve">Add .reveal class and let JS handle animation timing</w:t>
            </w:r>
          </w:p>
        </w:tc>
        <w:tc>
          <w:tcPr>
            <w:tcW w:type="dxa" w:w="468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C62828"/>
                <w:sz w:val="21"/>
                <w:szCs w:val="21"/>
              </w:rPr>
              <w:t xml:space="preserve">Use CSS animation-delay or opacity transitions directly on elements that scroll in</w:t>
            </w:r>
          </w:p>
        </w:tc>
      </w:tr>
      <w:tr>
        <w:tc>
          <w:tcPr>
            <w:tcW w:type="dxa" w:w="4680"/>
            <w:tcBorders>
              <w:top w:val="single" w:color="EAEAEA" w:sz="1"/>
              <w:left w:val="single" w:color="EAEAEA" w:sz="1"/>
              <w:bottom w:val="single" w:color="EAEAEA" w:sz="1"/>
              <w:right w:val="single" w:color="EAEAEA" w:sz="1"/>
            </w:tcBorders>
            <w:shd w:fill="F1F8E9" w:val="clear"/>
            <w:tcMar>
              <w:top w:type="dxa" w:w="100"/>
              <w:left w:type="dxa" w:w="140"/>
              <w:bottom w:type="dxa" w:w="100"/>
              <w:right w:type="dxa" w:w="140"/>
            </w:tcMar>
          </w:tcPr>
          <w:p>
            <w:r>
              <w:rPr>
                <w:rFonts w:ascii="Arial" w:cs="Arial" w:eastAsia="Arial" w:hAnsi="Arial"/>
                <w:color w:val="2E7D32"/>
                <w:sz w:val="21"/>
                <w:szCs w:val="21"/>
              </w:rPr>
              <w:t xml:space="preserve">Write alt text describing image content</w:t>
            </w:r>
          </w:p>
        </w:tc>
        <w:tc>
          <w:tcPr>
            <w:tcW w:type="dxa" w:w="4680"/>
            <w:tcBorders>
              <w:top w:val="single" w:color="EAEAEA" w:sz="1"/>
              <w:left w:val="single" w:color="EAEAEA" w:sz="1"/>
              <w:bottom w:val="single" w:color="EAEAEA" w:sz="1"/>
              <w:right w:val="single" w:color="EAEAEA" w:sz="1"/>
            </w:tcBorders>
            <w:shd w:fill="FFF8F8" w:val="clear"/>
            <w:tcMar>
              <w:top w:type="dxa" w:w="100"/>
              <w:left w:type="dxa" w:w="140"/>
              <w:bottom w:type="dxa" w:w="100"/>
              <w:right w:type="dxa" w:w="140"/>
            </w:tcMar>
          </w:tcPr>
          <w:p>
            <w:r>
              <w:rPr>
                <w:rFonts w:ascii="Arial" w:cs="Arial" w:eastAsia="Arial" w:hAnsi="Arial"/>
                <w:color w:val="C62828"/>
                <w:sz w:val="21"/>
                <w:szCs w:val="21"/>
              </w:rPr>
              <w:t xml:space="preserve">Leave alt="" blank on non-decorative images</w:t>
            </w:r>
          </w:p>
        </w:tc>
      </w:tr>
      <w:tr>
        <w:tc>
          <w:tcPr>
            <w:tcW w:type="dxa" w:w="468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2E7D32"/>
                <w:sz w:val="21"/>
                <w:szCs w:val="21"/>
              </w:rPr>
              <w:t xml:space="preserve">Use the spacing scale (16/24/40/48/60/80/100/120/150px)</w:t>
            </w:r>
          </w:p>
        </w:tc>
        <w:tc>
          <w:tcPr>
            <w:tcW w:type="dxa" w:w="4680"/>
            <w:tcBorders>
              <w:top w:val="single" w:color="EAEAEA" w:sz="1"/>
              <w:left w:val="single" w:color="EAEAEA" w:sz="1"/>
              <w:bottom w:val="single" w:color="EAEAEA" w:sz="1"/>
              <w:right w:val="single" w:color="EAEAEA" w:sz="1"/>
            </w:tcBorders>
            <w:shd w:fill="FFFFFF" w:val="clear"/>
            <w:tcMar>
              <w:top w:type="dxa" w:w="100"/>
              <w:left w:type="dxa" w:w="140"/>
              <w:bottom w:type="dxa" w:w="100"/>
              <w:right w:type="dxa" w:w="140"/>
            </w:tcMar>
          </w:tcPr>
          <w:p>
            <w:r>
              <w:rPr>
                <w:rFonts w:ascii="Arial" w:cs="Arial" w:eastAsia="Arial" w:hAnsi="Arial"/>
                <w:color w:val="C62828"/>
                <w:sz w:val="21"/>
                <w:szCs w:val="21"/>
              </w:rPr>
              <w:t xml:space="preserve">Introduce arbitrary spacing values like margin: 73px or padding: 37px</w:t>
            </w:r>
          </w:p>
        </w:tc>
      </w:tr>
      <w:tr>
        <w:tc>
          <w:tcPr>
            <w:tcW w:type="dxa" w:w="4680"/>
            <w:tcBorders>
              <w:top w:val="single" w:color="EAEAEA" w:sz="1"/>
              <w:left w:val="single" w:color="EAEAEA" w:sz="1"/>
              <w:bottom w:val="single" w:color="EAEAEA" w:sz="1"/>
              <w:right w:val="single" w:color="EAEAEA" w:sz="1"/>
            </w:tcBorders>
            <w:shd w:fill="F1F8E9" w:val="clear"/>
            <w:tcMar>
              <w:top w:type="dxa" w:w="100"/>
              <w:left w:type="dxa" w:w="140"/>
              <w:bottom w:type="dxa" w:w="100"/>
              <w:right w:type="dxa" w:w="140"/>
            </w:tcMar>
          </w:tcPr>
          <w:p>
            <w:r>
              <w:rPr>
                <w:rFonts w:ascii="Arial" w:cs="Arial" w:eastAsia="Arial" w:hAnsi="Arial"/>
                <w:color w:val="2E7D32"/>
                <w:sz w:val="21"/>
                <w:szCs w:val="21"/>
              </w:rPr>
              <w:t xml:space="preserve">Use semantic section IDs for anchor links (id="projects")</w:t>
            </w:r>
          </w:p>
        </w:tc>
        <w:tc>
          <w:tcPr>
            <w:tcW w:type="dxa" w:w="4680"/>
            <w:tcBorders>
              <w:top w:val="single" w:color="EAEAEA" w:sz="1"/>
              <w:left w:val="single" w:color="EAEAEA" w:sz="1"/>
              <w:bottom w:val="single" w:color="EAEAEA" w:sz="1"/>
              <w:right w:val="single" w:color="EAEAEA" w:sz="1"/>
            </w:tcBorders>
            <w:shd w:fill="FFF8F8" w:val="clear"/>
            <w:tcMar>
              <w:top w:type="dxa" w:w="100"/>
              <w:left w:type="dxa" w:w="140"/>
              <w:bottom w:type="dxa" w:w="100"/>
              <w:right w:type="dxa" w:w="140"/>
            </w:tcMar>
          </w:tcPr>
          <w:p>
            <w:r>
              <w:rPr>
                <w:rFonts w:ascii="Arial" w:cs="Arial" w:eastAsia="Arial" w:hAnsi="Arial"/>
                <w:color w:val="C62828"/>
                <w:sz w:val="21"/>
                <w:szCs w:val="21"/>
              </w:rPr>
              <w:t xml:space="preserve">Add class="projects" to sections — the class is never referenced in CSS</w:t>
            </w:r>
          </w:p>
        </w:tc>
      </w:tr>
    </w:tbl>
    <w:p>
      <w:pPr>
        <w:spacing w:after="600" w:before="0"/>
      </w:pPr>
      <w:r>
        <w:t xml:space="preserve"/>
      </w:r>
    </w:p>
    <w:p>
      <w:pPr>
        <w:pBdr>
          <w:bottom w:val="single" w:color="EAEAEA" w:sz="6" w:space="1"/>
        </w:pBdr>
        <w:spacing w:after="200" w:before="0"/>
      </w:pPr>
    </w:p>
    <w:p>
      <w:pPr>
        <w:spacing w:after="0" w:before="200"/>
        <w:jc w:val="center"/>
      </w:pPr>
      <w:r>
        <w:rPr>
          <w:rFonts w:ascii="Arial" w:cs="Arial" w:eastAsia="Arial" w:hAnsi="Arial"/>
          <w:color w:val="B3B3B3"/>
          <w:sz w:val="20"/>
          <w:szCs w:val="20"/>
        </w:rPr>
        <w:t xml:space="preserve">Cyan He Portfolio  ·  Design System Specification v1.0  ·  2025</w:t>
      </w:r>
    </w:p>
    <w:p>
      <w:pPr>
        <w:spacing w:after="0" w:before="80"/>
        <w:jc w:val="center"/>
      </w:pPr>
      <w:r>
        <w:rPr>
          <w:rFonts w:ascii="Arial" w:cs="Arial" w:eastAsia="Arial" w:hAnsi="Arial"/>
          <w:color w:val="B3B3B3"/>
          <w:sz w:val="20"/>
          <w:szCs w:val="20"/>
        </w:rPr>
        <w:t xml:space="preserve">Simon Fraser University — School of Interactive Arts and Technology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EAEA" w:sz="4" w:space="4"/>
      </w:pBdr>
      <w:tabs>
        <w:tab w:val="right" w:pos="9360"/>
      </w:tabs>
      <w:spacing w:after="0" w:before="120"/>
    </w:pPr>
    <w:r>
      <w:rPr>
        <w:rFonts w:ascii="Arial" w:cs="Arial" w:eastAsia="Arial" w:hAnsi="Arial"/>
        <w:color w:val="B3B3B3"/>
        <w:sz w:val="18"/>
        <w:szCs w:val="18"/>
      </w:rPr>
      <w:t xml:space="preserve">© 2025 Cyan He</w:t>
    </w:r>
    <w:r>
      <w:rPr>
        <w:rFonts w:ascii="Arial" w:cs="Arial" w:eastAsia="Arial" w:hAnsi="Arial"/>
        <w:sz w:val="18"/>
        <w:szCs w:val="18"/>
      </w:rPr>
      <w:t xml:space="preserve">	</w:t>
    </w:r>
    <w:r>
      <w:rPr>
        <w:rFonts w:ascii="Arial" w:cs="Arial" w:eastAsia="Arial" w:hAnsi="Arial"/>
        <w:color w:val="B3B3B3"/>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E7F3" w:sz="6" w:space="4"/>
      </w:pBdr>
      <w:spacing w:after="160" w:before="0"/>
    </w:pPr>
    <w:r>
      <w:rPr>
        <w:rFonts w:ascii="Arial" w:cs="Arial" w:eastAsia="Arial" w:hAnsi="Arial"/>
        <w:b/>
        <w:bCs/>
        <w:color w:val="008F9C"/>
        <w:sz w:val="18"/>
        <w:szCs w:val="18"/>
      </w:rPr>
      <w:t xml:space="preserve">Cyan He Portfolio</w:t>
    </w:r>
    <w:r>
      <w:rPr>
        <w:rFonts w:ascii="Arial" w:cs="Arial" w:eastAsia="Arial" w:hAnsi="Arial"/>
        <w:color w:val="B3B3B3"/>
        <w:sz w:val="18"/>
        <w:szCs w:val="18"/>
      </w:rPr>
      <w:t xml:space="preserve">  ·  Design System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6666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52"/>
      <w:szCs w:val="52"/>
    </w:rPr>
  </w:style>
  <w:style w:type="paragraph" w:styleId="Heading2">
    <w:name w:val="Heading 2"/>
    <w:basedOn w:val="Normal"/>
    <w:next w:val="Normal"/>
    <w:qFormat/>
    <w:pPr>
      <w:spacing w:after="160" w:before="300"/>
      <w:outlineLvl w:val="1"/>
    </w:pPr>
    <w:rPr>
      <w:rFonts w:ascii="Arial" w:cs="Arial" w:eastAsia="Arial" w:hAnsi="Arial"/>
      <w:b/>
      <w:bCs/>
      <w:color w:val="1A1A1A"/>
      <w:sz w:val="36"/>
      <w:szCs w:val="36"/>
    </w:rPr>
  </w:style>
  <w:style w:type="paragraph" w:styleId="Heading3">
    <w:name w:val="Heading 3"/>
    <w:basedOn w:val="Normal"/>
    <w:next w:val="Normal"/>
    <w:qFormat/>
    <w:pPr>
      <w:spacing w:after="120" w:before="240"/>
      <w:outlineLvl w:val="2"/>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2026-05-19T21:37:59.077Z</dcterms:created>
  <dcterms:modified xsi:type="dcterms:W3CDTF">2026-05-19T21:37:59.077Z</dcterms:modified>
</cp:coreProperties>
</file>

<file path=docProps/custom.xml><?xml version="1.0" encoding="utf-8"?>
<Properties xmlns="http://schemas.openxmlformats.org/officeDocument/2006/custom-properties" xmlns:vt="http://schemas.openxmlformats.org/officeDocument/2006/docPropsVTypes"/>
</file>