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4"/>
          <w:szCs w:val="24"/>
        </w:rPr>
        <w:t xml:space="preserve">LOCALIZER — BY HWY61 AI</w:t>
      </w:r>
    </w:p>
    <w:p>
      <w:pPr>
        <w:spacing w:after="100"/>
        <w:jc w:val="center"/>
      </w:pPr>
      <w:r>
        <w:rPr>
          <w:rFonts w:ascii="Arial" w:cs="Arial" w:eastAsia="Arial" w:hAnsi="Arial"/>
          <w:b/>
          <w:bCs/>
          <w:sz w:val="24"/>
          <w:szCs w:val="24"/>
        </w:rPr>
        <w:t xml:space="preserve">Privacy Policy</w:t>
      </w:r>
    </w:p>
    <w:p>
      <w:pPr>
        <w:spacing w:after="50"/>
        <w:jc w:val="center"/>
      </w:pPr>
      <w:r>
        <w:rPr>
          <w:rFonts w:ascii="Arial" w:cs="Arial" w:eastAsia="Arial" w:hAnsi="Arial"/>
          <w:i/>
          <w:iCs/>
          <w:sz w:val="24"/>
          <w:szCs w:val="24"/>
        </w:rPr>
        <w:t xml:space="preserve">Effective Date: April 1, 2026</w:t>
      </w:r>
    </w:p>
    <w:p>
      <w:pPr>
        <w:spacing w:after="300"/>
        <w:jc w:val="center"/>
      </w:pPr>
      <w:r>
        <w:rPr>
          <w:rFonts w:ascii="Arial" w:cs="Arial" w:eastAsia="Arial" w:hAnsi="Arial"/>
          <w:i/>
          <w:iCs/>
          <w:sz w:val="24"/>
          <w:szCs w:val="24"/>
        </w:rPr>
        <w:t xml:space="preserve">Last Updated: April 1, 2026</w:t>
      </w:r>
    </w:p>
    <w:p>
      <w:pPr>
        <w:spacing w:after="200"/>
      </w:pPr>
      <w:r>
        <w:rPr>
          <w:rFonts w:ascii="Arial" w:cs="Arial" w:eastAsia="Arial" w:hAnsi="Arial"/>
          <w:sz w:val="24"/>
          <w:szCs w:val="24"/>
        </w:rPr>
        <w:t xml:space="preserve">This Privacy Policy describes how HWY61 AI (“Company,” “we,” “us,” or “our”) collects, uses, and protects information when you use Localizer at localizer.hwy61.ai (the “Service”). By using the Service, you agree to the practices described in this policy.</w:t>
      </w:r>
    </w:p>
    <w:p>
      <w:pPr>
        <w:pStyle w:val="Heading1"/>
        <w:spacing w:before="360" w:after="200"/>
      </w:pPr>
      <w:r>
        <w:rPr>
          <w:rFonts w:ascii="Arial" w:cs="Arial" w:eastAsia="Arial" w:hAnsi="Arial"/>
          <w:b/>
          <w:bCs/>
          <w:sz w:val="32"/>
          <w:szCs w:val="32"/>
        </w:rPr>
        <w:t xml:space="preserve">1. Information We Collect</w:t>
      </w:r>
    </w:p>
    <w:p>
      <w:pPr>
        <w:pStyle w:val="Heading2"/>
        <w:spacing w:before="240" w:after="200"/>
      </w:pPr>
      <w:r>
        <w:rPr>
          <w:rFonts w:ascii="Arial" w:cs="Arial" w:eastAsia="Arial" w:hAnsi="Arial"/>
          <w:b/>
          <w:bCs/>
          <w:sz w:val="28"/>
          <w:szCs w:val="28"/>
        </w:rPr>
        <w:t xml:space="preserve">1.1 Account Information</w:t>
      </w:r>
    </w:p>
    <w:p>
      <w:pPr>
        <w:spacing w:after="200"/>
      </w:pPr>
      <w:r>
        <w:rPr>
          <w:rFonts w:ascii="Arial" w:cs="Arial" w:eastAsia="Arial" w:hAnsi="Arial"/>
          <w:sz w:val="24"/>
          <w:szCs w:val="24"/>
        </w:rPr>
        <w:t xml:space="preserve">When you create an Account, we collect your email address. We use passwordless authentication (magic link) so we do not collect or store passwords.</w:t>
      </w:r>
    </w:p>
    <w:p>
      <w:pPr>
        <w:pStyle w:val="Heading2"/>
        <w:spacing w:before="240" w:after="200"/>
      </w:pPr>
      <w:r>
        <w:rPr>
          <w:rFonts w:ascii="Arial" w:cs="Arial" w:eastAsia="Arial" w:hAnsi="Arial"/>
          <w:b/>
          <w:bCs/>
          <w:sz w:val="28"/>
          <w:szCs w:val="28"/>
        </w:rPr>
        <w:t xml:space="preserve">1.2 Organization Information</w:t>
      </w:r>
    </w:p>
    <w:p>
      <w:pPr>
        <w:spacing w:after="200"/>
      </w:pPr>
      <w:r>
        <w:rPr>
          <w:rFonts w:ascii="Arial" w:cs="Arial" w:eastAsia="Arial" w:hAnsi="Arial"/>
          <w:sz w:val="24"/>
          <w:szCs w:val="24"/>
        </w:rPr>
        <w:t xml:space="preserve">You may provide an organization name and contact details for your workspace.</w:t>
      </w:r>
    </w:p>
    <w:p>
      <w:pPr>
        <w:pStyle w:val="Heading2"/>
        <w:spacing w:before="240" w:after="200"/>
      </w:pPr>
      <w:r>
        <w:rPr>
          <w:rFonts w:ascii="Arial" w:cs="Arial" w:eastAsia="Arial" w:hAnsi="Arial"/>
          <w:b/>
          <w:bCs/>
          <w:sz w:val="28"/>
          <w:szCs w:val="28"/>
        </w:rPr>
        <w:t xml:space="preserve">1.3 Content You Upload</w:t>
      </w:r>
    </w:p>
    <w:p>
      <w:pPr>
        <w:spacing w:after="200"/>
      </w:pPr>
      <w:r>
        <w:rPr>
          <w:rFonts w:ascii="Arial" w:cs="Arial" w:eastAsia="Arial" w:hAnsi="Arial"/>
          <w:sz w:val="24"/>
          <w:szCs w:val="24"/>
        </w:rPr>
        <w:t xml:space="preserve">We store the content you upload to the Service, including: tour schedule data (dates, venue names, cities, states, promoter emails), base poster images, custom fonts (.ttf and .otf files), artist photos and logos, and any text overlay configurations.</w:t>
      </w:r>
    </w:p>
    <w:p>
      <w:pPr>
        <w:pStyle w:val="Heading2"/>
        <w:spacing w:before="240" w:after="200"/>
      </w:pPr>
      <w:r>
        <w:rPr>
          <w:rFonts w:ascii="Arial" w:cs="Arial" w:eastAsia="Arial" w:hAnsi="Arial"/>
          <w:b/>
          <w:bCs/>
          <w:sz w:val="28"/>
          <w:szCs w:val="28"/>
        </w:rPr>
        <w:t xml:space="preserve">1.4 Generated Content</w:t>
      </w:r>
    </w:p>
    <w:p>
      <w:pPr>
        <w:spacing w:after="200"/>
      </w:pPr>
      <w:r>
        <w:rPr>
          <w:rFonts w:ascii="Arial" w:cs="Arial" w:eastAsia="Arial" w:hAnsi="Arial"/>
          <w:sz w:val="24"/>
          <w:szCs w:val="24"/>
        </w:rPr>
        <w:t xml:space="preserve">We store the Rendered Assets (poster images) generated by the Service and host them on our CDN for delivery via Venue Links.</w:t>
      </w:r>
    </w:p>
    <w:p>
      <w:pPr>
        <w:pStyle w:val="Heading2"/>
        <w:spacing w:before="240" w:after="200"/>
      </w:pPr>
      <w:r>
        <w:rPr>
          <w:rFonts w:ascii="Arial" w:cs="Arial" w:eastAsia="Arial" w:hAnsi="Arial"/>
          <w:b/>
          <w:bCs/>
          <w:sz w:val="28"/>
          <w:szCs w:val="28"/>
        </w:rPr>
        <w:t xml:space="preserve">1.5 Usage Data</w:t>
      </w:r>
    </w:p>
    <w:p>
      <w:pPr>
        <w:spacing w:after="200"/>
      </w:pPr>
      <w:r>
        <w:rPr>
          <w:rFonts w:ascii="Arial" w:cs="Arial" w:eastAsia="Arial" w:hAnsi="Arial"/>
          <w:sz w:val="24"/>
          <w:szCs w:val="24"/>
        </w:rPr>
        <w:t xml:space="preserve">We collect information about how you use the Service, including: pages visited, features used, render counts, and timestamps. This data is collected to enforce usage limits and improve the Service.</w:t>
      </w:r>
    </w:p>
    <w:p>
      <w:pPr>
        <w:pStyle w:val="Heading2"/>
        <w:spacing w:before="240" w:after="200"/>
      </w:pPr>
      <w:r>
        <w:rPr>
          <w:rFonts w:ascii="Arial" w:cs="Arial" w:eastAsia="Arial" w:hAnsi="Arial"/>
          <w:b/>
          <w:bCs/>
          <w:sz w:val="28"/>
          <w:szCs w:val="28"/>
        </w:rPr>
        <w:t xml:space="preserve">1.6 Payment Information</w:t>
      </w:r>
    </w:p>
    <w:p>
      <w:pPr>
        <w:spacing w:after="200"/>
      </w:pPr>
      <w:r>
        <w:rPr>
          <w:rFonts w:ascii="Arial" w:cs="Arial" w:eastAsia="Arial" w:hAnsi="Arial"/>
          <w:sz w:val="24"/>
          <w:szCs w:val="24"/>
        </w:rPr>
        <w:t xml:space="preserve">Payment processing is handled entirely by Stripe. We do not collect, store, or have access to your full credit card number. Stripe may share with us your card type, last four digits, and billing address for record-keeping purposes.</w:t>
      </w:r>
    </w:p>
    <w:p>
      <w:pPr>
        <w:pStyle w:val="Heading2"/>
        <w:spacing w:before="240" w:after="200"/>
      </w:pPr>
      <w:r>
        <w:rPr>
          <w:rFonts w:ascii="Arial" w:cs="Arial" w:eastAsia="Arial" w:hAnsi="Arial"/>
          <w:b/>
          <w:bCs/>
          <w:sz w:val="28"/>
          <w:szCs w:val="28"/>
        </w:rPr>
        <w:t xml:space="preserve">1.7 AI Processing Data</w:t>
      </w:r>
    </w:p>
    <w:p>
      <w:pPr>
        <w:spacing w:after="200"/>
      </w:pPr>
      <w:r>
        <w:rPr>
          <w:rFonts w:ascii="Arial" w:cs="Arial" w:eastAsia="Arial" w:hAnsi="Arial"/>
          <w:sz w:val="24"/>
          <w:szCs w:val="24"/>
        </w:rPr>
        <w:t xml:space="preserve">When you upload a tour schedule for AI parsing, the uploaded content (text, PDF, CSV, or image) is sent to Anthropic’s API for processing. Anthropic processes this data to extract structured tour information and returns the results to us. We do not use your content to train AI models, and Anthropic’s data handling is governed by their own privacy policy and terms.</w:t>
      </w:r>
    </w:p>
    <w:p>
      <w:pPr>
        <w:pStyle w:val="Heading1"/>
        <w:spacing w:before="360" w:after="200"/>
      </w:pPr>
      <w:r>
        <w:rPr>
          <w:rFonts w:ascii="Arial" w:cs="Arial" w:eastAsia="Arial" w:hAnsi="Arial"/>
          <w:b/>
          <w:bCs/>
          <w:sz w:val="32"/>
          <w:szCs w:val="32"/>
        </w:rPr>
        <w:t xml:space="preserve">2. How We Use Your Information</w:t>
      </w:r>
    </w:p>
    <w:p>
      <w:pPr>
        <w:spacing w:after="200"/>
      </w:pPr>
      <w:r>
        <w:rPr>
          <w:rFonts w:ascii="Arial" w:cs="Arial" w:eastAsia="Arial" w:hAnsi="Arial"/>
          <w:sz w:val="24"/>
          <w:szCs w:val="24"/>
        </w:rPr>
        <w:t xml:space="preserve">We use the information we collect to:</w:t>
      </w:r>
    </w:p>
    <w:p>
      <w:pPr>
        <w:spacing w:after="200"/>
      </w:pPr>
      <w:r>
        <w:rPr>
          <w:rFonts w:ascii="Arial" w:cs="Arial" w:eastAsia="Arial" w:hAnsi="Arial"/>
          <w:sz w:val="24"/>
          <w:szCs w:val="24"/>
        </w:rPr>
        <w:t xml:space="preserve">(a) Provide, maintain, and improve the Service.</w:t>
      </w:r>
    </w:p>
    <w:p>
      <w:pPr>
        <w:spacing w:after="200"/>
      </w:pPr>
      <w:r>
        <w:rPr>
          <w:rFonts w:ascii="Arial" w:cs="Arial" w:eastAsia="Arial" w:hAnsi="Arial"/>
          <w:sz w:val="24"/>
          <w:szCs w:val="24"/>
        </w:rPr>
        <w:t xml:space="preserve">(b) Generate and deliver Rendered Assets and Venue Links.</w:t>
      </w:r>
    </w:p>
    <w:p>
      <w:pPr>
        <w:spacing w:after="200"/>
      </w:pPr>
      <w:r>
        <w:rPr>
          <w:rFonts w:ascii="Arial" w:cs="Arial" w:eastAsia="Arial" w:hAnsi="Arial"/>
          <w:sz w:val="24"/>
          <w:szCs w:val="24"/>
        </w:rPr>
        <w:t xml:space="preserve">(c) Process payments and manage your subscription.</w:t>
      </w:r>
    </w:p>
    <w:p>
      <w:pPr>
        <w:spacing w:after="200"/>
      </w:pPr>
      <w:r>
        <w:rPr>
          <w:rFonts w:ascii="Arial" w:cs="Arial" w:eastAsia="Arial" w:hAnsi="Arial"/>
          <w:sz w:val="24"/>
          <w:szCs w:val="24"/>
        </w:rPr>
        <w:t xml:space="preserve">(d) Send transactional emails (magic link authentication, asset delivery notifications).</w:t>
      </w:r>
    </w:p>
    <w:p>
      <w:pPr>
        <w:spacing w:after="200"/>
      </w:pPr>
      <w:r>
        <w:rPr>
          <w:rFonts w:ascii="Arial" w:cs="Arial" w:eastAsia="Arial" w:hAnsi="Arial"/>
          <w:sz w:val="24"/>
          <w:szCs w:val="24"/>
        </w:rPr>
        <w:t xml:space="preserve">(e) Enforce usage limits and prevent abuse.</w:t>
      </w:r>
    </w:p>
    <w:p>
      <w:pPr>
        <w:spacing w:after="200"/>
      </w:pPr>
      <w:r>
        <w:rPr>
          <w:rFonts w:ascii="Arial" w:cs="Arial" w:eastAsia="Arial" w:hAnsi="Arial"/>
          <w:sz w:val="24"/>
          <w:szCs w:val="24"/>
        </w:rPr>
        <w:t xml:space="preserve">(f) Respond to support requests.</w:t>
      </w:r>
    </w:p>
    <w:p>
      <w:pPr>
        <w:spacing w:after="200"/>
      </w:pPr>
      <w:r>
        <w:rPr>
          <w:rFonts w:ascii="Arial" w:cs="Arial" w:eastAsia="Arial" w:hAnsi="Arial"/>
          <w:sz w:val="24"/>
          <w:szCs w:val="24"/>
        </w:rPr>
        <w:t xml:space="preserve">(g) Comply with legal obligations.</w:t>
      </w:r>
    </w:p>
    <w:p>
      <w:pPr>
        <w:spacing w:after="200"/>
      </w:pPr>
      <w:r>
        <w:rPr>
          <w:rFonts w:ascii="Arial" w:cs="Arial" w:eastAsia="Arial" w:hAnsi="Arial"/>
          <w:sz w:val="24"/>
          <w:szCs w:val="24"/>
        </w:rPr>
        <w:t xml:space="preserve">We do not sell your personal information. We do not use your information for advertising. We do not use your Content to train machine learning or AI models.</w:t>
      </w:r>
    </w:p>
    <w:p>
      <w:pPr>
        <w:pStyle w:val="Heading1"/>
        <w:spacing w:before="360" w:after="200"/>
      </w:pPr>
      <w:r>
        <w:rPr>
          <w:rFonts w:ascii="Arial" w:cs="Arial" w:eastAsia="Arial" w:hAnsi="Arial"/>
          <w:b/>
          <w:bCs/>
          <w:sz w:val="32"/>
          <w:szCs w:val="32"/>
        </w:rPr>
        <w:t xml:space="preserve">3. How We Share Your Information</w:t>
      </w:r>
    </w:p>
    <w:p>
      <w:pPr>
        <w:pStyle w:val="Heading2"/>
        <w:spacing w:before="240" w:after="200"/>
      </w:pPr>
      <w:r>
        <w:rPr>
          <w:rFonts w:ascii="Arial" w:cs="Arial" w:eastAsia="Arial" w:hAnsi="Arial"/>
          <w:b/>
          <w:bCs/>
          <w:sz w:val="28"/>
          <w:szCs w:val="28"/>
        </w:rPr>
        <w:t xml:space="preserve">3.1 Service Providers</w:t>
      </w:r>
    </w:p>
    <w:p>
      <w:pPr>
        <w:spacing w:after="200"/>
      </w:pPr>
      <w:r>
        <w:rPr>
          <w:rFonts w:ascii="Arial" w:cs="Arial" w:eastAsia="Arial" w:hAnsi="Arial"/>
          <w:sz w:val="24"/>
          <w:szCs w:val="24"/>
        </w:rPr>
        <w:t xml:space="preserve">We share information with third-party service providers who help us operate the Service:</w:t>
      </w:r>
    </w:p>
    <w:p>
      <w:pPr>
        <w:spacing w:after="200"/>
      </w:pPr>
      <w:r>
        <w:rPr>
          <w:rFonts w:ascii="Arial" w:cs="Arial" w:eastAsia="Arial" w:hAnsi="Arial"/>
          <w:b/>
          <w:bCs/>
          <w:sz w:val="24"/>
          <w:szCs w:val="24"/>
        </w:rPr>
        <w:t xml:space="preserve">Supabase</w:t>
      </w:r>
      <w:r>
        <w:rPr>
          <w:rFonts w:ascii="Arial" w:cs="Arial" w:eastAsia="Arial" w:hAnsi="Arial"/>
          <w:sz w:val="24"/>
          <w:szCs w:val="24"/>
        </w:rPr>
        <w:t xml:space="preserve"> — Database hosting, user authentication, and file storage. Your account data, tour data, and uploaded files are stored on Supabase infrastructure.</w:t>
      </w:r>
    </w:p>
    <w:p>
      <w:pPr>
        <w:spacing w:after="200"/>
      </w:pPr>
      <w:r>
        <w:rPr>
          <w:rFonts w:ascii="Arial" w:cs="Arial" w:eastAsia="Arial" w:hAnsi="Arial"/>
          <w:b/>
          <w:bCs/>
          <w:sz w:val="24"/>
          <w:szCs w:val="24"/>
        </w:rPr>
        <w:t xml:space="preserve">Cloudinary</w:t>
      </w:r>
      <w:r>
        <w:rPr>
          <w:rFonts w:ascii="Arial" w:cs="Arial" w:eastAsia="Arial" w:hAnsi="Arial"/>
          <w:sz w:val="24"/>
          <w:szCs w:val="24"/>
        </w:rPr>
        <w:t xml:space="preserve"> — Image hosting and CDN. Rendered Assets are stored on and delivered through Cloudinary’s network.</w:t>
      </w:r>
    </w:p>
    <w:p>
      <w:pPr>
        <w:spacing w:after="200"/>
      </w:pPr>
      <w:r>
        <w:rPr>
          <w:rFonts w:ascii="Arial" w:cs="Arial" w:eastAsia="Arial" w:hAnsi="Arial"/>
          <w:b/>
          <w:bCs/>
          <w:sz w:val="24"/>
          <w:szCs w:val="24"/>
        </w:rPr>
        <w:t xml:space="preserve">Stripe</w:t>
      </w:r>
      <w:r>
        <w:rPr>
          <w:rFonts w:ascii="Arial" w:cs="Arial" w:eastAsia="Arial" w:hAnsi="Arial"/>
          <w:sz w:val="24"/>
          <w:szCs w:val="24"/>
        </w:rPr>
        <w:t xml:space="preserve"> — Payment processing. Your billing information is handled by Stripe.</w:t>
      </w:r>
    </w:p>
    <w:p>
      <w:pPr>
        <w:spacing w:after="200"/>
      </w:pPr>
      <w:r>
        <w:rPr>
          <w:rFonts w:ascii="Arial" w:cs="Arial" w:eastAsia="Arial" w:hAnsi="Arial"/>
          <w:b/>
          <w:bCs/>
          <w:sz w:val="24"/>
          <w:szCs w:val="24"/>
        </w:rPr>
        <w:t xml:space="preserve">Resend</w:t>
      </w:r>
      <w:r>
        <w:rPr>
          <w:rFonts w:ascii="Arial" w:cs="Arial" w:eastAsia="Arial" w:hAnsi="Arial"/>
          <w:sz w:val="24"/>
          <w:szCs w:val="24"/>
        </w:rPr>
        <w:t xml:space="preserve"> — Transactional email delivery. Your email address is shared with Resend to send magic link authentication emails and asset delivery notifications.</w:t>
      </w:r>
    </w:p>
    <w:p>
      <w:pPr>
        <w:spacing w:after="200"/>
      </w:pPr>
      <w:r>
        <w:rPr>
          <w:rFonts w:ascii="Arial" w:cs="Arial" w:eastAsia="Arial" w:hAnsi="Arial"/>
          <w:b/>
          <w:bCs/>
          <w:sz w:val="24"/>
          <w:szCs w:val="24"/>
        </w:rPr>
        <w:t xml:space="preserve">Anthropic</w:t>
      </w:r>
      <w:r>
        <w:rPr>
          <w:rFonts w:ascii="Arial" w:cs="Arial" w:eastAsia="Arial" w:hAnsi="Arial"/>
          <w:sz w:val="24"/>
          <w:szCs w:val="24"/>
        </w:rPr>
        <w:t xml:space="preserve"> — AI processing. Uploaded tour schedule content is sent to Anthropic for parsing.</w:t>
      </w:r>
    </w:p>
    <w:p>
      <w:pPr>
        <w:spacing w:after="200"/>
      </w:pPr>
      <w:r>
        <w:rPr>
          <w:rFonts w:ascii="Arial" w:cs="Arial" w:eastAsia="Arial" w:hAnsi="Arial"/>
          <w:b/>
          <w:bCs/>
          <w:sz w:val="24"/>
          <w:szCs w:val="24"/>
        </w:rPr>
        <w:t xml:space="preserve">Vercel</w:t>
      </w:r>
      <w:r>
        <w:rPr>
          <w:rFonts w:ascii="Arial" w:cs="Arial" w:eastAsia="Arial" w:hAnsi="Arial"/>
          <w:sz w:val="24"/>
          <w:szCs w:val="24"/>
        </w:rPr>
        <w:t xml:space="preserve"> — Application hosting. Server logs may contain IP addresses and request metadata.</w:t>
      </w:r>
    </w:p>
    <w:p>
      <w:pPr>
        <w:pStyle w:val="Heading2"/>
        <w:spacing w:before="240" w:after="200"/>
      </w:pPr>
      <w:r>
        <w:rPr>
          <w:rFonts w:ascii="Arial" w:cs="Arial" w:eastAsia="Arial" w:hAnsi="Arial"/>
          <w:b/>
          <w:bCs/>
          <w:sz w:val="28"/>
          <w:szCs w:val="28"/>
        </w:rPr>
        <w:t xml:space="preserve">3.2 Venue Links</w:t>
      </w:r>
    </w:p>
    <w:p>
      <w:pPr>
        <w:spacing w:after="200"/>
      </w:pPr>
      <w:r>
        <w:rPr>
          <w:rFonts w:ascii="Arial" w:cs="Arial" w:eastAsia="Arial" w:hAnsi="Arial"/>
          <w:sz w:val="24"/>
          <w:szCs w:val="24"/>
        </w:rPr>
        <w:t xml:space="preserve">When Venue Links are generated, the associated Rendered Assets become accessible to anyone with the link URL. No personal account information is exposed through Venue Links — only the poster images and event details (date, venue name, city).</w:t>
      </w:r>
    </w:p>
    <w:p>
      <w:pPr>
        <w:pStyle w:val="Heading2"/>
        <w:spacing w:before="240" w:after="200"/>
      </w:pPr>
      <w:r>
        <w:rPr>
          <w:rFonts w:ascii="Arial" w:cs="Arial" w:eastAsia="Arial" w:hAnsi="Arial"/>
          <w:b/>
          <w:bCs/>
          <w:sz w:val="28"/>
          <w:szCs w:val="28"/>
        </w:rPr>
        <w:t xml:space="preserve">3.3 Legal Requirements</w:t>
      </w:r>
    </w:p>
    <w:p>
      <w:pPr>
        <w:spacing w:after="200"/>
      </w:pPr>
      <w:r>
        <w:rPr>
          <w:rFonts w:ascii="Arial" w:cs="Arial" w:eastAsia="Arial" w:hAnsi="Arial"/>
          <w:sz w:val="24"/>
          <w:szCs w:val="24"/>
        </w:rPr>
        <w:t xml:space="preserve">We may disclose your information if required by law, legal process, or government request, or if we believe disclosure is necessary to protect the rights, property, or safety of HWY61 AI, our users, or the public.</w:t>
      </w:r>
    </w:p>
    <w:p>
      <w:pPr>
        <w:pStyle w:val="Heading1"/>
        <w:spacing w:before="360" w:after="200"/>
      </w:pPr>
      <w:r>
        <w:rPr>
          <w:rFonts w:ascii="Arial" w:cs="Arial" w:eastAsia="Arial" w:hAnsi="Arial"/>
          <w:b/>
          <w:bCs/>
          <w:sz w:val="32"/>
          <w:szCs w:val="32"/>
        </w:rPr>
        <w:t xml:space="preserve">4. Data Storage and Security</w:t>
      </w:r>
    </w:p>
    <w:p>
      <w:pPr>
        <w:spacing w:after="200"/>
      </w:pPr>
      <w:r>
        <w:rPr>
          <w:rFonts w:ascii="Arial" w:cs="Arial" w:eastAsia="Arial" w:hAnsi="Arial"/>
          <w:sz w:val="24"/>
          <w:szCs w:val="24"/>
        </w:rPr>
        <w:t xml:space="preserve">Your data is stored on servers operated by Supabase (database), Cloudinary (images), and Vercel (application). All data is transmitted over HTTPS. We use row-level security policies in our database to ensure that users can only access data within their own Organization.</w:t>
      </w:r>
    </w:p>
    <w:p>
      <w:pPr>
        <w:spacing w:after="200"/>
      </w:pPr>
      <w:r>
        <w:rPr>
          <w:rFonts w:ascii="Arial" w:cs="Arial" w:eastAsia="Arial" w:hAnsi="Arial"/>
          <w:sz w:val="24"/>
          <w:szCs w:val="24"/>
        </w:rPr>
        <w:t xml:space="preserve">While we implement commercially reasonable security measures, no method of transmission or storage is 100% secure. We cannot guarantee absolute security of your data.</w:t>
      </w:r>
    </w:p>
    <w:p>
      <w:pPr>
        <w:pStyle w:val="Heading1"/>
        <w:spacing w:before="360" w:after="200"/>
      </w:pPr>
      <w:r>
        <w:rPr>
          <w:rFonts w:ascii="Arial" w:cs="Arial" w:eastAsia="Arial" w:hAnsi="Arial"/>
          <w:b/>
          <w:bCs/>
          <w:sz w:val="32"/>
          <w:szCs w:val="32"/>
        </w:rPr>
        <w:t xml:space="preserve">5. Data Retention</w:t>
      </w:r>
    </w:p>
    <w:p>
      <w:pPr>
        <w:spacing w:after="200"/>
      </w:pPr>
      <w:r>
        <w:rPr>
          <w:rFonts w:ascii="Arial" w:cs="Arial" w:eastAsia="Arial" w:hAnsi="Arial"/>
          <w:sz w:val="24"/>
          <w:szCs w:val="24"/>
        </w:rPr>
        <w:t xml:space="preserve">We retain your Account data and Content for as long as your Account is active. Upon account termination or deletion request, we will delete your Content within 30 days. Some data may be retained longer as required by law or for legitimate business purposes (e.g., billing records).</w:t>
      </w:r>
    </w:p>
    <w:p>
      <w:pPr>
        <w:spacing w:after="200"/>
      </w:pPr>
      <w:r>
        <w:rPr>
          <w:rFonts w:ascii="Arial" w:cs="Arial" w:eastAsia="Arial" w:hAnsi="Arial"/>
          <w:sz w:val="24"/>
          <w:szCs w:val="24"/>
        </w:rPr>
        <w:t xml:space="preserve">Rendered Assets hosted on our CDN may be cached for a period after deletion. Venue Links will cease to function after associated data is deleted.</w:t>
      </w:r>
    </w:p>
    <w:p>
      <w:pPr>
        <w:pStyle w:val="Heading1"/>
        <w:spacing w:before="360" w:after="200"/>
      </w:pPr>
      <w:r>
        <w:rPr>
          <w:rFonts w:ascii="Arial" w:cs="Arial" w:eastAsia="Arial" w:hAnsi="Arial"/>
          <w:b/>
          <w:bCs/>
          <w:sz w:val="32"/>
          <w:szCs w:val="32"/>
        </w:rPr>
        <w:t xml:space="preserve">6. Your Rights</w:t>
      </w:r>
    </w:p>
    <w:p>
      <w:pPr>
        <w:spacing w:after="200"/>
      </w:pPr>
      <w:r>
        <w:rPr>
          <w:rFonts w:ascii="Arial" w:cs="Arial" w:eastAsia="Arial" w:hAnsi="Arial"/>
          <w:sz w:val="24"/>
          <w:szCs w:val="24"/>
        </w:rPr>
        <w:t xml:space="preserve">Depending on your jurisdiction, you may have the following rights:</w:t>
      </w:r>
    </w:p>
    <w:p>
      <w:pPr>
        <w:spacing w:after="200"/>
      </w:pPr>
      <w:r>
        <w:rPr>
          <w:rFonts w:ascii="Arial" w:cs="Arial" w:eastAsia="Arial" w:hAnsi="Arial"/>
          <w:b/>
          <w:bCs/>
          <w:sz w:val="24"/>
          <w:szCs w:val="24"/>
        </w:rPr>
        <w:t xml:space="preserve">Access</w:t>
      </w:r>
      <w:r>
        <w:rPr>
          <w:rFonts w:ascii="Arial" w:cs="Arial" w:eastAsia="Arial" w:hAnsi="Arial"/>
          <w:sz w:val="24"/>
          <w:szCs w:val="24"/>
        </w:rPr>
        <w:t xml:space="preserve"> — Request a copy of the personal information we hold about you.</w:t>
      </w:r>
    </w:p>
    <w:p>
      <w:pPr>
        <w:spacing w:after="200"/>
      </w:pPr>
      <w:r>
        <w:rPr>
          <w:rFonts w:ascii="Arial" w:cs="Arial" w:eastAsia="Arial" w:hAnsi="Arial"/>
          <w:b/>
          <w:bCs/>
          <w:sz w:val="24"/>
          <w:szCs w:val="24"/>
        </w:rPr>
        <w:t xml:space="preserve">Correction</w:t>
      </w:r>
      <w:r>
        <w:rPr>
          <w:rFonts w:ascii="Arial" w:cs="Arial" w:eastAsia="Arial" w:hAnsi="Arial"/>
          <w:sz w:val="24"/>
          <w:szCs w:val="24"/>
        </w:rPr>
        <w:t xml:space="preserve"> — Request correction of inaccurate information.</w:t>
      </w:r>
    </w:p>
    <w:p>
      <w:pPr>
        <w:spacing w:after="200"/>
      </w:pPr>
      <w:r>
        <w:rPr>
          <w:rFonts w:ascii="Arial" w:cs="Arial" w:eastAsia="Arial" w:hAnsi="Arial"/>
          <w:b/>
          <w:bCs/>
          <w:sz w:val="24"/>
          <w:szCs w:val="24"/>
        </w:rPr>
        <w:t xml:space="preserve">Deletion</w:t>
      </w:r>
      <w:r>
        <w:rPr>
          <w:rFonts w:ascii="Arial" w:cs="Arial" w:eastAsia="Arial" w:hAnsi="Arial"/>
          <w:sz w:val="24"/>
          <w:szCs w:val="24"/>
        </w:rPr>
        <w:t xml:space="preserve"> — Request deletion of your personal information and Content.</w:t>
      </w:r>
    </w:p>
    <w:p>
      <w:pPr>
        <w:spacing w:after="200"/>
      </w:pPr>
      <w:r>
        <w:rPr>
          <w:rFonts w:ascii="Arial" w:cs="Arial" w:eastAsia="Arial" w:hAnsi="Arial"/>
          <w:b/>
          <w:bCs/>
          <w:sz w:val="24"/>
          <w:szCs w:val="24"/>
        </w:rPr>
        <w:t xml:space="preserve">Data Portability</w:t>
      </w:r>
      <w:r>
        <w:rPr>
          <w:rFonts w:ascii="Arial" w:cs="Arial" w:eastAsia="Arial" w:hAnsi="Arial"/>
          <w:sz w:val="24"/>
          <w:szCs w:val="24"/>
        </w:rPr>
        <w:t xml:space="preserve"> — Request an export of your data in a commonly used format.</w:t>
      </w:r>
    </w:p>
    <w:p>
      <w:pPr>
        <w:spacing w:after="200"/>
      </w:pPr>
      <w:r>
        <w:rPr>
          <w:rFonts w:ascii="Arial" w:cs="Arial" w:eastAsia="Arial" w:hAnsi="Arial"/>
          <w:b/>
          <w:bCs/>
          <w:sz w:val="24"/>
          <w:szCs w:val="24"/>
        </w:rPr>
        <w:t xml:space="preserve">Objection</w:t>
      </w:r>
      <w:r>
        <w:rPr>
          <w:rFonts w:ascii="Arial" w:cs="Arial" w:eastAsia="Arial" w:hAnsi="Arial"/>
          <w:sz w:val="24"/>
          <w:szCs w:val="24"/>
        </w:rPr>
        <w:t xml:space="preserve"> — Object to certain processing of your information.</w:t>
      </w:r>
    </w:p>
    <w:p>
      <w:pPr>
        <w:spacing w:after="200"/>
      </w:pPr>
      <w:r>
        <w:rPr>
          <w:rFonts w:ascii="Arial" w:cs="Arial" w:eastAsia="Arial" w:hAnsi="Arial"/>
          <w:sz w:val="24"/>
          <w:szCs w:val="24"/>
        </w:rPr>
        <w:t xml:space="preserve">To exercise any of these rights, contact us at privacy@hwy61.ai. We will respond within 30 days.</w:t>
      </w:r>
    </w:p>
    <w:p>
      <w:pPr>
        <w:pStyle w:val="Heading1"/>
        <w:spacing w:before="360" w:after="200"/>
      </w:pPr>
      <w:r>
        <w:rPr>
          <w:rFonts w:ascii="Arial" w:cs="Arial" w:eastAsia="Arial" w:hAnsi="Arial"/>
          <w:b/>
          <w:bCs/>
          <w:sz w:val="32"/>
          <w:szCs w:val="32"/>
        </w:rPr>
        <w:t xml:space="preserve">7. Cookies and Tracking</w:t>
      </w:r>
    </w:p>
    <w:p>
      <w:pPr>
        <w:spacing w:after="200"/>
      </w:pPr>
      <w:r>
        <w:rPr>
          <w:rFonts w:ascii="Arial" w:cs="Arial" w:eastAsia="Arial" w:hAnsi="Arial"/>
          <w:sz w:val="24"/>
          <w:szCs w:val="24"/>
        </w:rPr>
        <w:t xml:space="preserve">The Service uses essential cookies for authentication (session management via Supabase). We do not use advertising cookies, tracking pixels, or third-party analytics cookies. We do not engage in cross-site tracking.</w:t>
      </w:r>
    </w:p>
    <w:p>
      <w:pPr>
        <w:pStyle w:val="Heading1"/>
        <w:spacing w:before="360" w:after="200"/>
      </w:pPr>
      <w:r>
        <w:rPr>
          <w:rFonts w:ascii="Arial" w:cs="Arial" w:eastAsia="Arial" w:hAnsi="Arial"/>
          <w:b/>
          <w:bCs/>
          <w:sz w:val="32"/>
          <w:szCs w:val="32"/>
        </w:rPr>
        <w:t xml:space="preserve">8. Children’s Privacy</w:t>
      </w:r>
    </w:p>
    <w:p>
      <w:pPr>
        <w:spacing w:after="200"/>
      </w:pPr>
      <w:r>
        <w:rPr>
          <w:rFonts w:ascii="Arial" w:cs="Arial" w:eastAsia="Arial" w:hAnsi="Arial"/>
          <w:sz w:val="24"/>
          <w:szCs w:val="24"/>
        </w:rPr>
        <w:t xml:space="preserve">The Service is not directed to individuals under 18 years of age. We do not knowingly collect personal information from children. If you become aware that a child has provided us with personal information, please contact us and we will delete it.</w:t>
      </w:r>
    </w:p>
    <w:p>
      <w:pPr>
        <w:pStyle w:val="Heading1"/>
        <w:spacing w:before="360" w:after="200"/>
      </w:pPr>
      <w:r>
        <w:rPr>
          <w:rFonts w:ascii="Arial" w:cs="Arial" w:eastAsia="Arial" w:hAnsi="Arial"/>
          <w:b/>
          <w:bCs/>
          <w:sz w:val="32"/>
          <w:szCs w:val="32"/>
        </w:rPr>
        <w:t xml:space="preserve">9. International Data Transfers</w:t>
      </w:r>
    </w:p>
    <w:p>
      <w:pPr>
        <w:spacing w:after="200"/>
      </w:pPr>
      <w:r>
        <w:rPr>
          <w:rFonts w:ascii="Arial" w:cs="Arial" w:eastAsia="Arial" w:hAnsi="Arial"/>
          <w:sz w:val="24"/>
          <w:szCs w:val="24"/>
        </w:rPr>
        <w:t xml:space="preserve">Our service providers may process data in the United States and other countries. By using the Service, you consent to the transfer of your information to the United States and other jurisdictions that may have different data protection laws than your country of residence.</w:t>
      </w:r>
    </w:p>
    <w:p>
      <w:pPr>
        <w:pStyle w:val="Heading1"/>
        <w:spacing w:before="360" w:after="200"/>
      </w:pPr>
      <w:r>
        <w:rPr>
          <w:rFonts w:ascii="Arial" w:cs="Arial" w:eastAsia="Arial" w:hAnsi="Arial"/>
          <w:b/>
          <w:bCs/>
          <w:sz w:val="32"/>
          <w:szCs w:val="32"/>
        </w:rPr>
        <w:t xml:space="preserve">10. California Privacy Rights</w:t>
      </w:r>
    </w:p>
    <w:p>
      <w:pPr>
        <w:spacing w:after="200"/>
      </w:pPr>
      <w:r>
        <w:rPr>
          <w:rFonts w:ascii="Arial" w:cs="Arial" w:eastAsia="Arial" w:hAnsi="Arial"/>
          <w:sz w:val="24"/>
          <w:szCs w:val="24"/>
        </w:rPr>
        <w:t xml:space="preserve">If you are a California resident, the California Consumer Privacy Act (CCPA) provides you with additional rights regarding your personal information. We do not sell personal information. You may contact us at privacy@hwy61.ai to exercise your rights under the CCPA.</w:t>
      </w:r>
    </w:p>
    <w:p>
      <w:pPr>
        <w:pStyle w:val="Heading1"/>
        <w:spacing w:before="360" w:after="200"/>
      </w:pPr>
      <w:r>
        <w:rPr>
          <w:rFonts w:ascii="Arial" w:cs="Arial" w:eastAsia="Arial" w:hAnsi="Arial"/>
          <w:b/>
          <w:bCs/>
          <w:sz w:val="32"/>
          <w:szCs w:val="32"/>
        </w:rPr>
        <w:t xml:space="preserve">11. Changes to This Policy</w:t>
      </w:r>
    </w:p>
    <w:p>
      <w:pPr>
        <w:spacing w:after="200"/>
      </w:pPr>
      <w:r>
        <w:rPr>
          <w:rFonts w:ascii="Arial" w:cs="Arial" w:eastAsia="Arial" w:hAnsi="Arial"/>
          <w:sz w:val="24"/>
          <w:szCs w:val="24"/>
        </w:rPr>
        <w:t xml:space="preserve">We may update this Privacy Policy from time to time. We will notify you of material changes by email or by posting a notice on the Service. Your continued use after changes take effect constitutes acceptance of the revised policy.</w:t>
      </w:r>
    </w:p>
    <w:p>
      <w:pPr>
        <w:pStyle w:val="Heading1"/>
        <w:spacing w:before="360" w:after="200"/>
      </w:pPr>
      <w:r>
        <w:rPr>
          <w:rFonts w:ascii="Arial" w:cs="Arial" w:eastAsia="Arial" w:hAnsi="Arial"/>
          <w:b/>
          <w:bCs/>
          <w:sz w:val="32"/>
          <w:szCs w:val="32"/>
        </w:rPr>
        <w:t xml:space="preserve">12. Contact</w:t>
      </w:r>
    </w:p>
    <w:p>
      <w:pPr>
        <w:spacing w:after="200"/>
      </w:pPr>
      <w:r>
        <w:rPr>
          <w:rFonts w:ascii="Arial" w:cs="Arial" w:eastAsia="Arial" w:hAnsi="Arial"/>
          <w:sz w:val="24"/>
          <w:szCs w:val="24"/>
        </w:rPr>
        <w:t xml:space="preserve">If you have questions about this Privacy Policy, contact us at:</w:t>
      </w:r>
    </w:p>
    <w:p>
      <w:pPr>
        <w:spacing w:after="200"/>
      </w:pPr>
      <w:r>
        <w:rPr>
          <w:rFonts w:ascii="Arial" w:cs="Arial" w:eastAsia="Arial" w:hAnsi="Arial"/>
          <w:b/>
          <w:bCs/>
          <w:sz w:val="24"/>
          <w:szCs w:val="24"/>
        </w:rPr>
        <w:t xml:space="preserve">HWY61 AI</w:t>
      </w:r>
    </w:p>
    <w:p>
      <w:pPr>
        <w:spacing w:after="200"/>
      </w:pPr>
      <w:r>
        <w:rPr>
          <w:rFonts w:ascii="Arial" w:cs="Arial" w:eastAsia="Arial" w:hAnsi="Arial"/>
          <w:sz w:val="24"/>
          <w:szCs w:val="24"/>
        </w:rPr>
        <w:t xml:space="preserve">Email: privacy@hwy61.ai</w:t>
      </w:r>
    </w:p>
    <w:p>
      <w:pPr>
        <w:spacing w:after="200"/>
      </w:pPr>
      <w:r>
        <w:rPr>
          <w:rFonts w:ascii="Arial" w:cs="Arial" w:eastAsia="Arial" w:hAnsi="Arial"/>
          <w:sz w:val="24"/>
          <w:szCs w:val="24"/>
        </w:rPr>
        <w:t xml:space="preserve">DMCA: dmca@hwy61.ai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sz w:val="32"/>
      <w:szCs w:val="32"/>
    </w:rPr>
  </w:style>
  <w:style w:type="paragraph" w:styleId="Heading2">
    <w:name w:val="Heading 2"/>
    <w:basedOn w:val="Normal"/>
    <w:next w:val="Normal"/>
    <w:qFormat/>
    <w:pPr>
      <w:spacing w:before="24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2026-03-25T21:39:06.168Z</dcterms:created>
  <dcterms:modified xsi:type="dcterms:W3CDTF">2026-03-25T21:39:06.168Z</dcterms:modified>
</cp:coreProperties>
</file>

<file path=docProps/custom.xml><?xml version="1.0" encoding="utf-8"?>
<Properties xmlns="http://schemas.openxmlformats.org/officeDocument/2006/custom-properties" xmlns:vt="http://schemas.openxmlformats.org/officeDocument/2006/docPropsVTypes"/>
</file>