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Report:</w:t>
      </w:r>
    </w:p>
    <w:p w:rsidR="00000000" w:rsidDel="00000000" w:rsidP="00000000" w:rsidRDefault="00000000" w:rsidRPr="00000000" w14:paraId="0000000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ARCHIVED</w:t>
      </w:r>
      <w:r w:rsidDel="00000000" w:rsidR="00000000" w:rsidRPr="00000000">
        <w:rPr>
          <w:rFonts w:ascii="Times New Roman" w:cs="Times New Roman" w:eastAsia="Times New Roman" w:hAnsi="Times New Roman"/>
          <w:sz w:val="24"/>
          <w:szCs w:val="24"/>
          <w:rtl w:val="0"/>
        </w:rPr>
        <w:t xml:space="preserve"> - Notebook1: </w:t>
      </w:r>
      <w:hyperlink r:id="rId6">
        <w:r w:rsidDel="00000000" w:rsidR="00000000" w:rsidRPr="00000000">
          <w:rPr>
            <w:rFonts w:ascii="Times New Roman" w:cs="Times New Roman" w:eastAsia="Times New Roman" w:hAnsi="Times New Roman"/>
            <w:color w:val="0000ee"/>
            <w:sz w:val="24"/>
            <w:szCs w:val="24"/>
            <w:u w:val="single"/>
            <w:rtl w:val="0"/>
          </w:rPr>
          <w:t xml:space="preserve">You're Hired! |Analysis on Campus Recruitment Data_Edited</w:t>
        </w:r>
      </w:hyperlink>
      <w:r w:rsidDel="00000000" w:rsidR="00000000" w:rsidRPr="00000000">
        <w:rPr>
          <w:rtl w:val="0"/>
        </w:rPr>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of this project is derived from the recruitment season data of a business school in India. The dataset includes various factors that affect the recruitment of candidates, such as work experience, percentage of exam scores, etc. It also records the final recruitment status of the candidates as well as their salary details.</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set three main goals: </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analysis: Conduct a preliminary exploratory analysis of the recruitment dataset. </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analysis: Conducting in-depth analysis of recruitment features through visual charts. </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modeling: Utilize classification models to predict whether students will successfully obtain employment.</w:t>
      </w:r>
    </w:p>
    <w:p w:rsidR="00000000" w:rsidDel="00000000" w:rsidP="00000000" w:rsidRDefault="00000000" w:rsidRPr="00000000" w14:paraId="0000000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with the dataset: only 215 entries! Very few for a robust analysis!</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Kaggle author's attempt to build a universal campus recruitment decision-making system using 215 pieces of data is extremely dangerous and irresponsible.</w:t>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the single test with cross-validation or bootstrapping methods.</w:t>
      </w:r>
    </w:p>
    <w:p w:rsidR="00000000" w:rsidDel="00000000" w:rsidP="00000000" w:rsidRDefault="00000000" w:rsidRPr="00000000" w14:paraId="0000000B">
      <w:pPr>
        <w:ind w:left="72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https://www.kaggle.com/code/benroshan/you-re-hired-analysis-on-campus-recruitment-data</w:t>
        </w:r>
      </w:hyperlink>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8761d"/>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 Notebook2: </w:t>
      </w:r>
      <w:hyperlink r:id="rId8">
        <w:r w:rsidDel="00000000" w:rsidR="00000000" w:rsidRPr="00000000">
          <w:rPr>
            <w:rFonts w:ascii="Times New Roman" w:cs="Times New Roman" w:eastAsia="Times New Roman" w:hAnsi="Times New Roman"/>
            <w:color w:val="0000ee"/>
            <w:sz w:val="24"/>
            <w:szCs w:val="24"/>
            <w:u w:val="single"/>
            <w:rtl w:val="0"/>
          </w:rPr>
          <w:t xml:space="preserve">adult-census-income.ipynb</w:t>
        </w:r>
      </w:hyperlink>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algorithmic decision support system (ADS) is to predict whether an individual's annual income exceeds 50K, and the output is a binary classification label.</w:t>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original author was processing the input features, they directly replaced the unknown values '?' in the 'workclass' and 'occupation' columns with the mode ('Private' and 'Prof-specialty').</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used the interquartile range (IQR) method to forcibly exclude the older individuals (those outside the upper edge). This is extremely dangerous in a real decision-making system.</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author wrote, "Race will not be a determining factor for income, so I will remove this column." This is a typical example of "Fairness through Ignorance". Other characteristics (such as education and occupation) will act as proxy variables for race.</w:t>
      </w:r>
    </w:p>
    <w:p w:rsidR="00000000" w:rsidDel="00000000" w:rsidP="00000000" w:rsidRDefault="00000000" w:rsidRPr="00000000" w14:paraId="0000001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author only achieved an overall accuracy rate of 85%, We will compare the accuracy rates of the model under different subgroups (such as different genders, or including the previously removed racial data as an observation variable).</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proportion of men and women predicted to have high income (Statistical Parity), or whether the proportion of those actually with high income who are correctly predicted is equal between the two genders (Equal Opportunity).</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data of elderly people that was deleted by the author as "difficult examples", the model's robustness and performance in dealing with marginalized groups were tested.</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https://www.kaggle.com/code/sanjay7013/adult-census-income</w:t>
        </w:r>
      </w:hyperlink>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Overleaf ：</w:t>
      </w: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https://www.overleaf.com/9549117916xgfxxgvwxggd#1b337f</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Audit of the Adult Census Income Algorithmic Decision-Support System</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 </w:t>
      </w:r>
      <w:hyperlink r:id="rId11">
        <w:r w:rsidDel="00000000" w:rsidR="00000000" w:rsidRPr="00000000">
          <w:rPr>
            <w:rFonts w:ascii="Times New Roman" w:cs="Times New Roman" w:eastAsia="Times New Roman" w:hAnsi="Times New Roman"/>
            <w:color w:val="1155cc"/>
            <w:sz w:val="24"/>
            <w:szCs w:val="24"/>
            <w:u w:val="single"/>
            <w:rtl w:val="0"/>
          </w:rPr>
          <w:t xml:space="preserve">https://www.kaggle.com/code/sanjay7013/adult-census-income/notebook</w:t>
        </w:r>
      </w:hyperlink>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w:t>
      </w:r>
      <w:hyperlink r:id="rId12">
        <w:r w:rsidDel="00000000" w:rsidR="00000000" w:rsidRPr="00000000">
          <w:rPr>
            <w:rFonts w:ascii="Times New Roman" w:cs="Times New Roman" w:eastAsia="Times New Roman" w:hAnsi="Times New Roman"/>
            <w:color w:val="1155cc"/>
            <w:sz w:val="24"/>
            <w:szCs w:val="24"/>
            <w:u w:val="single"/>
            <w:rtl w:val="0"/>
          </w:rPr>
          <w:t xml:space="preserve">https://www.kaggle.com/datasets/uciml/adult-census-income</w:t>
        </w:r>
      </w:hyperlink>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chosen Algorithmic Decision-Support System (ADS) is to perform binary classification to predict whether an individual's annual income exceeds $50K. This prediction is based on socio-demographic and employment features such as </w:t>
      </w:r>
      <w:r w:rsidDel="00000000" w:rsidR="00000000" w:rsidRPr="00000000">
        <w:rPr>
          <w:rFonts w:ascii="Times New Roman" w:cs="Times New Roman" w:eastAsia="Times New Roman" w:hAnsi="Times New Roman"/>
          <w:sz w:val="24"/>
          <w:szCs w:val="24"/>
          <w:rtl w:val="0"/>
        </w:rPr>
        <w:t xml:space="preserve">workclass, education, and race</w:t>
      </w:r>
      <w:r w:rsidDel="00000000" w:rsidR="00000000" w:rsidRPr="00000000">
        <w:rPr>
          <w:rFonts w:ascii="Times New Roman" w:cs="Times New Roman" w:eastAsia="Times New Roman" w:hAnsi="Times New Roman"/>
          <w:sz w:val="24"/>
          <w:szCs w:val="24"/>
          <w:rtl w:val="0"/>
        </w:rPr>
        <w:t xml:space="preserve"> (drawn from the Adult Census Income dataset). </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primary technical objective of this ADS is single-faceted (income prediction), there might be a tradeoff of accuracy and fairness in real-world settings. Some algorithms achieve higher global predictive accuracy at the expense of fairness and equity for marginalized sub-populations.</w:t>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selected this specific Kaggle implementation for our project because it serves as a textbook case for Responsible Data Science. The original author's data preprocessing pipeline contains several obvious deficiencies and ethical blind spots that can be investigated deeply.</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and Output</w:t>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Adult Census Income dataset is from UCI machine learning respiratory. </w:t>
      </w:r>
      <w:r w:rsidDel="00000000" w:rsidR="00000000" w:rsidRPr="00000000">
        <w:rPr>
          <w:rFonts w:ascii="Times New Roman" w:cs="Times New Roman" w:eastAsia="Times New Roman" w:hAnsi="Times New Roman"/>
          <w:sz w:val="24"/>
          <w:szCs w:val="24"/>
          <w:rtl w:val="0"/>
        </w:rPr>
        <w:t xml:space="preserve">This data was extracted from the </w:t>
      </w:r>
      <w:hyperlink r:id="rId13">
        <w:r w:rsidDel="00000000" w:rsidR="00000000" w:rsidRPr="00000000">
          <w:rPr>
            <w:rFonts w:ascii="Times New Roman" w:cs="Times New Roman" w:eastAsia="Times New Roman" w:hAnsi="Times New Roman"/>
            <w:sz w:val="24"/>
            <w:szCs w:val="24"/>
            <w:rtl w:val="0"/>
          </w:rPr>
          <w:t xml:space="preserve">1994 Census bureau database</w:t>
        </w:r>
      </w:hyperlink>
      <w:r w:rsidDel="00000000" w:rsidR="00000000" w:rsidRPr="00000000">
        <w:rPr>
          <w:rFonts w:ascii="Times New Roman" w:cs="Times New Roman" w:eastAsia="Times New Roman" w:hAnsi="Times New Roman"/>
          <w:sz w:val="24"/>
          <w:szCs w:val="24"/>
          <w:rtl w:val="0"/>
        </w:rPr>
        <w:t xml:space="preserve"> by Ronny Kohavi and Barry Becker (Data Mining and Visualization, Silicon Graphics). A set of reasonably clean records was extracted using the following conditions: older than 16 (AAGE), Adjusted Gross Income (AGI) greater than $100, a strictly positive final demographic weight (AFNLWGT), and reported working more than 0 hours per week (HRSWK).</w:t>
      </w:r>
    </w:p>
    <w:p w:rsidR="00000000" w:rsidDel="00000000" w:rsidP="00000000" w:rsidRDefault="00000000" w:rsidRPr="00000000" w14:paraId="0000002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p w:rsidR="00000000" w:rsidDel="00000000" w:rsidP="00000000" w:rsidRDefault="00000000" w:rsidRPr="00000000" w14:paraId="0000002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ADS utilizes 14 input features: Age (numerical), Workclass (categorical), fnlwgt (numerical), Education (categorical), Education-num (numerical), Marital-status (categorical), Occupation (categorical), Relationship (categorical), Race (categorical), Sex (categorical), Capital-gain (numerical), Capital-loss (numerical), Hours-per-week (numerical), and Native-country (categorical).</w:t>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features:</w:t>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Features like </w:t>
      </w:r>
      <w:r w:rsidDel="00000000" w:rsidR="00000000" w:rsidRPr="00000000">
        <w:rPr>
          <w:rFonts w:ascii="Times New Roman" w:cs="Times New Roman" w:eastAsia="Times New Roman" w:hAnsi="Times New Roman"/>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Hours-per-week</w:t>
      </w:r>
      <w:r w:rsidDel="00000000" w:rsidR="00000000" w:rsidRPr="00000000">
        <w:rPr>
          <w:rFonts w:ascii="Times New Roman" w:cs="Times New Roman" w:eastAsia="Times New Roman" w:hAnsi="Times New Roman"/>
          <w:sz w:val="24"/>
          <w:szCs w:val="24"/>
          <w:rtl w:val="0"/>
        </w:rPr>
        <w:t xml:space="preserve"> follow relatively normal distributions (with a massive spike at 40 hours for the latter). However, </w:t>
      </w:r>
      <w:r w:rsidDel="00000000" w:rsidR="00000000" w:rsidRPr="00000000">
        <w:rPr>
          <w:rFonts w:ascii="Times New Roman" w:cs="Times New Roman" w:eastAsia="Times New Roman" w:hAnsi="Times New Roman"/>
          <w:sz w:val="24"/>
          <w:szCs w:val="24"/>
          <w:rtl w:val="0"/>
        </w:rPr>
        <w:t xml:space="preserve">Capital-gain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Capital-loss</w:t>
      </w:r>
      <w:r w:rsidDel="00000000" w:rsidR="00000000" w:rsidRPr="00000000">
        <w:rPr>
          <w:rFonts w:ascii="Times New Roman" w:cs="Times New Roman" w:eastAsia="Times New Roman" w:hAnsi="Times New Roman"/>
          <w:sz w:val="24"/>
          <w:szCs w:val="24"/>
          <w:rtl w:val="0"/>
        </w:rPr>
        <w:t xml:space="preserve"> are extremely right-skewed and zero-inflated (over 90% of individuals report zero), though non-zero values are strong predictors of high income. </w:t>
      </w:r>
      <w:r w:rsidDel="00000000" w:rsidR="00000000" w:rsidRPr="00000000">
        <w:rPr>
          <w:rFonts w:ascii="Times New Roman" w:cs="Times New Roman" w:eastAsia="Times New Roman" w:hAnsi="Times New Roman"/>
          <w:sz w:val="24"/>
          <w:szCs w:val="24"/>
          <w:rtl w:val="0"/>
        </w:rPr>
        <w:t xml:space="preserve">fnlwgt</w:t>
      </w:r>
      <w:r w:rsidDel="00000000" w:rsidR="00000000" w:rsidRPr="00000000">
        <w:rPr>
          <w:rFonts w:ascii="Times New Roman" w:cs="Times New Roman" w:eastAsia="Times New Roman" w:hAnsi="Times New Roman"/>
          <w:sz w:val="24"/>
          <w:szCs w:val="24"/>
          <w:rtl w:val="0"/>
        </w:rPr>
        <w:t xml:space="preserve"> (final weight) is a continuous demographic sampling weight; logically, it lacks a causal relationship with individual income and acts as statistical noise.</w:t>
      </w:r>
    </w:p>
    <w:p w:rsidR="00000000" w:rsidDel="00000000" w:rsidP="00000000" w:rsidRDefault="00000000" w:rsidRPr="00000000" w14:paraId="000000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Standard numerical features contain no missing values.</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Features:</w:t>
      </w:r>
    </w:p>
    <w:p w:rsidR="00000000" w:rsidDel="00000000" w:rsidP="00000000" w:rsidRDefault="00000000" w:rsidRPr="00000000" w14:paraId="0000003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Distributions: Most categorical features exhibit severe class imbalance, reflecting the socio-economic structure of 1994. For instance, </w:t>
      </w:r>
      <w:r w:rsidDel="00000000" w:rsidR="00000000" w:rsidRPr="00000000">
        <w:rPr>
          <w:rFonts w:ascii="Times New Roman" w:cs="Times New Roman" w:eastAsia="Times New Roman" w:hAnsi="Times New Roman"/>
          <w:sz w:val="24"/>
          <w:szCs w:val="24"/>
          <w:rtl w:val="0"/>
        </w:rPr>
        <w:t xml:space="preserve">Race</w:t>
      </w:r>
      <w:r w:rsidDel="00000000" w:rsidR="00000000" w:rsidRPr="00000000">
        <w:rPr>
          <w:rFonts w:ascii="Times New Roman" w:cs="Times New Roman" w:eastAsia="Times New Roman" w:hAnsi="Times New Roman"/>
          <w:sz w:val="24"/>
          <w:szCs w:val="24"/>
          <w:rtl w:val="0"/>
        </w:rPr>
        <w:t xml:space="preserve"> is predominantly </w:t>
      </w:r>
      <w:r w:rsidDel="00000000" w:rsidR="00000000" w:rsidRPr="00000000">
        <w:rPr>
          <w:rFonts w:ascii="Times New Roman" w:cs="Times New Roman" w:eastAsia="Times New Roman" w:hAnsi="Times New Roman"/>
          <w:i w:val="1"/>
          <w:iCs w:val="1"/>
          <w:sz w:val="24"/>
          <w:szCs w:val="24"/>
          <w:rtl w:val="0"/>
        </w:rPr>
        <w:t xml:space="preserve">White</w:t>
      </w:r>
      <w:r w:rsidDel="00000000" w:rsidR="00000000" w:rsidRPr="00000000">
        <w:rPr>
          <w:rFonts w:ascii="Times New Roman" w:cs="Times New Roman" w:eastAsia="Times New Roman" w:hAnsi="Times New Roman"/>
          <w:sz w:val="24"/>
          <w:szCs w:val="24"/>
          <w:rtl w:val="0"/>
        </w:rPr>
        <w:t xml:space="preserve"> (~85%), </w:t>
      </w:r>
      <w:r w:rsidDel="00000000" w:rsidR="00000000" w:rsidRPr="00000000">
        <w:rPr>
          <w:rFonts w:ascii="Times New Roman" w:cs="Times New Roman" w:eastAsia="Times New Roman" w:hAnsi="Times New Roman"/>
          <w:sz w:val="24"/>
          <w:szCs w:val="24"/>
          <w:rtl w:val="0"/>
        </w:rPr>
        <w:t xml:space="preserve">Sex</w:t>
      </w:r>
      <w:r w:rsidDel="00000000" w:rsidR="00000000" w:rsidRPr="00000000">
        <w:rPr>
          <w:rFonts w:ascii="Times New Roman" w:cs="Times New Roman" w:eastAsia="Times New Roman" w:hAnsi="Times New Roman"/>
          <w:sz w:val="24"/>
          <w:szCs w:val="24"/>
          <w:rtl w:val="0"/>
        </w:rPr>
        <w:t xml:space="preserve"> is skewed toward </w:t>
      </w:r>
      <w:r w:rsidDel="00000000" w:rsidR="00000000" w:rsidRPr="00000000">
        <w:rPr>
          <w:rFonts w:ascii="Times New Roman" w:cs="Times New Roman" w:eastAsia="Times New Roman" w:hAnsi="Times New Roman"/>
          <w:i w:val="1"/>
          <w:iCs w:val="1"/>
          <w:sz w:val="24"/>
          <w:szCs w:val="24"/>
          <w:rtl w:val="0"/>
        </w:rPr>
        <w:t xml:space="preserve">Male</w:t>
      </w:r>
      <w:r w:rsidDel="00000000" w:rsidR="00000000" w:rsidRPr="00000000">
        <w:rPr>
          <w:rFonts w:ascii="Times New Roman" w:cs="Times New Roman" w:eastAsia="Times New Roman" w:hAnsi="Times New Roman"/>
          <w:sz w:val="24"/>
          <w:szCs w:val="24"/>
          <w:rtl w:val="0"/>
        </w:rPr>
        <w:t xml:space="preserve"> (~67%), and </w:t>
      </w:r>
      <w:r w:rsidDel="00000000" w:rsidR="00000000" w:rsidRPr="00000000">
        <w:rPr>
          <w:rFonts w:ascii="Times New Roman" w:cs="Times New Roman" w:eastAsia="Times New Roman" w:hAnsi="Times New Roman"/>
          <w:sz w:val="24"/>
          <w:szCs w:val="24"/>
          <w:rtl w:val="0"/>
        </w:rPr>
        <w:t xml:space="preserve">Native-country</w:t>
      </w:r>
      <w:r w:rsidDel="00000000" w:rsidR="00000000" w:rsidRPr="00000000">
        <w:rPr>
          <w:rFonts w:ascii="Times New Roman" w:cs="Times New Roman" w:eastAsia="Times New Roman" w:hAnsi="Times New Roman"/>
          <w:sz w:val="24"/>
          <w:szCs w:val="24"/>
          <w:rtl w:val="0"/>
        </w:rPr>
        <w:t xml:space="preserve"> is overwhelmingly </w:t>
      </w:r>
      <w:r w:rsidDel="00000000" w:rsidR="00000000" w:rsidRPr="00000000">
        <w:rPr>
          <w:rFonts w:ascii="Times New Roman" w:cs="Times New Roman" w:eastAsia="Times New Roman" w:hAnsi="Times New Roman"/>
          <w:i w:val="1"/>
          <w:iCs w:val="1"/>
          <w:sz w:val="24"/>
          <w:szCs w:val="24"/>
          <w:rtl w:val="0"/>
        </w:rPr>
        <w:t xml:space="preserve">United-States</w:t>
      </w:r>
      <w:r w:rsidDel="00000000" w:rsidR="00000000" w:rsidRPr="00000000">
        <w:rPr>
          <w:rFonts w:ascii="Times New Roman" w:cs="Times New Roman" w:eastAsia="Times New Roman" w:hAnsi="Times New Roman"/>
          <w:sz w:val="24"/>
          <w:szCs w:val="24"/>
          <w:rtl w:val="0"/>
        </w:rPr>
        <w:t xml:space="preserve"> (~90%).</w:t>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 While standard functions like </w:t>
      </w:r>
      <w:r w:rsidDel="00000000" w:rsidR="00000000" w:rsidRPr="00000000">
        <w:rPr>
          <w:rFonts w:ascii="Times New Roman" w:cs="Times New Roman" w:eastAsia="Times New Roman" w:hAnsi="Times New Roman"/>
          <w:sz w:val="24"/>
          <w:szCs w:val="24"/>
          <w:rtl w:val="0"/>
        </w:rPr>
        <w:t xml:space="preserve">df.info()</w:t>
      </w:r>
      <w:r w:rsidDel="00000000" w:rsidR="00000000" w:rsidRPr="00000000">
        <w:rPr>
          <w:rFonts w:ascii="Times New Roman" w:cs="Times New Roman" w:eastAsia="Times New Roman" w:hAnsi="Times New Roman"/>
          <w:sz w:val="24"/>
          <w:szCs w:val="24"/>
          <w:rtl w:val="0"/>
        </w:rPr>
        <w:t xml:space="preserve"> report zero nulls, missing values are cryptically encoded as the string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Specifically, </w:t>
      </w:r>
      <w:r w:rsidDel="00000000" w:rsidR="00000000" w:rsidRPr="00000000">
        <w:rPr>
          <w:rFonts w:ascii="Times New Roman" w:cs="Times New Roman" w:eastAsia="Times New Roman" w:hAnsi="Times New Roman"/>
          <w:sz w:val="24"/>
          <w:szCs w:val="24"/>
          <w:rtl w:val="0"/>
        </w:rPr>
        <w:t xml:space="preserve">Workclass</w:t>
      </w:r>
      <w:r w:rsidDel="00000000" w:rsidR="00000000" w:rsidRPr="00000000">
        <w:rPr>
          <w:rFonts w:ascii="Times New Roman" w:cs="Times New Roman" w:eastAsia="Times New Roman" w:hAnsi="Times New Roman"/>
          <w:sz w:val="24"/>
          <w:szCs w:val="24"/>
          <w:rtl w:val="0"/>
        </w:rPr>
        <w:t xml:space="preserve"> (1,836 missing), </w:t>
      </w:r>
      <w:r w:rsidDel="00000000" w:rsidR="00000000" w:rsidRPr="00000000">
        <w:rPr>
          <w:rFonts w:ascii="Times New Roman" w:cs="Times New Roman" w:eastAsia="Times New Roman" w:hAnsi="Times New Roman"/>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(1,843 missing), and </w:t>
      </w:r>
      <w:r w:rsidDel="00000000" w:rsidR="00000000" w:rsidRPr="00000000">
        <w:rPr>
          <w:rFonts w:ascii="Times New Roman" w:cs="Times New Roman" w:eastAsia="Times New Roman" w:hAnsi="Times New Roman"/>
          <w:sz w:val="24"/>
          <w:szCs w:val="24"/>
          <w:rtl w:val="0"/>
        </w:rPr>
        <w:t xml:space="preserve">Native-country</w:t>
      </w:r>
      <w:r w:rsidDel="00000000" w:rsidR="00000000" w:rsidRPr="00000000">
        <w:rPr>
          <w:rFonts w:ascii="Times New Roman" w:cs="Times New Roman" w:eastAsia="Times New Roman" w:hAnsi="Times New Roman"/>
          <w:sz w:val="24"/>
          <w:szCs w:val="24"/>
          <w:rtl w:val="0"/>
        </w:rPr>
        <w:t xml:space="preserve"> (583 missing) are heavily impacted. The original author's decision to impute these with the mode (</w:t>
      </w:r>
      <w:r w:rsidDel="00000000" w:rsidR="00000000" w:rsidRPr="00000000">
        <w:rPr>
          <w:rFonts w:ascii="Times New Roman" w:cs="Times New Roman" w:eastAsia="Times New Roman" w:hAnsi="Times New Roman"/>
          <w:i w:val="1"/>
          <w:iCs w:val="1"/>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'Prof-specialty'</w:t>
      </w:r>
      <w:r w:rsidDel="00000000" w:rsidR="00000000" w:rsidRPr="00000000">
        <w:rPr>
          <w:rFonts w:ascii="Times New Roman" w:cs="Times New Roman" w:eastAsia="Times New Roman" w:hAnsi="Times New Roman"/>
          <w:sz w:val="24"/>
          <w:szCs w:val="24"/>
          <w:rtl w:val="0"/>
        </w:rPr>
        <w:t xml:space="preserve">) is statistically dangerous; it artificially inflates the majority class and erases the realities of marginalized individuals who might be unemployed or in informal labor. In the data processing process, the author  replaced the unknown values '?' in the 'workclass' and 'occupation' columns with the mode, which introduced bias to the data. </w:t>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EDA: </w:t>
      </w:r>
    </w:p>
    <w:p w:rsidR="00000000" w:rsidDel="00000000" w:rsidP="00000000" w:rsidRDefault="00000000" w:rsidRPr="00000000" w14:paraId="0000003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investigated the distribution of income among different subgroups. </w:t>
      </w:r>
    </w:p>
    <w:p w:rsidR="00000000" w:rsidDel="00000000" w:rsidP="00000000" w:rsidRDefault="00000000" w:rsidRPr="00000000" w14:paraId="0000003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Income based on workclass</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based on sex:</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hd w:fill="ffffff" w:val="clear"/>
        <w:spacing w:after="140" w:before="140" w:lineRule="auto"/>
        <w:ind w:left="720" w:firstLine="0"/>
        <w:rPr>
          <w:rFonts w:ascii="Times New Roman" w:cs="Times New Roman" w:eastAsia="Times New Roman" w:hAnsi="Times New Roman"/>
          <w:color w:val="1f1f1f"/>
          <w:sz w:val="24"/>
          <w:szCs w:val="24"/>
        </w:rPr>
      </w:pPr>
      <w:bookmarkStart w:colFirst="0" w:colLast="0" w:name="_w4lmaxww11dm" w:id="0"/>
      <w:bookmarkEnd w:id="0"/>
      <w:r w:rsidDel="00000000" w:rsidR="00000000" w:rsidRPr="00000000">
        <w:rPr>
          <w:rFonts w:ascii="Times New Roman" w:cs="Times New Roman" w:eastAsia="Times New Roman" w:hAnsi="Times New Roman"/>
          <w:color w:val="1f1f1f"/>
          <w:sz w:val="24"/>
          <w:szCs w:val="24"/>
          <w:rtl w:val="0"/>
        </w:rPr>
        <w:t xml:space="preserve">Income Based on Number of hours a person of certain age is working</w:t>
      </w:r>
    </w:p>
    <w:p w:rsidR="00000000" w:rsidDel="00000000" w:rsidP="00000000" w:rsidRDefault="00000000" w:rsidRPr="00000000" w14:paraId="0000003D">
      <w:pPr>
        <w:pStyle w:val="Heading3"/>
        <w:keepNext w:val="0"/>
        <w:keepLines w:val="0"/>
        <w:shd w:fill="ffffff" w:val="clear"/>
        <w:spacing w:after="140" w:before="140" w:lineRule="auto"/>
        <w:rPr>
          <w:rFonts w:ascii="Times New Roman" w:cs="Times New Roman" w:eastAsia="Times New Roman" w:hAnsi="Times New Roman"/>
          <w:color w:val="1f1f1f"/>
          <w:sz w:val="24"/>
          <w:szCs w:val="24"/>
        </w:rPr>
      </w:pPr>
      <w:bookmarkStart w:colFirst="0" w:colLast="0" w:name="_j6q99cjpheis" w:id="1"/>
      <w:bookmarkEnd w:id="1"/>
      <w:r w:rsidDel="00000000" w:rsidR="00000000" w:rsidRPr="00000000">
        <w:rPr>
          <w:rFonts w:ascii="Times New Roman" w:cs="Times New Roman" w:eastAsia="Times New Roman" w:hAnsi="Times New Roman"/>
          <w:color w:val="1f1f1f"/>
          <w:sz w:val="24"/>
          <w:szCs w:val="24"/>
          <w:rtl w:val="0"/>
        </w:rPr>
        <w:t xml:space="preserve">Income Based on Occupation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code/sanjay7013/adult-census-income/notebook" TargetMode="External"/><Relationship Id="rId10" Type="http://schemas.openxmlformats.org/officeDocument/2006/relationships/hyperlink" Target="https://www.overleaf.com/9549117916xgfxxgvwxggd#1b337f" TargetMode="External"/><Relationship Id="rId13" Type="http://schemas.openxmlformats.org/officeDocument/2006/relationships/hyperlink" Target="http://www.census.gov/en.html" TargetMode="External"/><Relationship Id="rId12" Type="http://schemas.openxmlformats.org/officeDocument/2006/relationships/hyperlink" Target="https://www.kaggle.com/datasets/uciml/adult-census-inc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code/sanjay7013/adult-census-income" TargetMode="External"/><Relationship Id="rId5" Type="http://schemas.openxmlformats.org/officeDocument/2006/relationships/styles" Target="styles.xml"/><Relationship Id="rId6" Type="http://schemas.openxmlformats.org/officeDocument/2006/relationships/hyperlink" Target="https://colab.research.google.com/drive/1HbYr_0HEaJ6dK4nvnfwWY7M9Wn4Hb2_5?usp=sharing" TargetMode="External"/><Relationship Id="rId7" Type="http://schemas.openxmlformats.org/officeDocument/2006/relationships/hyperlink" Target="https://www.kaggle.com/code/benroshan/you-re-hired-analysis-on-campus-recruitment-data" TargetMode="External"/><Relationship Id="rId8" Type="http://schemas.openxmlformats.org/officeDocument/2006/relationships/hyperlink" Target="https://colab.research.google.com/drive/1RlyAJXKuPWgL98zcW9TkCY1hB1ztUxI9?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