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44"/>
        </w:rPr>
        <w:t>实验3 智能系统开发实验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姓名：          班级：          学号：             成绩：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一、实验要求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完成人工智能项目的开发实现，说明各个功能模块的实现思路、关键流程和核心代码组织。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二、实验目的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学习智能系统功能模块的代码实现方法。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掌握 Flask Web 项目、数据库模型、服务层和前端交互的开发流程。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理解 RAG 智能问答链路在实际项目中的实现方式。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三、实验内容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项目工程结构实现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项目以 app.py 和 run.py 作为入口，config.py 管理环境变量与数据库连接，app 目录按 models、routes、services、utils 进行分层，templates 与 static 分别存放前端页面和静态资源。该结构使页面路由、业务逻辑、数据模型和工具函数保持相对独立，便于维护。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表3-1 工程目录与职责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目录/文件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 Flask 应用、注册路由、定义核心 API 与页面入口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run.py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初始化数据库并启动服务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app/models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定义 User、LearningRecord、UserLog 数据模型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app/routes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处理认证相关 Blueprint 路由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app/services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封装认证、邮件、AI、知识库、重排等业务服务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app/utils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封装文档处理、文本分块、向量存储等工具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templates/static</w:t>
            </w:r>
          </w:p>
        </w:tc>
        <w:tc>
          <w:tcPr>
            <w:tcW w:type="dxa" w:w="623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实现登录注册、首页问答、知识库和个人中心页面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 用户认证模块实现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认证模块通过 bcrypt 对密码加密，使用 JWT 保存登录状态，并结合 CSRF Token 防止跨站请求伪造。系统设置密码复杂度校验规则，连续登录失败达到 5 次后锁定账号 15 分钟，同时写入 UserLog 便于审计。邮箱验证码和密码重置令牌通过随机安全字符串生成。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图3-1 用户登录实现流程图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输入用户名/邮箱和密码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查询用户并检查 locked_until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bcrypt 校验密码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 成功                         ↓ 失败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生成 JWT 与 CSRF Token          login_attempts + 1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写入登录日志并进入首页           达到阈值则锁定账户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 文档入库与知识库实现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知识库模块以 QAModule 为核心，每个知识库名称对应一个单例实例。用户上传文档后，FileProcessor 根据扩展名选择 PDF、DOCX 或 TXT 处理方式；PDF 优先使用 PyMuPDF 抽取文本，当页面文本不足时自动调用 PaddleOCR；文本经 TextSplitter 按页面和段落切分，默认块大小 500 字、重叠 100 字。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图3-2 文档入库实现流程图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上传文件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FileProcessor 抽取文本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TextSplitter 分块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EmbeddingModel 批量生成向量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↓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VectorStore 写入 Faiss 索引与元数据文件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 RAG 问答模块实现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用户提问时，系统先将问题转为查询向量，在 Faiss 中召回相似片段；若启用重排服务，则进一步按相关性保留前 5 个片段。随后 _build_prompt 将上下文和问题组合为提示词，调用 Ollama 的 /api/chat 或 API 模型生成回答，并返回答案、来源片段和 context_used 标记。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表3-2 RAG 关键类与方法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类/方法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实现作用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QAModule.query_with_knowledge</w:t>
            </w:r>
          </w:p>
        </w:tc>
        <w:tc>
          <w:tcPr>
            <w:tcW w:type="dxa" w:w="595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完成查询向量生成、召回、重排、提示词构造和答案返回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EmbeddingModel.get_embedding</w:t>
            </w:r>
          </w:p>
        </w:tc>
        <w:tc>
          <w:tcPr>
            <w:tcW w:type="dxa" w:w="595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调用 bge-m3 嵌入模型；连接失败时使用字符哈希向量降级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VectorStore.search</w:t>
            </w:r>
          </w:p>
        </w:tc>
        <w:tc>
          <w:tcPr>
            <w:tcW w:type="dxa" w:w="595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归一化查询向量并使用 Faiss IndexFlatIP 检索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RerankerService.rerank_with_metadata</w:t>
            </w:r>
          </w:p>
        </w:tc>
        <w:tc>
          <w:tcPr>
            <w:tcW w:type="dxa" w:w="595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对召回结果重新排序并保留元数据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AIService.ask_question</w:t>
            </w:r>
          </w:p>
        </w:tc>
        <w:tc>
          <w:tcPr>
            <w:tcW w:type="dxa" w:w="5953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 Ollama、本地配置和远程 API 之间选择模型调用方式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 前端交互实现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前端通过模板页面展示登录注册、首页问答、知识库管理和个人中心。JavaScript 负责提交表单、维护会话状态、调用问答和知识库接口，并把回答、来源和历史记录渲染到页面中。页面与后端接口分离，使系统可以逐步扩展为更完整的前后端分离架构。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四、结论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通过本次开发实验，项目完成了从用户认证到智能问答的主要功能闭环。系统代码按模型层、服务层、工具层和页面层组织，RAG 功能具备文档处理、向量化、检索、重排、模型生成和记录保存等完整步骤，能够支撑后续功能测试、性能优化和界面完善。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exact" w:line="40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00" w:lineRule="exact" w:before="0"/>
      <w:contextualSpacing/>
      <w:jc w:val="center"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