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200" w:line="300" w:lineRule="auto"/>
        <w:jc w:val="center"/>
      </w:pPr>
      <w:r>
        <w:rPr>
          <w:rFonts w:ascii="Arial" w:hAnsi="Arial" w:eastAsia="Microsoft YaHei"/>
          <w:b/>
          <w:color w:val="1F2937"/>
          <w:sz w:val="52"/>
        </w:rPr>
        <w:t>集装箱卡车物流运输管理系统</w:t>
      </w:r>
    </w:p>
    <w:p>
      <w:pPr>
        <w:spacing w:before="0" w:after="100" w:line="300" w:lineRule="auto"/>
        <w:jc w:val="center"/>
      </w:pPr>
      <w:r>
        <w:rPr>
          <w:rFonts w:ascii="Arial" w:hAnsi="Arial" w:eastAsia="Microsoft YaHei"/>
          <w:b/>
          <w:color w:val="1F4E79"/>
          <w:sz w:val="42"/>
        </w:rPr>
        <w:t>完整需求方案</w:t>
      </w:r>
    </w:p>
    <w:p>
      <w:pPr>
        <w:spacing w:before="0" w:after="680" w:line="300" w:lineRule="auto"/>
        <w:jc w:val="center"/>
      </w:pPr>
      <w:r>
        <w:rPr>
          <w:rFonts w:ascii="Arial" w:hAnsi="Arial" w:eastAsia="Microsoft YaHei"/>
          <w:color w:val="5B6573"/>
          <w:sz w:val="20"/>
        </w:rPr>
        <w:t>Software Requirements Specification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268"/>
            <w:shd w:fill="EAF2F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F4E79"/>
                <w:sz w:val="19"/>
              </w:rPr>
              <w:t>文档版本</w:t>
            </w:r>
          </w:p>
        </w:tc>
        <w:tc>
          <w:tcPr>
            <w:tcW w:type="dxa" w:w="595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2268"/>
            <w:shd w:fill="EAF2F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F4E79"/>
                <w:sz w:val="19"/>
              </w:rPr>
              <w:t>需求基线</w:t>
            </w:r>
          </w:p>
        </w:tc>
        <w:tc>
          <w:tcPr>
            <w:tcW w:type="dxa" w:w="595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color w:val="1F2937"/>
                <w:sz w:val="19"/>
              </w:rPr>
              <w:t>车辆 / 司机 / 固定线路 / 运单派单 / 司机作业 / 收支核算</w:t>
            </w:r>
          </w:p>
        </w:tc>
      </w:tr>
      <w:tr>
        <w:tc>
          <w:tcPr>
            <w:tcW w:type="dxa" w:w="2268"/>
            <w:shd w:fill="EAF2F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F4E79"/>
                <w:sz w:val="19"/>
              </w:rPr>
              <w:t>适用对象</w:t>
            </w:r>
          </w:p>
        </w:tc>
        <w:tc>
          <w:tcPr>
            <w:tcW w:type="dxa" w:w="595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color w:val="1F2937"/>
                <w:sz w:val="19"/>
              </w:rPr>
              <w:t>项目负责人、业务负责人、产品、设计、开发、测试与实施人员</w:t>
            </w:r>
          </w:p>
        </w:tc>
      </w:tr>
      <w:tr>
        <w:tc>
          <w:tcPr>
            <w:tcW w:type="dxa" w:w="2268"/>
            <w:shd w:fill="EAF2F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F4E79"/>
                <w:sz w:val="19"/>
              </w:rPr>
              <w:t>编制日期</w:t>
            </w:r>
          </w:p>
        </w:tc>
        <w:tc>
          <w:tcPr>
            <w:tcW w:type="dxa" w:w="595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color w:val="1F2937"/>
                <w:sz w:val="19"/>
              </w:rPr>
              <w:t>2026 年 9 月 18 日</w:t>
            </w:r>
          </w:p>
        </w:tc>
      </w:tr>
      <w:tr>
        <w:tc>
          <w:tcPr>
            <w:tcW w:type="dxa" w:w="2268"/>
            <w:shd w:fill="EAF2F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b/>
                <w:color w:val="1F4E79"/>
                <w:sz w:val="19"/>
              </w:rPr>
              <w:t>文档状态</w:t>
            </w:r>
          </w:p>
        </w:tc>
        <w:tc>
          <w:tcPr>
            <w:tcW w:type="dxa" w:w="595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Arial" w:hAnsi="Arial" w:eastAsia="Microsoft YaHei"/>
                <w:color w:val="1F2937"/>
                <w:sz w:val="19"/>
              </w:rPr>
              <w:t>评审稿</w:t>
            </w:r>
          </w:p>
        </w:tc>
      </w:tr>
    </w:tbl>
    <w:p/>
    <w:p>
      <w:pPr>
        <w:jc w:val="center"/>
      </w:pPr>
      <w:r>
        <w:rPr>
          <w:rFonts w:ascii="Arial" w:hAnsi="Arial" w:eastAsia="Microsoft YaHei"/>
          <w:color w:val="5B6573"/>
          <w:sz w:val="18"/>
        </w:rPr>
        <w:t>以轻量、可落地、可追溯为原则，支撑集卡运输从建档、派单到利润核算的业务闭环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文档  控制与使用说明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本页定义需求基线、版本记录和阅读规则。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25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项目名称</w:t>
            </w:r>
          </w:p>
        </w:tc>
        <w:tc>
          <w:tcPr>
            <w:tcW w:type="dxa" w:w="725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集装箱卡车物流运输管理系统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建设形态</w:t>
            </w:r>
          </w:p>
        </w:tc>
        <w:tc>
          <w:tcPr>
            <w:tcW w:type="dxa" w:w="725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后台管理端 + 司机移动端（适配手机浏览器/微信内置浏览器）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业务范围</w:t>
            </w:r>
          </w:p>
        </w:tc>
        <w:tc>
          <w:tcPr>
            <w:tcW w:type="dxa" w:w="725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车辆、司机、固定线路、运单预录入、派单、司机作业、异常收入、运营费用与利润统计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建设原则</w:t>
            </w:r>
          </w:p>
        </w:tc>
        <w:tc>
          <w:tcPr>
            <w:tcW w:type="dxa" w:w="725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简单实用、主数据先行、状态联动、凭证留痕、收支可核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需求优先级</w:t>
            </w:r>
          </w:p>
        </w:tc>
        <w:tc>
          <w:tcPr>
            <w:tcW w:type="dxa" w:w="725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P0=首期必须；P1=首期建议；P2=后续优化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24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36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3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变更摘要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V1.0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2026-09-18</w:t>
            </w:r>
          </w:p>
        </w:tc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评审稿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形成完整需求基线，覆盖 8 个核心业务模块及权限、数据、验收和实施要求。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需求解释规则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本文中的“运单”是客户运输委托及费用核算的业务主单；“派单”是把可调度运单分配给司机和车辆的执行指令。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固定线路中的预估收入和司机提成是默认值，创建运单或派单时允许授权人员按实际情况调整，并保留调整前后值和原因。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司机移动端只展示本人任务、本人收入与当前分配车辆，不向司机暴露客户应收、公司利润等管理数据。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异常收入、运营费用均需关联运单；确实无法关联时允许录入为期间公共项，但必须填写归属月份和原因。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文档标记为 P0 的要求构成首期上线验收范围。</w:t>
      </w:r>
    </w:p>
    <w:p>
      <w:pPr>
        <w:spacing w:before="60" w:after="120" w:line="288" w:lineRule="auto"/>
        <w:ind w:left="198" w:right="113"/>
        <w:pBdr>
          <w:left w:val="single" w:sz="18" w:space="8" w:color="C65911"/>
        </w:pBdr>
      </w:pPr>
      <w:r>
        <w:rPr>
          <w:rFonts w:ascii="Arial" w:hAnsi="Arial" w:eastAsia="Microsoft YaHei"/>
          <w:b/>
          <w:color w:val="C65911"/>
          <w:sz w:val="18"/>
        </w:rPr>
        <w:t xml:space="preserve">边界原则  </w:t>
      </w:r>
      <w:r>
        <w:rPr>
          <w:rFonts w:ascii="Arial" w:hAnsi="Arial" w:eastAsia="Microsoft YaHei"/>
          <w:color w:val="1F2937"/>
          <w:sz w:val="18"/>
        </w:rPr>
        <w:t>本项目定位为轻量化运输运营管理系统，不在首期建设复杂财务总账、税务申报、车辆定位轨迹或外部客户门户。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目录  章节导航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60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691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 项目概述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建设背景、目标、范围、边界、成功指标</w:t>
            </w:r>
          </w:p>
        </w:tc>
      </w:tr>
      <w:tr>
        <w:trPr>
          <w:cantSplit/>
        </w:trPr>
        <w:tc>
          <w:tcPr>
            <w:tcW w:type="dxa" w:w="260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 用户、角色与权限</w:t>
            </w:r>
          </w:p>
        </w:tc>
        <w:tc>
          <w:tcPr>
            <w:tcW w:type="dxa" w:w="69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角色职责、数据权限、操作权限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 总体业务蓝图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端到端流程、运单与派单状态、核心业务规则</w:t>
            </w:r>
          </w:p>
        </w:tc>
      </w:tr>
      <w:tr>
        <w:trPr>
          <w:cantSplit/>
        </w:trPr>
        <w:tc>
          <w:tcPr>
            <w:tcW w:type="dxa" w:w="260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4 功能需求</w:t>
            </w:r>
          </w:p>
        </w:tc>
        <w:tc>
          <w:tcPr>
            <w:tcW w:type="dxa" w:w="69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车辆、司机、线路、运单、派单、司机端、异常收入、运营费用、报表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 收支与利润核算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收入、费用、提成、利润口径与结算状态</w:t>
            </w:r>
          </w:p>
        </w:tc>
      </w:tr>
      <w:tr>
        <w:trPr>
          <w:cantSplit/>
        </w:trPr>
        <w:tc>
          <w:tcPr>
            <w:tcW w:type="dxa" w:w="260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6 数据设计</w:t>
            </w:r>
          </w:p>
        </w:tc>
        <w:tc>
          <w:tcPr>
            <w:tcW w:type="dxa" w:w="69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核心实体、关系、编码与数据质量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7 提醒、消息与异常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到期提醒、派单通知、补录、撤销与失败重试</w:t>
            </w:r>
          </w:p>
        </w:tc>
      </w:tr>
      <w:tr>
        <w:trPr>
          <w:cantSplit/>
        </w:trPr>
        <w:tc>
          <w:tcPr>
            <w:tcW w:type="dxa" w:w="260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8 非功能需求</w:t>
            </w:r>
          </w:p>
        </w:tc>
        <w:tc>
          <w:tcPr>
            <w:tcW w:type="dxa" w:w="69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性能、安全、兼容性、附件、备份、审计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 页面与交互清单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后台与移动端页面、关键交互</w:t>
            </w:r>
          </w:p>
        </w:tc>
      </w:tr>
      <w:tr>
        <w:trPr>
          <w:cantSplit/>
        </w:trPr>
        <w:tc>
          <w:tcPr>
            <w:tcW w:type="dxa" w:w="260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 验收方案</w:t>
            </w:r>
          </w:p>
        </w:tc>
        <w:tc>
          <w:tcPr>
            <w:tcW w:type="dxa" w:w="69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功能、联动、权限、性能与数据验收场景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11 实施计划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阶段、优先级、迁移、培训与上线</w:t>
            </w:r>
          </w:p>
        </w:tc>
      </w:tr>
      <w:tr>
        <w:trPr>
          <w:cantSplit/>
        </w:trPr>
        <w:tc>
          <w:tcPr>
            <w:tcW w:type="dxa" w:w="260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12 风险与待确认项</w:t>
            </w:r>
          </w:p>
        </w:tc>
        <w:tc>
          <w:tcPr>
            <w:tcW w:type="dxa" w:w="69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业务风险、产品决策点、后续扩展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附录</w:t>
            </w:r>
          </w:p>
        </w:tc>
        <w:tc>
          <w:tcPr>
            <w:tcW w:type="dxa" w:w="69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字段字典、状态字典、费用类型、验收清单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1  项目概述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建立一套面向中小型集卡运输团队的轻量业务闭环。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1.1 建设背景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当前业务流程较短，但车辆证照、司机档案、固定线路价格、调度任务、司机作业凭证和运单收支分散管理，容易出现证件到期未发现、派单信息口径不一、作业节点不可追溯、收入费用遗漏以及单票利润不清等问题。系统需要把关键数据集中到同一业务链路中，同时保持操作简单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1.2 建设目标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3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536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目标说明</w:t>
            </w:r>
          </w:p>
        </w:tc>
        <w:tc>
          <w:tcPr>
            <w:tcW w:type="dxa" w:w="345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量化口径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档案可控</w:t>
            </w:r>
          </w:p>
        </w:tc>
        <w:tc>
          <w:tcPr>
            <w:tcW w:type="dxa" w:w="453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车辆、司机证照和附件统一建档，到期自动预警。</w:t>
            </w:r>
          </w:p>
        </w:tc>
        <w:tc>
          <w:tcPr>
            <w:tcW w:type="dxa" w:w="345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到期数据完整率≥98%；提醒可查询可处理</w:t>
            </w:r>
          </w:p>
        </w:tc>
      </w:tr>
      <w:tr>
        <w:trPr>
          <w:cantSplit/>
        </w:trPr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调度提效</w:t>
            </w:r>
          </w:p>
        </w:tc>
        <w:tc>
          <w:tcPr>
            <w:tcW w:type="dxa" w:w="453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从预录入运单选择任务，快速分配司机和车辆并推送。</w:t>
            </w:r>
          </w:p>
        </w:tc>
        <w:tc>
          <w:tcPr>
            <w:tcW w:type="dxa" w:w="345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常规派单录入≤2分钟；状态自动同步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作业留痕</w:t>
            </w:r>
          </w:p>
        </w:tc>
        <w:tc>
          <w:tcPr>
            <w:tcW w:type="dxa" w:w="453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司机按节点操作，上传现场照片和备注。</w:t>
            </w:r>
          </w:p>
        </w:tc>
        <w:tc>
          <w:tcPr>
            <w:tcW w:type="dxa" w:w="345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关键节点时间、人员、照片可追溯</w:t>
            </w:r>
          </w:p>
        </w:tc>
      </w:tr>
      <w:tr>
        <w:trPr>
          <w:cantSplit/>
        </w:trPr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收支可核</w:t>
            </w:r>
          </w:p>
        </w:tc>
        <w:tc>
          <w:tcPr>
            <w:tcW w:type="dxa" w:w="453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标准收入、异常收入、司机提成、运营费用统一归集。</w:t>
            </w:r>
          </w:p>
        </w:tc>
        <w:tc>
          <w:tcPr>
            <w:tcW w:type="dxa" w:w="345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单票收入、成本、利润可实时计算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管理可看</w:t>
            </w:r>
          </w:p>
        </w:tc>
        <w:tc>
          <w:tcPr>
            <w:tcW w:type="dxa" w:w="453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通过简明台账和统计掌握车辆、任务、收入、费用和利润。</w:t>
            </w:r>
          </w:p>
        </w:tc>
        <w:tc>
          <w:tcPr>
            <w:tcW w:type="dxa" w:w="345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支持按日期、司机、车辆、线路筛选导出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1.3 设计原则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一次录入、多处复用：车辆、司机、线路和客户等主数据不得在每张运单重复维护。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状态由动作驱动：接单、提货、在途、送达等动作自动推进状态，不允许直接任意改状态。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默认值可覆盖：线路预估收入和提成可自动带出，实际业务可调整但必须留痕。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凭证跟随业务：照片、保单、证照、回单等附件与对应实体和节点绑定。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轻审批、强审计：首期以确认/作废替代复杂审批流，所有关键修改保留操作日志。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1.4  建设范围与边界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1.4.1 首期范围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652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包含内容</w:t>
            </w:r>
          </w:p>
        </w:tc>
        <w:tc>
          <w:tcPr>
            <w:tcW w:type="dxa" w:w="130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车辆管理</w:t>
            </w:r>
          </w:p>
        </w:tc>
        <w:tc>
          <w:tcPr>
            <w:tcW w:type="dxa" w:w="652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车辆档案、审验台账、多险种保单、证件附件、到期提醒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司机管理</w:t>
            </w:r>
          </w:p>
        </w:tc>
        <w:tc>
          <w:tcPr>
            <w:tcW w:type="dxa" w:w="652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基础资料、驾驶证、从业资格证、结算信息、状态与到期提醒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</w:t>
            </w:r>
          </w:p>
        </w:tc>
        <w:tc>
          <w:tcPr>
            <w:tcW w:type="dxa" w:w="652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起讫地、预估收入、基础运价、固定金额/比例提成、常用司机车辆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运单与派单</w:t>
            </w:r>
          </w:p>
        </w:tc>
        <w:tc>
          <w:tcPr>
            <w:tcW w:type="dxa" w:w="652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预录入任务、费用初值、分配司机车辆、推送、撤销、状态跟踪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司机移动端</w:t>
            </w:r>
          </w:p>
        </w:tc>
        <w:tc>
          <w:tcPr>
            <w:tcW w:type="dxa" w:w="652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接单/拒单、任务详情、节点上报、照片上传、个人中心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收入费用</w:t>
            </w:r>
          </w:p>
        </w:tc>
        <w:tc>
          <w:tcPr>
            <w:tcW w:type="dxa" w:w="652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异常收入、运营费用手工录入、附件、确认、统计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利润统计</w:t>
            </w:r>
          </w:p>
        </w:tc>
        <w:tc>
          <w:tcPr>
            <w:tcW w:type="dxa" w:w="652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单票与期间收入、成本、司机提成、利润汇总和导出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提醒与消息</w:t>
            </w:r>
          </w:p>
        </w:tc>
        <w:tc>
          <w:tcPr>
            <w:tcW w:type="dxa" w:w="652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证照到期、派单、拒单、作业节点、失败重试提示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1.4.2 首期不包含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会计总账、税务申报、银企直连、自动开票和复杂应收应付核销。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GPS/北斗实时定位、电子围栏、油卡/ETC 自动对账及设备物联网接入。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客户自助下单门户、承运商门户、电子合同和复杂多级审批工作流。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智能路径规划、动态运价、AI 调度、海关/港区/码头系统自动接口。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1.5 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94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57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上线后目标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派单状态一致性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后台与司机端状态一致率 100%，正常网络下同步延迟≤5秒</w:t>
            </w:r>
          </w:p>
        </w:tc>
      </w:tr>
      <w:tr>
        <w:trPr>
          <w:cantSplit/>
        </w:trPr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关键附件完整性</w:t>
            </w:r>
          </w:p>
        </w:tc>
        <w:tc>
          <w:tcPr>
            <w:tcW w:type="dxa" w:w="65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已完成运单关键节点照片完整率≥95%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证照到期漏报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系统已维护证照的到期漏报率为 0</w:t>
            </w:r>
          </w:p>
        </w:tc>
      </w:tr>
      <w:tr>
        <w:trPr>
          <w:cantSplit/>
        </w:trPr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单票利润可计算率</w:t>
            </w:r>
          </w:p>
        </w:tc>
        <w:tc>
          <w:tcPr>
            <w:tcW w:type="dxa" w:w="65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已确认收入和费用的完成运单达到 100%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日常使用门槛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调度、司机完成一次核心流程无需额外培训手册辅助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2  用户、角色与权限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权限采用“角色 + 数据范围 + 操作动作”三层控制。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2.1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53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38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主要职责</w:t>
            </w:r>
          </w:p>
        </w:tc>
        <w:tc>
          <w:tcPr>
            <w:tcW w:type="dxa" w:w="328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核心权限</w:t>
            </w:r>
          </w:p>
        </w:tc>
        <w:tc>
          <w:tcPr>
            <w:tcW w:type="dxa" w:w="232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数据范围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系统管理员</w:t>
            </w:r>
          </w:p>
        </w:tc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账号、角色、基础参数、数据维护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全模块配置、日志查看、数据修复</w:t>
            </w:r>
          </w:p>
        </w:tc>
        <w:tc>
          <w:tcPr>
            <w:tcW w:type="dxa" w:w="232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全部</w:t>
            </w:r>
          </w:p>
        </w:tc>
      </w:tr>
      <w:tr>
        <w:trPr>
          <w:cantSplit/>
        </w:trPr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调度/业务员</w:t>
            </w:r>
          </w:p>
        </w:tc>
        <w:tc>
          <w:tcPr>
            <w:tcW w:type="dxa" w:w="238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预录入运单、派单、跟踪作业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运单、派单、线路查询，司机车辆只读</w:t>
            </w:r>
          </w:p>
        </w:tc>
        <w:tc>
          <w:tcPr>
            <w:tcW w:type="dxa" w:w="232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所属组织/车队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车辆管理员</w:t>
            </w:r>
          </w:p>
        </w:tc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车辆建档、审验、保险和提醒处理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车辆档案及附件维护</w:t>
            </w:r>
          </w:p>
        </w:tc>
        <w:tc>
          <w:tcPr>
            <w:tcW w:type="dxa" w:w="232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所属组织车辆</w:t>
            </w:r>
          </w:p>
        </w:tc>
      </w:tr>
      <w:tr>
        <w:trPr>
          <w:cantSplit/>
        </w:trPr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财务/结算</w:t>
            </w:r>
          </w:p>
        </w:tc>
        <w:tc>
          <w:tcPr>
            <w:tcW w:type="dxa" w:w="238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异常收入、运营费用、结算确认、利润查看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收支维护、确认、导出</w:t>
            </w:r>
          </w:p>
        </w:tc>
        <w:tc>
          <w:tcPr>
            <w:tcW w:type="dxa" w:w="232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全部或授权组织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管理者</w:t>
            </w:r>
          </w:p>
        </w:tc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经营查看、异常监督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只读报表、详情、导出</w:t>
            </w:r>
          </w:p>
        </w:tc>
        <w:tc>
          <w:tcPr>
            <w:tcW w:type="dxa" w:w="232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全部或授权组织</w:t>
            </w:r>
          </w:p>
        </w:tc>
      </w:tr>
      <w:tr>
        <w:trPr>
          <w:cantSplit/>
        </w:trPr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</w:t>
            </w:r>
          </w:p>
        </w:tc>
        <w:tc>
          <w:tcPr>
            <w:tcW w:type="dxa" w:w="238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接单、作业节点上报、照片上传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本人任务和本人提成只读/执行</w:t>
            </w:r>
          </w:p>
        </w:tc>
        <w:tc>
          <w:tcPr>
            <w:tcW w:type="dxa" w:w="232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仅本人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2.2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  <w:cantSplit/>
        </w:trPr>
        <w:tc>
          <w:tcPr>
            <w:tcW w:type="dxa" w:w="170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功能</w:t>
            </w:r>
          </w:p>
        </w:tc>
        <w:tc>
          <w:tcPr>
            <w:tcW w:type="dxa" w:w="130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管理员</w:t>
            </w:r>
          </w:p>
        </w:tc>
        <w:tc>
          <w:tcPr>
            <w:tcW w:type="dxa" w:w="136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调度</w:t>
            </w:r>
          </w:p>
        </w:tc>
        <w:tc>
          <w:tcPr>
            <w:tcW w:type="dxa" w:w="141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车辆管理员</w:t>
            </w:r>
          </w:p>
        </w:tc>
        <w:tc>
          <w:tcPr>
            <w:tcW w:type="dxa" w:w="141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财务</w:t>
            </w:r>
          </w:p>
        </w:tc>
        <w:tc>
          <w:tcPr>
            <w:tcW w:type="dxa" w:w="130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管理者</w:t>
            </w:r>
          </w:p>
        </w:tc>
        <w:tc>
          <w:tcPr>
            <w:tcW w:type="dxa" w:w="124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司机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车辆档案/证照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增删改查</w:t>
            </w:r>
          </w:p>
        </w:tc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增删改查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本人当前车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司机档案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增删改查</w:t>
            </w:r>
          </w:p>
        </w:tc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结算信息查看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本人查看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固定线路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增删改查</w:t>
            </w:r>
          </w:p>
        </w:tc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增改查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任务内查看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运单预录入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增删改查</w:t>
            </w:r>
          </w:p>
        </w:tc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增删改查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费用查看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任务内查看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派单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全部</w:t>
            </w:r>
          </w:p>
        </w:tc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新建/撤销/改派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接单/拒单/上报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异常收入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全部</w:t>
            </w:r>
          </w:p>
        </w:tc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新增草稿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无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新增/确认/作废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运营费用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全部</w:t>
            </w:r>
          </w:p>
        </w:tc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新增草稿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车辆费用草稿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新增/确认/作废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24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可提交待确认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利润报表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</w:t>
            </w:r>
          </w:p>
        </w:tc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受限查看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无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查看/导出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查看/导出</w:t>
            </w:r>
          </w:p>
        </w:tc>
        <w:tc>
          <w:tcPr>
            <w:tcW w:type="dxa" w:w="124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4"/>
              </w:rPr>
              <w:t>仅本人提成</w:t>
            </w:r>
          </w:p>
        </w:tc>
      </w:tr>
    </w:tbl>
    <w:p>
      <w:pPr>
        <w:spacing w:after="0"/>
      </w:pPr>
    </w:p>
    <w:p>
      <w:pPr>
        <w:spacing w:before="60" w:after="120" w:line="288" w:lineRule="auto"/>
        <w:ind w:left="198" w:right="113"/>
        <w:pBdr>
          <w:left w:val="single" w:sz="18" w:space="8" w:color="C65911"/>
        </w:pBdr>
      </w:pPr>
      <w:r>
        <w:rPr>
          <w:rFonts w:ascii="Arial" w:hAnsi="Arial" w:eastAsia="Microsoft YaHei"/>
          <w:b/>
          <w:color w:val="C65911"/>
          <w:sz w:val="18"/>
        </w:rPr>
        <w:t xml:space="preserve">敏感数据  </w:t>
      </w:r>
      <w:r>
        <w:rPr>
          <w:rFonts w:ascii="Arial" w:hAnsi="Arial" w:eastAsia="Microsoft YaHei"/>
          <w:color w:val="1F2937"/>
          <w:sz w:val="18"/>
        </w:rPr>
        <w:t>身份证号、银行卡号默认脱敏展示；只有管理员及经授权的财务人员可查看完整值，查看行为写入审计日志。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3  总体业务蓝图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以运单为业务主线，以派单为执行指令，以收支记录形成利润闭环。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3.1 端到端流程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793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04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669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1</w:t>
            </w:r>
          </w:p>
        </w:tc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建档</w:t>
            </w:r>
          </w:p>
        </w:tc>
        <w:tc>
          <w:tcPr>
            <w:tcW w:type="dxa" w:w="669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维护车辆、司机、证照、保险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2</w:t>
            </w:r>
          </w:p>
        </w:tc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线路配置</w:t>
            </w:r>
          </w:p>
        </w:tc>
        <w:tc>
          <w:tcPr>
            <w:tcW w:type="dxa" w:w="669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维护预估收入、基础运价、提成规则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3</w:t>
            </w:r>
          </w:p>
        </w:tc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任务预录入</w:t>
            </w:r>
          </w:p>
        </w:tc>
        <w:tc>
          <w:tcPr>
            <w:tcW w:type="dxa" w:w="669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建立运单和箱货信息，载入默认费用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4</w:t>
            </w:r>
          </w:p>
        </w:tc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派单</w:t>
            </w:r>
          </w:p>
        </w:tc>
        <w:tc>
          <w:tcPr>
            <w:tcW w:type="dxa" w:w="669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选择运单，分配司机和车辆，推送移动端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5</w:t>
            </w:r>
          </w:p>
        </w:tc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司机接单</w:t>
            </w:r>
          </w:p>
        </w:tc>
        <w:tc>
          <w:tcPr>
            <w:tcW w:type="dxa" w:w="669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确认或拒绝，结果同步后台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6</w:t>
            </w:r>
          </w:p>
        </w:tc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作业执行</w:t>
            </w:r>
          </w:p>
        </w:tc>
        <w:tc>
          <w:tcPr>
            <w:tcW w:type="dxa" w:w="669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提货→在途→送达，上传照片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7</w:t>
            </w:r>
          </w:p>
        </w:tc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收支补录</w:t>
            </w:r>
          </w:p>
        </w:tc>
        <w:tc>
          <w:tcPr>
            <w:tcW w:type="dxa" w:w="669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异常收入、运营费用、司机提成确认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7"/>
              </w:rPr>
              <w:t>8</w:t>
            </w:r>
          </w:p>
        </w:tc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完成核算</w:t>
            </w:r>
          </w:p>
        </w:tc>
        <w:tc>
          <w:tcPr>
            <w:tcW w:type="dxa" w:w="669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确认回单、收入、成本和利润，归档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3.2 核心对象关系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98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关系</w:t>
            </w:r>
          </w:p>
        </w:tc>
        <w:tc>
          <w:tcPr>
            <w:tcW w:type="dxa" w:w="5273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 → 运单</w:t>
            </w:r>
          </w:p>
        </w:tc>
        <w:tc>
          <w:tcPr>
            <w:tcW w:type="dxa" w:w="198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1:N</w:t>
            </w:r>
          </w:p>
        </w:tc>
        <w:tc>
          <w:tcPr>
            <w:tcW w:type="dxa" w:w="527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运单引用线路默认收入与提成；运单保存快照，后续线路调价不反向改历史。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 → 派单</w:t>
            </w:r>
          </w:p>
        </w:tc>
        <w:tc>
          <w:tcPr>
            <w:tcW w:type="dxa" w:w="198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1:N（首期通常1:1）</w:t>
            </w:r>
          </w:p>
        </w:tc>
        <w:tc>
          <w:tcPr>
            <w:tcW w:type="dxa" w:w="527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允许撤销后重新派单；同一时间仅允许一个有效派单。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 → 作业节点</w:t>
            </w:r>
          </w:p>
        </w:tc>
        <w:tc>
          <w:tcPr>
            <w:tcW w:type="dxa" w:w="198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1:N</w:t>
            </w:r>
          </w:p>
        </w:tc>
        <w:tc>
          <w:tcPr>
            <w:tcW w:type="dxa" w:w="527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接单、提货、在途、送达按顺序记录。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作业节点 → 照片</w:t>
            </w:r>
          </w:p>
        </w:tc>
        <w:tc>
          <w:tcPr>
            <w:tcW w:type="dxa" w:w="198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1:N</w:t>
            </w:r>
          </w:p>
        </w:tc>
        <w:tc>
          <w:tcPr>
            <w:tcW w:type="dxa" w:w="527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照片保留原文件名、上传人、上传时间和节点。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 → 收入/费用</w:t>
            </w:r>
          </w:p>
        </w:tc>
        <w:tc>
          <w:tcPr>
            <w:tcW w:type="dxa" w:w="198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1:N</w:t>
            </w:r>
          </w:p>
        </w:tc>
        <w:tc>
          <w:tcPr>
            <w:tcW w:type="dxa" w:w="527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标准收入、异常收入、司机提成和运营费用统一归集。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车辆/司机 → 提醒</w:t>
            </w:r>
          </w:p>
        </w:tc>
        <w:tc>
          <w:tcPr>
            <w:tcW w:type="dxa" w:w="198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1:N</w:t>
            </w:r>
          </w:p>
        </w:tc>
        <w:tc>
          <w:tcPr>
            <w:tcW w:type="dxa" w:w="527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按证件类型和到期日生成提醒记录。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3.3 主流程控制点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只有“可调度”且未被有效派单占用的运单可进入派单选择。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派单前必须校验司机在职、车辆在用、证照未逾期、司机和车辆没有时间冲突。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司机拒单后派单进入“已拒绝”，运单自动回到“待派单”，调度可重新分配。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司机完成送达后，运输状态进入“待结算”；收入费用确认完成后才进入“已归档”。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任何已确认的收入或费用修改，必须先撤销确认并记录原因。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3.4  状态模型与联动规则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3.4.1 运单状态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30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3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89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允许动作</w:t>
            </w:r>
          </w:p>
        </w:tc>
        <w:tc>
          <w:tcPr>
            <w:tcW w:type="dxa" w:w="249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下一状态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新建保存</w:t>
            </w:r>
          </w:p>
        </w:tc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编辑、删除、提交可调度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待派单</w:t>
            </w:r>
          </w:p>
        </w:tc>
      </w:tr>
      <w:tr>
        <w:trPr>
          <w:cantSplit/>
        </w:trPr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待派单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运单可调度且无有效派单</w:t>
            </w:r>
          </w:p>
        </w:tc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派单、暂停调度、作废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已派单/作废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已派单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派单推送成功</w:t>
            </w:r>
          </w:p>
        </w:tc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撤销、查看、等待司机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运输中/待派单</w:t>
            </w:r>
          </w:p>
        </w:tc>
      </w:tr>
      <w:tr>
        <w:trPr>
          <w:cantSplit/>
        </w:trPr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运输中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司机接单或上报首个作业节点</w:t>
            </w:r>
          </w:p>
        </w:tc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查看轨迹、异常登记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待结算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待结算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司机上报已送达</w:t>
            </w:r>
          </w:p>
        </w:tc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补录收支、回单确认、结算确认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已完成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运输完成且业务确认</w:t>
            </w:r>
          </w:p>
        </w:tc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查看、补充附件、财务确认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已归档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收入费用均确认</w:t>
            </w:r>
          </w:p>
        </w:tc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只读、导出；授权后反归档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已完成</w:t>
            </w:r>
          </w:p>
        </w:tc>
      </w:tr>
      <w:tr>
        <w:trPr>
          <w:cantSplit/>
        </w:trPr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作废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草稿/待派单主动作废</w:t>
            </w:r>
          </w:p>
        </w:tc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查看作废原因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3.4.2 派单与作业节点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793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87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派单/节点状态</w:t>
            </w:r>
          </w:p>
        </w:tc>
        <w:tc>
          <w:tcPr>
            <w:tcW w:type="dxa" w:w="306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触发动作</w:t>
            </w:r>
          </w:p>
        </w:tc>
        <w:tc>
          <w:tcPr>
            <w:tcW w:type="dxa" w:w="379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后台联动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待派单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运单提交可调度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进入派单池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已派单</w:t>
            </w:r>
          </w:p>
        </w:tc>
        <w:tc>
          <w:tcPr>
            <w:tcW w:type="dxa" w:w="306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调度提交并推送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记录派单时间、司机、车辆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2A</w:t>
            </w:r>
          </w:p>
        </w:tc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已接单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司机确认接单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运单进入运输中，锁定司机车辆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2B</w:t>
            </w:r>
          </w:p>
        </w:tc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已拒绝</w:t>
            </w:r>
          </w:p>
        </w:tc>
        <w:tc>
          <w:tcPr>
            <w:tcW w:type="dxa" w:w="306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司机选择原因并确认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运单回待派单，释放司机车辆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已提货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司机上报提货，可传照片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记录提货时间和凭证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在途</w:t>
            </w:r>
          </w:p>
        </w:tc>
        <w:tc>
          <w:tcPr>
            <w:tcW w:type="dxa" w:w="306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司机点击发车/在途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更新当前节点</w:t>
            </w:r>
          </w:p>
        </w:tc>
      </w:tr>
      <w:tr>
        <w:trPr>
          <w:cantSplit/>
        </w:trPr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已送达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司机上报送达，上传凭证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运单进入待结算</w:t>
            </w:r>
          </w:p>
        </w:tc>
      </w:tr>
      <w:tr>
        <w:trPr>
          <w:cantSplit/>
        </w:trPr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X</w:t>
            </w:r>
          </w:p>
        </w:tc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已取消</w:t>
            </w:r>
          </w:p>
        </w:tc>
        <w:tc>
          <w:tcPr>
            <w:tcW w:type="dxa" w:w="306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未提货前调度撤销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移动端任务回收，运单回待派单</w:t>
            </w:r>
          </w:p>
        </w:tc>
      </w:tr>
    </w:tbl>
    <w:p>
      <w:pPr>
        <w:spacing w:after="0"/>
      </w:pPr>
    </w:p>
    <w:p>
      <w:pPr>
        <w:spacing w:before="60" w:after="120" w:line="288" w:lineRule="auto"/>
        <w:ind w:left="198" w:right="113"/>
        <w:pBdr>
          <w:left w:val="single" w:sz="18" w:space="8" w:color="C65911"/>
        </w:pBdr>
      </w:pPr>
      <w:r>
        <w:rPr>
          <w:rFonts w:ascii="Arial" w:hAnsi="Arial" w:eastAsia="Microsoft YaHei"/>
          <w:b/>
          <w:color w:val="C65911"/>
          <w:sz w:val="18"/>
        </w:rPr>
        <w:t xml:space="preserve">状态约束  </w:t>
      </w:r>
      <w:r>
        <w:rPr>
          <w:rFonts w:ascii="Arial" w:hAnsi="Arial" w:eastAsia="Microsoft YaHei"/>
          <w:color w:val="1F2937"/>
          <w:sz w:val="18"/>
        </w:rPr>
        <w:t>已提货之后不允许直接撤销派单；如需终止，必须使用“运输异常/中止”记录原因，由管理员处理后续费用与状态。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  功能需求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本章定义首期各模块的功能、规则和验收口径。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4.1 车辆管理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目标：建立完整车辆档案，管理审验、保险和证照有效期，为派单资格校验和到期提醒提供可靠数据。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车辆档案新增/编辑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车牌号唯一；必填车牌、发动机号、车辆类型、VIN、营运证号、状态。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可保存并在列表检索；重复车牌被阻止。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扩展基础字段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支持整备质量、核定载质量、百公里油耗、所属车队/车队名称、驾驶员、车辆所属。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详情页完整显示且可编辑。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证照信息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登记证、技术等级、行驶证、营运证分别维护编号和有效期。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到期日期可被提醒模块识别。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保险信息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商业险、交强险、货物险支持单号和有效期；详情支持多保单台账。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一车可保存多险种历史记录。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审验管理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记录审验类型、上次日期、下次到期日、机构、费用、结果。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历史记录不可被新记录覆盖。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附件归档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支持行驶证、营运证、保单等 JPG/PNG/PDF。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附件可预览/下载并显示上传信息。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车辆状态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在用、停用、维修、报废；非在用车辆不得派单。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派单候选自动排除不可用车辆。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到期提醒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默认提前 30 天；支持 90/60/30/7 天参数。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列表区分正常、临期、已逾期。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派单资格校验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行驶证、营运证、关键保险或审验逾期时按配置警告或禁止。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派单页给出具体证件和日期。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查询与导出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按车牌、车队、所属、状态、到期状态检索。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导出结果与当前筛选一致。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FR-VH-011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删除与停用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有历史运单的车辆禁止物理删除，只能停用。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历史数据关系不丢失。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4.1.1  车辆字段与业务规则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车牌号码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文本/浙B·K7812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全局唯一，去除首尾空格并统一字母大小写。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驾驶员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关联司机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常用司机，仅作默认值，不替代派单。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所属车队/车队名称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用于数据权限与统计。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发动机号 / VIN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VIN 建议唯一。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整备质量/核定载质量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小数，吨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≥0，保留两位小数。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百公里油耗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小数，升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用于后续油耗分析，首期仅维护。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车辆类型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牵引车/挂车等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首期支持集装箱牵引车为主。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车辆所属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自有/外协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影响费用归集和筛选。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车辆状态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在用/停用/维修/报废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只有在用状态可派单。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技术等级及有效期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文本+日期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到期纳入提醒。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行驶证号及有效期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文本+日期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到期纳入提醒。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营运证号及有效期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文本+日期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到期纳入派单校验。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商业险/交强险/货物险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单号+日期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可作为快捷字段，与保单台账最新有效记录同步。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审验到期/保险到期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日期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取相关记录最近到期日，列表汇总展示。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备注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最多 500 字。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4.1.2 提醒处理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提醒生成：每天 00:10 扫描，生成/更新提醒；同一车辆、证件类型和到期日保持一条有效提醒。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提醒级别：正常（&gt;30天）、临期（8~30天）、紧急（0~7天）、已逾期（&lt;0天）。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处理动作：标记已知晓、填写处理备注、上传新证照并自动关闭旧提醒。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列表优先级：已逾期 &gt; 紧急 &gt; 临期 &gt; 正常；支持按负责人和车队筛选。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4.2  司机基本信息建档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目标：建立司机身份、证件、从业资格、所属关系及结算信息，为派单、提醒和司机提成提供基础数据。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司机建档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姓名、身份证、手机号、住址、紧急联系人、入职日期、类型、状态、车队。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必填校验正确并生成司机编号。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身份证唯一性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身份证号全局唯一；列表默认脱敏。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重复录入被拦截。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驾驶证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维护证号、准驾车型、发证日期、有效期、附件。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有效期进入提醒；附件可查看。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从业资格证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维护证号、有效期和附件。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逾期司机不可派单。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司机类型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自有司机/外协司机。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可按类型筛选和统计。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司机状态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待入职、在职、停岗、离职。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仅在职可被派单。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结算信息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银行卡号、开户行；敏感字段脱敏。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授权用户可查看完整值，访问留痕。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证件提醒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驾驶证、从业资格证按统一提醒规则生成。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个人中心和后台均可提示。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历史保留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有历史运单的司机禁止删除，只能离职/停岗。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历史运单仍显示原司机快照。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FR-DR-010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查询导出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按姓名、手机号、类型、状态、车队、证件状态查询。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导出遵循权限和脱敏规则。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4.2.1 派单资格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校验项</w:t>
            </w:r>
          </w:p>
        </w:tc>
        <w:tc>
          <w:tcPr>
            <w:tcW w:type="dxa" w:w="340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通过条件</w:t>
            </w:r>
          </w:p>
        </w:tc>
        <w:tc>
          <w:tcPr>
            <w:tcW w:type="dxa" w:w="385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失败处理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人员状态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在职</w:t>
            </w:r>
          </w:p>
        </w:tc>
        <w:tc>
          <w:tcPr>
            <w:tcW w:type="dxa" w:w="385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不进入候选列表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准驾车型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满足车辆类型要求，集卡牵引车默认 A2</w:t>
            </w:r>
          </w:p>
        </w:tc>
        <w:tc>
          <w:tcPr>
            <w:tcW w:type="dxa" w:w="385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禁止派单并提示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驾驶证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未过期</w:t>
            </w:r>
          </w:p>
        </w:tc>
        <w:tc>
          <w:tcPr>
            <w:tcW w:type="dxa" w:w="385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禁止派单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从业资格证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未过期</w:t>
            </w:r>
          </w:p>
        </w:tc>
        <w:tc>
          <w:tcPr>
            <w:tcW w:type="dxa" w:w="385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禁止派单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任务冲突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计划时间内无未完成有效派单</w:t>
            </w:r>
          </w:p>
        </w:tc>
        <w:tc>
          <w:tcPr>
            <w:tcW w:type="dxa" w:w="385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警告或禁止，管理员可按规则处理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4.3  固定线路、预计收入与司机提成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固定线路用于沉淀常用起讫地、收入和司机提成规则。创建运单时自动带入默认值，形成可追溯快照。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线路档案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线路编号唯一，维护名称、起运地、目的地、途经点和状态。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启用线路可在运单中选择。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单次预估收入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金额≥0，保留两位小数。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选择线路后自动带入运单应收。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基础运价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作为标准运费参考，可与预估收入不同。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详情可比较两者。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固定金额提成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每票/每趟固定金额。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预计提成=固定金额。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比例提成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按收入基数×比例，比例 0~100%。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预计提成自动计算并四舍五入至分。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提成基数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默认按线路预估收入；可配置按实际确认收入。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结算时按规则重算。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常用司机/车辆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均为可选默认值。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开单/派单时带出但允许更换。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调价留痕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变更金额、比例或状态记录操作人、时间、前后值、原因。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历史运单不被覆盖。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停用控制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停用线路不允许新建运单引用。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历史数据仍可查看。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FR-RT-010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查询导出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按编号、名称、起讫地、状态查询。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导出当前筛选结果。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4.3.1 计算示例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配置</w:t>
            </w:r>
          </w:p>
        </w:tc>
        <w:tc>
          <w:tcPr>
            <w:tcW w:type="dxa" w:w="215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计算</w:t>
            </w:r>
          </w:p>
        </w:tc>
        <w:tc>
          <w:tcPr>
            <w:tcW w:type="dxa" w:w="215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固定提成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预估收入 2,860 元；固定提成 420 元</w:t>
            </w:r>
          </w:p>
        </w:tc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直接取固定金额</w:t>
            </w:r>
          </w:p>
        </w:tc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预计提成 420 元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比例提成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预估收入 3,520 元；提成 16%</w:t>
            </w:r>
          </w:p>
        </w:tc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3,520×16%</w:t>
            </w:r>
          </w:p>
        </w:tc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预计提成 563.20 元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实际收入调整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实际确认收入 3,700 元；提成 16%</w:t>
            </w:r>
          </w:p>
        </w:tc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3,700×16%</w:t>
            </w:r>
          </w:p>
        </w:tc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结算提成 592.00 元</w:t>
            </w:r>
          </w:p>
        </w:tc>
      </w:tr>
    </w:tbl>
    <w:p>
      <w:pPr>
        <w:spacing w:after="0"/>
      </w:pPr>
    </w:p>
    <w:p>
      <w:pPr>
        <w:spacing w:before="60" w:after="120" w:line="288" w:lineRule="auto"/>
        <w:ind w:left="198" w:right="113"/>
        <w:pBdr>
          <w:left w:val="single" w:sz="18" w:space="8" w:color="1F8A9B"/>
        </w:pBdr>
      </w:pPr>
      <w:r>
        <w:rPr>
          <w:rFonts w:ascii="Arial" w:hAnsi="Arial" w:eastAsia="Microsoft YaHei"/>
          <w:b/>
          <w:color w:val="1F8A9B"/>
          <w:sz w:val="18"/>
        </w:rPr>
        <w:t xml:space="preserve">业务约束  </w:t>
      </w:r>
      <w:r>
        <w:rPr>
          <w:rFonts w:ascii="Arial" w:hAnsi="Arial" w:eastAsia="Microsoft YaHei"/>
          <w:color w:val="1F2937"/>
          <w:sz w:val="18"/>
        </w:rPr>
        <w:t>线路提成只生成默认值，不等于最终结算。最终提成以运单保存的提成规则、实际收入基数和经确认的调整项为准。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4.4  运单预录入与费用初值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运单是客户委托、箱货资料、回单要求、派车信息和收支核算的业务主单。调度应从已预录入且可调度的运单发起派单。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新增运单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运单号、接单日期、客户、装卸地址必填；默认草稿。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保存后进入运单台账。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线路引用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选择固定线路后带出起讫地、预估收入、提成与常用司机车辆。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带出字段可见且按权限调整。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箱货信息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提单号、箱型、箱量、箱号1/2、封号1/2。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双拖时支持两个箱号和封号。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作业地点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提箱点1/2、还箱点、装卸地址。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司机详情完整展示。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回单要求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需要回单、收到回单、回单日期。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收到回单时日期必填。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代收款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支持两笔代收款，金额≥0。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司机端可查看但不可修改。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派车信息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派车类型、承运商、司机、车辆、派车日期、到货信息。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可预填，最终以派单为准。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应收费用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结算对象、单位、类型、数量、单价、金额、已收、未销、开票标记。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金额=数量×单价；未销=金额-已收。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应付费用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结算对象、单位、类型、数量、单价、金额、已付、未付、开票标记。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金额=数量×单价；未付=金额-已付。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载入线路费用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一键生成标准运费和默认司机提成。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重复载入时提示覆盖/追加。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FR-WB-011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可调度控制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草稿确认后勾选可调度。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只有可调度运单进入派单池。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FR-WB-012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费用汇总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实时汇总应收、应付和预计利润。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任一费用行变化后即时重算。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FR-WB-013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复制运单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复制业务信息但重新生成运单号，清除派单、状态和收付进度。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新单为草稿。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FR-WB-014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作废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未进入运输中的运单可作废，需填写原因。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作废后只读且不参与经营统计。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4.4.1  运单字段与校验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运单号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文本/WB20260918001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全局唯一；建议系统生成，允许授权修改。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接单日期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日期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默认当天，不得晚于创建日期过多，异常时提示。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客户名称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关联/自由文本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支持选择或输入；建议沉淀客户主数据。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固定线路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关联线路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选择后保存线路名称、收入和提成快照。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提单号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可重复，但按客户+提单号重复时提示。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箱型/箱量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枚举+整数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40HQ、40GP、20GP、20GP×2、45HQ；箱量≥1。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箱号1/2、封号1/2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 ISO 格式提示，不做强制阻断。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提箱点1/2、还箱点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移动端按作业顺序展示。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装卸地址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最多 500 字。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需要/收到回单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布尔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收到回单=true 时回单日期必填。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代收款1/2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默认 0，司机端只读展示。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派车类型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公司/外协/临时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决定承运商是否必填。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承运商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关联/文本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外协或临时派车时必填。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司机/车辆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预填值；派单提交时必须确认。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审核状态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草稿/已确认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首期不做多级审批。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备注/备注1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调度备注可同步司机；内部备注不对司机展示。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4.4.2 费用行规则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结算对象支持客户、供应商/承运商、司机及其他；选择对象后自动带出单位名称。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金额默认由数量×单价计算；授权人员可改金额，但必须填写调整说明。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费用类型应使用字典配置，不允许业务人员任意新增同义类型。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已收/已付金额不得大于费用金额；撤销确认后方可修改已确认费用。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4.5  派单管理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派单页面从预录入运单池选择任务，分配司机和车辆后推送到司机移动端，并持续接收司机的接单及作业状态。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派单池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仅展示待派单、可调度、未被有效派单占用的运单。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条件不满足的运单不可选择。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信息带出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线路、起讫地、装卸地址、箱信息、预估收入和提成只读展示。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与运单快照一致。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分配司机车辆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司机、车辆必选，支持线路常用值。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提交前完成资格和冲突校验。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派单推送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保存派单后向司机端推送任务。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推送结果、时间和失败原因可查询。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状态同步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司机接单/拒单/上报节点后后台自动刷新。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状态与时间线一致。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拒单处理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记录司机拒单原因和时间，释放资源。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运单返回待派单，可重新分配。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撤销派单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未提货前可撤销，必须填写原因。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移动端任务同步取消。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改派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撤销原有效派单后创建新派单，不覆盖历史。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详情能查看全部派单记录。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冲突校验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司机和车辆在重叠时间存在有效任务时预警或阻止。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提示冲突运单号与时间。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列表查询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按运单号、日期、线路、司机、车牌、状态查询。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分页、筛选和导出可用。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FR-DP-011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详情时间线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展示每个节点、操作人、时间、说明和照片。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可按时间顺序追溯。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FR-DP-012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批量操作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 支持批量导出、批量催接单；禁止批量推进作业节点。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操作结果逐条反馈。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4.5.1 推送失败与幂等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每次推送生成唯一消息 ID；相同派单和消息类型重复调用不得产生重复任务。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失败后按 1、5、15 分钟重试 3 次；仍失败时进入人工处理列表。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即使通知失败，司机主动刷新后仍可看到有效派单；后台明确标识通知失败。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4.6  司机移动端：接单与作业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移动端以手机竖屏为主，底部导航固定，内容区独立滚动，高度适配常见手机浏览器，并与后台派单状态实时联动。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登录与身份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手机号/企业身份登录，绑定司机档案。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只能访问本人数据。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待接单列表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展示运单号、线路、时间、车辆、箱信息和提成。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新派单无需重新登录即可刷新看到。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接单详情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展示客户、提单、箱封号、作业地点、调度备注、代收款。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字段与后台运单一致。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确认接单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仅已派单状态可操作，二次确认。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成功后后台同步为已接单/运输中。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拒绝接单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必须选择/填写原因。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后台收到原因，运单回待派单。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步骤引导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按已接单→已提货→在途→已送达顺序操作。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不可跳步；完成节点不可重复提交。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作业照片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提货和送达等作业节点默认至少 1 张；支持拍照/相册。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未达到必传要求时不能提交。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节点备注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可填写现场情况和异常说明。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与节点一并保存。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断网容错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上传失败保留待提交内容，网络恢复后重试。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不得因刷新丢失已选择信息。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我的运单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按全部、进行中、已完成、已取消筛选，支持搜索。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只展示本人历史。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FR-MB-011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个人中心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显示司机档案摘要、证件有效期、当前车辆、本月预计提成。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敏感信息脱敏。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FR-MB-012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消息提醒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新派单、撤销、证件临期、后台催办。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点击通知进入对应详情。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FR-MB-013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底部导航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接单、运单、我的固定在视口底部；正文不被遮挡。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常见高度下无漂移/遮挡。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FR-MB-014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操作反馈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提交中禁用按钮；成功、失败、重复操作均有明确提示。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防止连续点击产生重复记录。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4.6.1  移动端页面与节点上报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页面结构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2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536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306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主要操作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接单首页</w:t>
            </w:r>
          </w:p>
        </w:tc>
        <w:tc>
          <w:tcPr>
            <w:tcW w:type="dxa" w:w="453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待接单/进行中任务、数量摘要、状态筛选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查看详情、立即接单</w:t>
            </w:r>
          </w:p>
        </w:tc>
      </w:tr>
      <w:tr>
        <w:trPr>
          <w:cantSplit/>
        </w:trPr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接单详情</w:t>
            </w:r>
          </w:p>
        </w:tc>
        <w:tc>
          <w:tcPr>
            <w:tcW w:type="dxa" w:w="453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状态、路线、箱货、地址、备注、时间线</w:t>
            </w:r>
          </w:p>
        </w:tc>
        <w:tc>
          <w:tcPr>
            <w:tcW w:type="dxa" w:w="306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接单、拒单、复制运单号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节点上报</w:t>
            </w:r>
          </w:p>
        </w:tc>
        <w:tc>
          <w:tcPr>
            <w:tcW w:type="dxa" w:w="453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下一节点、照片、备注、定位信息（可选）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拍照/选择照片、提交</w:t>
            </w:r>
          </w:p>
        </w:tc>
      </w:tr>
      <w:tr>
        <w:trPr>
          <w:cantSplit/>
        </w:trPr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我的运单</w:t>
            </w:r>
          </w:p>
        </w:tc>
        <w:tc>
          <w:tcPr>
            <w:tcW w:type="dxa" w:w="453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全部/进行中/已完成/已取消、搜索</w:t>
            </w:r>
          </w:p>
        </w:tc>
        <w:tc>
          <w:tcPr>
            <w:tcW w:type="dxa" w:w="306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查看详情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个人中心</w:t>
            </w:r>
          </w:p>
        </w:tc>
        <w:tc>
          <w:tcPr>
            <w:tcW w:type="dxa" w:w="453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司机资料、证件、当前车辆、预计提成</w:t>
            </w:r>
          </w:p>
        </w:tc>
        <w:tc>
          <w:tcPr>
            <w:tcW w:type="dxa" w:w="306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显示/隐藏金额、退出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照片与附件规则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71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格式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JPG、JPEG、PNG；P1 可支持 HEIC 转换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数量</w:t>
            </w:r>
          </w:p>
        </w:tc>
        <w:tc>
          <w:tcPr>
            <w:tcW w:type="dxa" w:w="771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每节点 1~9 张；管理员可配置是否必传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大小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单张原图≤20MB；上传前压缩至建议≤2MB，保留原始拍摄时间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命名</w:t>
            </w:r>
          </w:p>
        </w:tc>
        <w:tc>
          <w:tcPr>
            <w:tcW w:type="dxa" w:w="771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系统生成唯一文件名，保留原文件名用于展示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校验扩展名和实际 MIME；禁止脚本文件；私有存储并鉴权访问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留痕</w:t>
            </w:r>
          </w:p>
        </w:tc>
        <w:tc>
          <w:tcPr>
            <w:tcW w:type="dxa" w:w="771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记录运单、派单、节点、上传人、时间、文件大小和哈希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移动端适配要求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设计基准宽度 390px，支持 320~430px；桌面浏览时居中模拟手机宽度。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主体最小高度使用动态视口单位，底部导航采用固定/粘性布局并预留安全区。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列表内容区可滚动，底部导航不随内容高度漂移；弹层按钮在软键盘出现时仍可操作。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触控按钮有效区域不小于 44×44px，文字不得截断或互相遮挡。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4.7  异常收入手动录入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异常收入用于记录标准线路收入之外的额外收入，例如压车费、等待费、二次送货费、改港费、返空补贴等。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新增异常收入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关联运单，填写类型、金额、发生日期、付款方、原因。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保存为草稿并计入待确认收入。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收入类型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使用字典：压车、等待、二次送货、改港、返空、装卸补差、其他。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其他类型必须填写说明。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凭证上传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支持客户确认、聊天截图、现场单据等附件。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附件与收入记录绑定。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确认流程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草稿→已确认→已结算；已确认后纳入实际收入。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状态变化记录操作人和时间。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撤销/作废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未结算可作废；已确认修改需撤销确认并写原因。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利润自动重算。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批量查询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按日期、客户、运单、线路、司机、类型、状态筛选。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汇总金额与明细一致。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权限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调度可提报，财务/管理员确认。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司机不能直接确认收入。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FR-AI-008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防重复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同运单、同类型、同日期、同金额重复时提示。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用户确认后可继续，但保留提示记录。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4.7.1 字段定义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异常收入单号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AI202609180001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系统自动生成。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关联运单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运单号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原则必填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公共收入可不关联，但需归属月份。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收入类型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字典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禁止自由创建同义项。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金额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人民币，2位小数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&gt;0。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发生日期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不得晚于录入日期过多，异常提示。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付款方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客户/其他单位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关联客户或自由输入。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原因说明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最多 500 字。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凭证附件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图片/PDF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金额超过阈值时强制。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确认状态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草稿/已确认/已结算/已作废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状态由动作驱动。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4.8  运营费用手动录入</w:t>
      </w:r>
    </w:p>
    <w:p>
      <w:pPr>
        <w:spacing w:before="0" w:after="100" w:line="300" w:lineRule="auto"/>
      </w:pPr>
      <w:r>
        <w:rPr>
          <w:rFonts w:ascii="Arial" w:hAnsi="Arial" w:eastAsia="Microsoft YaHei"/>
          <w:color w:val="1F2937"/>
          <w:sz w:val="19"/>
        </w:rPr>
        <w:t>运营费用记录运输过程中实际发生的成本，支持关联运单、车辆、司机或作为期间公共费用，并参与利润核算。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新增运营费用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填写类型、金额、日期、承担方、关联对象和说明。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保存为草稿。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费用类型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油费、路桥费、停车费、装卸费、修理费、罚款、住宿餐费、其他。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类型统一配置。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关联范围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可关联运单、车辆、司机；至少选择一种归属。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单票费用优先关联运单。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司机提报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 允许司机移动端提交费用和票据，状态为待确认。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司机不能确认和修改已确认费用。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凭证上传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发票、收据、支付截图等。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按类型/金额阈值控制必传。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确认流程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草稿/待确认→已确认→已支付；已确认纳入实际成本。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确认人、时间可追溯。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支付信息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维护支付方式、支付日期、支付对象、流水号。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已支付金额不得超过费用金额。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作废与冲销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错误记录作废；已支付记录只能冲销，不直接删除。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利润和统计同步调整。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FR-OC-009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重复提示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同日期、金额、类型、关联对象疑似重复时提示。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允许授权人员确认继续。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FR-OC-010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查询导出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按期间、类型、司机、车辆、线路、状态筛选。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导出明细及汇总。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4.8.1 费用归集规则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55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费用场景</w:t>
            </w:r>
          </w:p>
        </w:tc>
        <w:tc>
          <w:tcPr>
            <w:tcW w:type="dxa" w:w="345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归集对象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利润处理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单票油费/路桥费/停车费</w:t>
            </w:r>
          </w:p>
        </w:tc>
        <w:tc>
          <w:tcPr>
            <w:tcW w:type="dxa" w:w="345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关联运单，同时记录车辆和司机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计入该运单实际成本</w:t>
            </w:r>
          </w:p>
        </w:tc>
      </w:tr>
      <w:tr>
        <w:trPr>
          <w:cantSplit/>
        </w:trPr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司机提成</w:t>
            </w:r>
          </w:p>
        </w:tc>
        <w:tc>
          <w:tcPr>
            <w:tcW w:type="dxa" w:w="345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关联运单和司机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作为单票成本，单独分类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车辆维修/保养</w:t>
            </w:r>
          </w:p>
        </w:tc>
        <w:tc>
          <w:tcPr>
            <w:tcW w:type="dxa" w:w="345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关联车辆和期间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默认公共运营费用；可分摊至线路/运单</w:t>
            </w:r>
          </w:p>
        </w:tc>
      </w:tr>
      <w:tr>
        <w:trPr>
          <w:cantSplit/>
        </w:trPr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罚款</w:t>
            </w:r>
          </w:p>
        </w:tc>
        <w:tc>
          <w:tcPr>
            <w:tcW w:type="dxa" w:w="345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关联车辆/司机/运单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按责任归属统计，是否扣司机另行确认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办公或公共成本</w:t>
            </w:r>
          </w:p>
        </w:tc>
        <w:tc>
          <w:tcPr>
            <w:tcW w:type="dxa" w:w="345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归属月份/组织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不计单票利润，计期间经营利润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4.9  经营看板与报表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业务规则</w:t>
            </w:r>
          </w:p>
        </w:tc>
        <w:tc>
          <w:tcPr>
            <w:tcW w:type="dxa" w:w="243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验收口径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FR-RP-001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运营总览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展示待派单、待接单、运输中、待结算、已完成数量。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点击指标可进入对应筛选列表。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FR-RP-002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到期看板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临期/逾期车辆、司机证件数量与清单。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按紧急程度排序。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FR-RP-003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收入汇总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标准收入、异常收入、已确认收入、待确认收入。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按期间和维度筛选。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FR-RP-004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费用汇总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司机提成、运营费用、已支付、待支付。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与明细合计一致。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FR-RP-005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利润分析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预计利润、实际利润、利润率。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支持运单、线路、司机、车辆维度。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FR-RP-006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司机提成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预计、已确认、已支付提成。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司机端只看本人。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FR-RP-007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线路分析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票数、收入、成本、利润、平均利润率。</w:t>
            </w:r>
          </w:p>
        </w:tc>
        <w:tc>
          <w:tcPr>
            <w:tcW w:type="dxa" w:w="243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线路历史名称使用运单快照。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FR-RP-008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导出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导出当前筛选的 Excel/CSV，敏感字段遵循权限。</w:t>
            </w:r>
          </w:p>
        </w:tc>
        <w:tc>
          <w:tcPr>
            <w:tcW w:type="dxa" w:w="243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文件含筛选条件、导出时间和导出人。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4.9.1 指标口径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7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25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计算口径</w:t>
            </w:r>
          </w:p>
        </w:tc>
        <w:tc>
          <w:tcPr>
            <w:tcW w:type="dxa" w:w="340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标准收入</w:t>
            </w:r>
          </w:p>
        </w:tc>
        <w:tc>
          <w:tcPr>
            <w:tcW w:type="dxa" w:w="425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运单已确认的常规应收合计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不含异常收入</w:t>
            </w:r>
          </w:p>
        </w:tc>
      </w:tr>
      <w:tr>
        <w:trPr>
          <w:cantSplit/>
        </w:trPr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</w:t>
            </w:r>
          </w:p>
        </w:tc>
        <w:tc>
          <w:tcPr>
            <w:tcW w:type="dxa" w:w="425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已确认异常收入合计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草稿不计入实际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实际收入</w:t>
            </w:r>
          </w:p>
        </w:tc>
        <w:tc>
          <w:tcPr>
            <w:tcW w:type="dxa" w:w="425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标准收入 + 已确认异常收入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作废项不计</w:t>
            </w:r>
          </w:p>
        </w:tc>
      </w:tr>
      <w:tr>
        <w:trPr>
          <w:cantSplit/>
        </w:trPr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实际成本</w:t>
            </w:r>
          </w:p>
        </w:tc>
        <w:tc>
          <w:tcPr>
            <w:tcW w:type="dxa" w:w="425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已确认应付 + 已确认运营费用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司机提成计入应付/成本且不得重复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实际利润</w:t>
            </w:r>
          </w:p>
        </w:tc>
        <w:tc>
          <w:tcPr>
            <w:tcW w:type="dxa" w:w="425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实际收入 - 实际成本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仅作为经营利润，不替代会计利润</w:t>
            </w:r>
          </w:p>
        </w:tc>
      </w:tr>
      <w:tr>
        <w:trPr>
          <w:cantSplit/>
        </w:trPr>
        <w:tc>
          <w:tcPr>
            <w:tcW w:type="dxa" w:w="187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利润率</w:t>
            </w:r>
          </w:p>
        </w:tc>
        <w:tc>
          <w:tcPr>
            <w:tcW w:type="dxa" w:w="425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实际利润 ÷ 实际收入 ×100%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实际收入为0时显示“—”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5  收支、提成与利润核算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5.1 核算层次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层次</w:t>
            </w:r>
          </w:p>
        </w:tc>
        <w:tc>
          <w:tcPr>
            <w:tcW w:type="dxa" w:w="294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收入</w:t>
            </w:r>
          </w:p>
        </w:tc>
        <w:tc>
          <w:tcPr>
            <w:tcW w:type="dxa" w:w="294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成本</w:t>
            </w:r>
          </w:p>
        </w:tc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预计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线路预估收入 + 预计异常收入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预计司机提成 + 预计运营费用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派单前后经营预判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实际待确认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已录入但未确认的收入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已录入但未确认的费用</w:t>
            </w:r>
          </w:p>
        </w:tc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业务核对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实际已确认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已确认标准收入 + 已确认异常收入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已确认应付 + 已确认运营费用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利润报表与结算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已收已付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已收金额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已付金额</w:t>
            </w:r>
          </w:p>
        </w:tc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现金进度参考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5.2 计算公式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94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57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公式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应收费用行金额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数量 × 单价；允许授权调整金额</w:t>
            </w:r>
          </w:p>
        </w:tc>
      </w:tr>
      <w:tr>
        <w:trPr>
          <w:cantSplit/>
        </w:trPr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应付费用行金额</w:t>
            </w:r>
          </w:p>
        </w:tc>
        <w:tc>
          <w:tcPr>
            <w:tcW w:type="dxa" w:w="65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数量 × 单价；允许授权调整金额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预计司机提成（固定）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线路固定提成金额</w:t>
            </w:r>
          </w:p>
        </w:tc>
      </w:tr>
      <w:tr>
        <w:trPr>
          <w:cantSplit/>
        </w:trPr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预计司机提成（比例）</w:t>
            </w:r>
          </w:p>
        </w:tc>
        <w:tc>
          <w:tcPr>
            <w:tcW w:type="dxa" w:w="65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提成基数 × 提成比例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实际收入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已确认标准应收 + 已确认异常收入</w:t>
            </w:r>
          </w:p>
        </w:tc>
      </w:tr>
      <w:tr>
        <w:trPr>
          <w:cantSplit/>
        </w:trPr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实际成本</w:t>
            </w:r>
          </w:p>
        </w:tc>
        <w:tc>
          <w:tcPr>
            <w:tcW w:type="dxa" w:w="65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已确认应付（含司机提成） + 已确认运营费用（排除重复提成）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单票实际利润</w:t>
            </w:r>
          </w:p>
        </w:tc>
        <w:tc>
          <w:tcPr>
            <w:tcW w:type="dxa" w:w="65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实际收入 - 实际成本</w:t>
            </w:r>
          </w:p>
        </w:tc>
      </w:tr>
      <w:tr>
        <w:trPr>
          <w:cantSplit/>
        </w:trPr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期间经营利润</w:t>
            </w:r>
          </w:p>
        </w:tc>
        <w:tc>
          <w:tcPr>
            <w:tcW w:type="dxa" w:w="65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期间实际收入 - 单票成本 - 期间公共费用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5.3 防重复与调整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司机提成必须使用统一费用类型“司机提成”，若已生成应付行，不得再次作为运营费用录入。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线路调价不影响历史运单；运单保存线路金额、提成方式、提成值和基数快照。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已确认费用发生调整时生成调整记录，保留原值、调整值、原因、操作人和时间。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作废记录不参与统计；冲销记录以正负金额成对呈现并保持审计链。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5.4 结算状态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85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判定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收入</w:t>
            </w:r>
          </w:p>
        </w:tc>
        <w:tc>
          <w:tcPr>
            <w:tcW w:type="dxa" w:w="385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未确认/已确认/部分收款/已收清/已作废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由确认动作和已收金额决定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费用</w:t>
            </w:r>
          </w:p>
        </w:tc>
        <w:tc>
          <w:tcPr>
            <w:tcW w:type="dxa" w:w="385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草稿/待确认/已确认/部分支付/已支付/已作废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由确认动作和已付金额决定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运单</w:t>
            </w:r>
          </w:p>
        </w:tc>
        <w:tc>
          <w:tcPr>
            <w:tcW w:type="dxa" w:w="385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待结算/可归档/已归档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业务完成、回单要求、收支确认共同决定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6  数据设计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数据以运单为中心，主数据与业务快照并存。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6.1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49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192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主键示例</w:t>
            </w:r>
          </w:p>
        </w:tc>
        <w:tc>
          <w:tcPr>
            <w:tcW w:type="dxa" w:w="300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关键关联</w:t>
            </w:r>
          </w:p>
        </w:tc>
        <w:tc>
          <w:tcPr>
            <w:tcW w:type="dxa" w:w="209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保留策略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 Vehicle</w:t>
            </w:r>
          </w:p>
        </w:tc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VH-000001</w:t>
            </w:r>
          </w:p>
        </w:tc>
        <w:tc>
          <w:tcPr>
            <w:tcW w:type="dxa" w:w="300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司机、审验、保单、派单、费用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永久；历史使用后逻辑删除</w:t>
            </w:r>
          </w:p>
        </w:tc>
      </w:tr>
      <w:tr>
        <w:trPr>
          <w:cantSplit/>
        </w:trPr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 Driver</w:t>
            </w:r>
          </w:p>
        </w:tc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DR-000001</w:t>
            </w:r>
          </w:p>
        </w:tc>
        <w:tc>
          <w:tcPr>
            <w:tcW w:type="dxa" w:w="300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证件、派单、提成、费用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永久；历史使用后逻辑删除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 Route</w:t>
            </w:r>
          </w:p>
        </w:tc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RT-000001</w:t>
            </w:r>
          </w:p>
        </w:tc>
        <w:tc>
          <w:tcPr>
            <w:tcW w:type="dxa" w:w="300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运单、默认司机/车辆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停用保留</w:t>
            </w:r>
          </w:p>
        </w:tc>
      </w:tr>
      <w:tr>
        <w:trPr>
          <w:cantSplit/>
        </w:trPr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 Waybill</w:t>
            </w:r>
          </w:p>
        </w:tc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WB20260918001</w:t>
            </w:r>
          </w:p>
        </w:tc>
        <w:tc>
          <w:tcPr>
            <w:tcW w:type="dxa" w:w="300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客户、线路、费用、派单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不少于 10 年或按企业政策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 Dispatch</w:t>
            </w:r>
          </w:p>
        </w:tc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DP-000001</w:t>
            </w:r>
          </w:p>
        </w:tc>
        <w:tc>
          <w:tcPr>
            <w:tcW w:type="dxa" w:w="300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运单、司机、车辆、节点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永久</w:t>
            </w:r>
          </w:p>
        </w:tc>
      </w:tr>
      <w:tr>
        <w:trPr>
          <w:cantSplit/>
        </w:trPr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作业节点 OperationNode</w:t>
            </w:r>
          </w:p>
        </w:tc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ON-000001</w:t>
            </w:r>
          </w:p>
        </w:tc>
        <w:tc>
          <w:tcPr>
            <w:tcW w:type="dxa" w:w="300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派单、照片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永久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 AbnormalIncome</w:t>
            </w:r>
          </w:p>
        </w:tc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AI-000001</w:t>
            </w:r>
          </w:p>
        </w:tc>
        <w:tc>
          <w:tcPr>
            <w:tcW w:type="dxa" w:w="300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运单、客户、附件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不少于 10 年或按企业政策</w:t>
            </w:r>
          </w:p>
        </w:tc>
      </w:tr>
      <w:tr>
        <w:trPr>
          <w:cantSplit/>
        </w:trPr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运营费用 OperatingCost</w:t>
            </w:r>
          </w:p>
        </w:tc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OC-000001</w:t>
            </w:r>
          </w:p>
        </w:tc>
        <w:tc>
          <w:tcPr>
            <w:tcW w:type="dxa" w:w="300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运单/车辆/司机、附件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不少于 10 年或按企业政策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附件 Attachment</w:t>
            </w:r>
          </w:p>
        </w:tc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AT-000001</w:t>
            </w:r>
          </w:p>
        </w:tc>
        <w:tc>
          <w:tcPr>
            <w:tcW w:type="dxa" w:w="300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任一业务对象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随业务对象保留</w:t>
            </w:r>
          </w:p>
        </w:tc>
      </w:tr>
      <w:tr>
        <w:trPr>
          <w:cantSplit/>
        </w:trPr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提醒 Reminder</w:t>
            </w:r>
          </w:p>
        </w:tc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RM-000001</w:t>
            </w:r>
          </w:p>
        </w:tc>
        <w:tc>
          <w:tcPr>
            <w:tcW w:type="dxa" w:w="300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车辆/司机证件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关闭后保留 2 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6.2 快照规则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运单保存客户名称、线路名称、起讫地、收入和提成快照，防止主数据变更导致历史账目变化。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派单保存司机姓名、手机号、车牌和派单时证照状态快照，详情仍保留主数据关联。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费用记录保存费用类型名称和结算对象名称快照；字典改名不覆盖历史展示。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删除采用逻辑删除；审计日志、已确认财务数据和作业时间线禁止物理删除。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6.3 编码规则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76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建议规则</w:t>
            </w:r>
          </w:p>
        </w:tc>
        <w:tc>
          <w:tcPr>
            <w:tcW w:type="dxa" w:w="294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</w:t>
            </w:r>
          </w:p>
        </w:tc>
        <w:tc>
          <w:tcPr>
            <w:tcW w:type="dxa" w:w="476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WB + yyyyMMdd + 3位流水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WB20260918001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</w:t>
            </w:r>
          </w:p>
        </w:tc>
        <w:tc>
          <w:tcPr>
            <w:tcW w:type="dxa" w:w="476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DP + yyyyMMdd + 4位流水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DP202609180001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</w:t>
            </w:r>
          </w:p>
        </w:tc>
        <w:tc>
          <w:tcPr>
            <w:tcW w:type="dxa" w:w="476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AI + yyyyMMdd + 4位流水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AI202609180001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运营费用</w:t>
            </w:r>
          </w:p>
        </w:tc>
        <w:tc>
          <w:tcPr>
            <w:tcW w:type="dxa" w:w="476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OC + yyyyMMdd + 4位流水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OC202609180001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车辆/司机/线路</w:t>
            </w:r>
          </w:p>
        </w:tc>
        <w:tc>
          <w:tcPr>
            <w:tcW w:type="dxa" w:w="476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业务前缀 + 6位流水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VH-000001 / DR-000001 / RT-000001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7  提醒、消息与异常处理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7.1 提醒与消息清单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09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49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接收人</w:t>
            </w:r>
          </w:p>
        </w:tc>
        <w:tc>
          <w:tcPr>
            <w:tcW w:type="dxa" w:w="158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渠道</w:t>
            </w:r>
          </w:p>
        </w:tc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时机</w:t>
            </w:r>
          </w:p>
        </w:tc>
        <w:tc>
          <w:tcPr>
            <w:tcW w:type="dxa" w:w="153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可操作</w:t>
            </w:r>
          </w:p>
        </w:tc>
      </w:tr>
      <w:tr>
        <w:trPr>
          <w:cantSplit/>
        </w:trPr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车辆/司机证件临期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管理员、车辆管理员、司机本人</w:t>
            </w:r>
          </w:p>
        </w:tc>
        <w:tc>
          <w:tcPr>
            <w:tcW w:type="dxa" w:w="158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站内/移动端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90/60/30/7/0天</w:t>
            </w:r>
          </w:p>
        </w:tc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查看、处理</w:t>
            </w:r>
          </w:p>
        </w:tc>
      </w:tr>
      <w:tr>
        <w:trPr>
          <w:cantSplit/>
        </w:trPr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新派单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目标司机</w:t>
            </w:r>
          </w:p>
        </w:tc>
        <w:tc>
          <w:tcPr>
            <w:tcW w:type="dxa" w:w="158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移动端/站内</w:t>
            </w:r>
          </w:p>
        </w:tc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派单成功后</w:t>
            </w:r>
          </w:p>
        </w:tc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接单/拒单</w:t>
            </w:r>
          </w:p>
        </w:tc>
      </w:tr>
      <w:tr>
        <w:trPr>
          <w:cantSplit/>
        </w:trPr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派单撤销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目标司机</w:t>
            </w:r>
          </w:p>
        </w:tc>
        <w:tc>
          <w:tcPr>
            <w:tcW w:type="dxa" w:w="158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撤销成功后</w:t>
            </w:r>
          </w:p>
        </w:tc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查看原因</w:t>
            </w:r>
          </w:p>
        </w:tc>
      </w:tr>
      <w:tr>
        <w:trPr>
          <w:cantSplit/>
        </w:trPr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司机拒单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</w:t>
            </w:r>
          </w:p>
        </w:tc>
        <w:tc>
          <w:tcPr>
            <w:tcW w:type="dxa" w:w="158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后台站内</w:t>
            </w:r>
          </w:p>
        </w:tc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拒单后</w:t>
            </w:r>
          </w:p>
        </w:tc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重新派单</w:t>
            </w:r>
          </w:p>
        </w:tc>
      </w:tr>
      <w:tr>
        <w:trPr>
          <w:cantSplit/>
        </w:trPr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节点超时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司机、调度</w:t>
            </w:r>
          </w:p>
        </w:tc>
        <w:tc>
          <w:tcPr>
            <w:tcW w:type="dxa" w:w="158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移动端/后台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超过计划阈值</w:t>
            </w:r>
          </w:p>
        </w:tc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催办/说明</w:t>
            </w:r>
          </w:p>
        </w:tc>
      </w:tr>
      <w:tr>
        <w:trPr>
          <w:cantSplit/>
        </w:trPr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照片上传失败</w:t>
            </w:r>
          </w:p>
        </w:tc>
        <w:tc>
          <w:tcPr>
            <w:tcW w:type="dxa" w:w="249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</w:t>
            </w:r>
          </w:p>
        </w:tc>
        <w:tc>
          <w:tcPr>
            <w:tcW w:type="dxa" w:w="158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</w:t>
            </w:r>
          </w:p>
        </w:tc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提交失败时</w:t>
            </w:r>
          </w:p>
        </w:tc>
        <w:tc>
          <w:tcPr>
            <w:tcW w:type="dxa" w:w="153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重试</w:t>
            </w:r>
          </w:p>
        </w:tc>
      </w:tr>
      <w:tr>
        <w:trPr>
          <w:cantSplit/>
        </w:trPr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收支待确认</w:t>
            </w:r>
          </w:p>
        </w:tc>
        <w:tc>
          <w:tcPr>
            <w:tcW w:type="dxa" w:w="249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财务</w:t>
            </w:r>
          </w:p>
        </w:tc>
        <w:tc>
          <w:tcPr>
            <w:tcW w:type="dxa" w:w="158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后台站内</w:t>
            </w:r>
          </w:p>
        </w:tc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每日汇总</w:t>
            </w:r>
          </w:p>
        </w:tc>
        <w:tc>
          <w:tcPr>
            <w:tcW w:type="dxa" w:w="153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进入待办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7.2 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异常</w:t>
            </w:r>
          </w:p>
        </w:tc>
        <w:tc>
          <w:tcPr>
            <w:tcW w:type="dxa" w:w="3969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28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人工处理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司机拒单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释放派单资源，运单回待派单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调度查看原因并改派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派单推送失败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自动重试并记录失败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调度电话通知并标记已知晓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节点重复提交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幂等返回原结果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无需处理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越级上报节点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拒绝提交并返回当前应上报节点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调度核实特殊情况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照片上传中断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保留本地队列，可恢复重试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无法恢复时重新选择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证照逾期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从派单候选剔除/阻断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更新证照或管理员按制度处理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费用疑似重复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弹出重复提示，不自动删除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财务核对后确认或作废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运单已提货后取消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禁止普通撤销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登记运输中止及相关收支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7.3 操作审计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记录登录、查看敏感数据、新增、修改、删除/作废、确认、撤销、导出等关键操作。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日志包含用户、角色、时间、IP/设备、对象、动作、变更前后值和结果。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普通用户不可删除审计日志；管理员只读查询，保留期限不少于 2 年。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8 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360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328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379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验收标准</w:t>
            </w:r>
          </w:p>
        </w:tc>
        <w:tc>
          <w:tcPr>
            <w:tcW w:type="dxa" w:w="107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性能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常规列表、详情和保存操作响应及时。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95% 页面响应≤2秒；保存≤3秒（不含大附件上传）。</w:t>
            </w:r>
          </w:p>
        </w:tc>
        <w:tc>
          <w:tcPr>
            <w:tcW w:type="dxa" w:w="10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并发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满足小型车队日常使用并预留扩展。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首期支持 50 在线用户、20 并发业务操作。</w:t>
            </w:r>
          </w:p>
        </w:tc>
        <w:tc>
          <w:tcPr>
            <w:tcW w:type="dxa" w:w="10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可用性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核心业务可稳定使用。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月度可用性≥99.5%（计划维护除外）。</w:t>
            </w:r>
          </w:p>
        </w:tc>
        <w:tc>
          <w:tcPr>
            <w:tcW w:type="dxa" w:w="10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移动兼容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支持主流手机浏览器和微信内置浏览器。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iOS Safari、Android Chrome/微信近两年版本通过测试。</w:t>
            </w:r>
          </w:p>
        </w:tc>
        <w:tc>
          <w:tcPr>
            <w:tcW w:type="dxa" w:w="10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桌面兼容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后台支持主流桌面浏览器。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Chrome、Edge 近两个大版本。</w:t>
            </w:r>
          </w:p>
        </w:tc>
        <w:tc>
          <w:tcPr>
            <w:tcW w:type="dxa" w:w="10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安全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登录鉴权、权限校验、敏感数据脱敏、传输加密。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越权测试无数据泄漏；全站 HTTPS。</w:t>
            </w:r>
          </w:p>
        </w:tc>
        <w:tc>
          <w:tcPr>
            <w:tcW w:type="dxa" w:w="10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附件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私有存储、鉴权访问、病毒/类型校验。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无权用户不能通过直链访问。</w:t>
            </w:r>
          </w:p>
        </w:tc>
        <w:tc>
          <w:tcPr>
            <w:tcW w:type="dxa" w:w="10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备份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业务库和附件定期备份。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数据库每日全量+按需增量；RPO≤24h，RTO≤8h。</w:t>
            </w:r>
          </w:p>
        </w:tc>
        <w:tc>
          <w:tcPr>
            <w:tcW w:type="dxa" w:w="10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审计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关键操作可追溯。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审计字段完整率 100%。</w:t>
            </w:r>
          </w:p>
        </w:tc>
        <w:tc>
          <w:tcPr>
            <w:tcW w:type="dxa" w:w="10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可维护性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字典、提醒阈值、附件规则可配置。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无需改代码即可调整常用参数。</w:t>
            </w:r>
          </w:p>
        </w:tc>
        <w:tc>
          <w:tcPr>
            <w:tcW w:type="dxa" w:w="10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数据导出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大批量导出异步处理。</w:t>
            </w:r>
          </w:p>
        </w:tc>
        <w:tc>
          <w:tcPr>
            <w:tcW w:type="dxa" w:w="379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1万条内 60秒内生成，失败可重试。</w:t>
            </w:r>
          </w:p>
        </w:tc>
        <w:tc>
          <w:tcPr>
            <w:tcW w:type="dxa" w:w="107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360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可访问性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文本清晰、状态不只依赖颜色、触控尺寸适中。</w:t>
            </w:r>
          </w:p>
        </w:tc>
        <w:tc>
          <w:tcPr>
            <w:tcW w:type="dxa" w:w="379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关键页面通过人工可用性检查。</w:t>
            </w:r>
          </w:p>
        </w:tc>
        <w:tc>
          <w:tcPr>
            <w:tcW w:type="dxa" w:w="107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8.1 数据与安全约束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所有服务端接口必须二次校验数据权限，不依赖前端隐藏按钮实现权限控制。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身份证、银行卡、手机号等敏感字段在日志中不得明文输出。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金额使用定点小数保存，禁止使用浮点近似值参与财务计算。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日期统一保存时区信息；业务展示默认 Asia/Shanghai。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数据库唯一约束用于保障运单号、车牌、身份证等关键唯一性。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9  页面与交互清单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9.1 后台管理端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70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一级模块</w:t>
            </w:r>
          </w:p>
        </w:tc>
        <w:tc>
          <w:tcPr>
            <w:tcW w:type="dxa" w:w="294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4876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核心操作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工作台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运营总览</w:t>
            </w:r>
          </w:p>
        </w:tc>
        <w:tc>
          <w:tcPr>
            <w:tcW w:type="dxa" w:w="487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查看任务、提醒、收入费用与利润摘要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运单管理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运单列表/新增/详情</w:t>
            </w:r>
          </w:p>
        </w:tc>
        <w:tc>
          <w:tcPr>
            <w:tcW w:type="dxa" w:w="487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预录入、复制、费用维护、作废、导出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线路列表/表单</w:t>
            </w:r>
          </w:p>
        </w:tc>
        <w:tc>
          <w:tcPr>
            <w:tcW w:type="dxa" w:w="487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收入和提成规则、常用司机车辆、启停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派单管理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派单列表/新建/详情</w:t>
            </w:r>
          </w:p>
        </w:tc>
        <w:tc>
          <w:tcPr>
            <w:tcW w:type="dxa" w:w="487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分配、推送、撤销、改派、时间线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车辆管理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档案/详情/审验/保险/提醒</w:t>
            </w:r>
          </w:p>
        </w:tc>
        <w:tc>
          <w:tcPr>
            <w:tcW w:type="dxa" w:w="487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建档、附件、多记录台账、提醒处理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司机管理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司机列表/表单/详情</w:t>
            </w:r>
          </w:p>
        </w:tc>
        <w:tc>
          <w:tcPr>
            <w:tcW w:type="dxa" w:w="487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建档、证件、状态、结算信息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收入管理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异常收入列表/表单</w:t>
            </w:r>
          </w:p>
        </w:tc>
        <w:tc>
          <w:tcPr>
            <w:tcW w:type="dxa" w:w="487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录入、确认、作废、凭证、导出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费用管理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运营费用列表/表单</w:t>
            </w:r>
          </w:p>
        </w:tc>
        <w:tc>
          <w:tcPr>
            <w:tcW w:type="dxa" w:w="487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录入、确认、支付、冲销、导出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经营分析</w:t>
            </w:r>
          </w:p>
        </w:tc>
        <w:tc>
          <w:tcPr>
            <w:tcW w:type="dxa" w:w="294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收入/费用/利润报表</w:t>
            </w:r>
          </w:p>
        </w:tc>
        <w:tc>
          <w:tcPr>
            <w:tcW w:type="dxa" w:w="487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筛选、下钻、导出</w:t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系统管理</w:t>
            </w:r>
          </w:p>
        </w:tc>
        <w:tc>
          <w:tcPr>
            <w:tcW w:type="dxa" w:w="294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用户角色/字典/参数/日志</w:t>
            </w:r>
          </w:p>
        </w:tc>
        <w:tc>
          <w:tcPr>
            <w:tcW w:type="dxa" w:w="487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配置、授权、审计查询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9.2 移动端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导航</w:t>
            </w:r>
          </w:p>
        </w:tc>
        <w:tc>
          <w:tcPr>
            <w:tcW w:type="dxa" w:w="351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59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关键交互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接单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任务列表、接单详情、拒单弹层</w:t>
            </w:r>
          </w:p>
        </w:tc>
        <w:tc>
          <w:tcPr>
            <w:tcW w:type="dxa" w:w="459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筛选、接单、拒单、查看线路</w:t>
            </w:r>
          </w:p>
        </w:tc>
      </w:tr>
      <w:tr>
        <w:trPr>
          <w:cantSplit/>
        </w:trPr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作业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节点上报弹层</w:t>
            </w:r>
          </w:p>
        </w:tc>
        <w:tc>
          <w:tcPr>
            <w:tcW w:type="dxa" w:w="459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拍照、选择相册、备注、提交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运单</w:t>
            </w:r>
          </w:p>
        </w:tc>
        <w:tc>
          <w:tcPr>
            <w:tcW w:type="dxa" w:w="351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我的运单、运单详情</w:t>
            </w:r>
          </w:p>
        </w:tc>
        <w:tc>
          <w:tcPr>
            <w:tcW w:type="dxa" w:w="459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搜索、状态筛选、查看时间线</w:t>
            </w:r>
          </w:p>
        </w:tc>
      </w:tr>
      <w:tr>
        <w:trPr>
          <w:cantSplit/>
        </w:trPr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我的</w:t>
            </w:r>
          </w:p>
        </w:tc>
        <w:tc>
          <w:tcPr>
            <w:tcW w:type="dxa" w:w="351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个人中心、证件、当前车辆、提成</w:t>
            </w:r>
          </w:p>
        </w:tc>
        <w:tc>
          <w:tcPr>
            <w:tcW w:type="dxa" w:w="459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金额显隐、查看提醒、退出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9.3 交互一致性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新增/编辑使用明确标题；危险操作使用二次确认并说明影响。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保存按钮在提交期间禁用；失败时保留用户已录入内容。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列表筛选条件可重置，分页后保持筛选；导出遵循当前筛选。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状态标签使用文字+颜色；所有空状态给出下一步可执行动作。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金额、日期、车牌、手机号等使用统一格式化规则。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10  验收方案</w:t>
      </w:r>
    </w:p>
    <w:p>
      <w:pPr>
        <w:spacing w:before="0" w:after="160" w:line="300" w:lineRule="auto"/>
      </w:pPr>
      <w:r>
        <w:rPr>
          <w:rFonts w:ascii="Arial" w:hAnsi="Arial" w:eastAsia="Microsoft YaHei"/>
          <w:color w:val="5B6573"/>
          <w:sz w:val="18"/>
        </w:rPr>
        <w:t>验收以业务场景为主，覆盖后台与移动端状态联动。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10.1 核心业务验收场景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26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55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357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预期结果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UAT-01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车辆建档并触发到期提醒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审验日期在30天内</w:t>
            </w:r>
          </w:p>
        </w:tc>
        <w:tc>
          <w:tcPr>
            <w:tcW w:type="dxa" w:w="357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车辆保存成功，提醒列表显示临期项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UAT-02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逾期车辆派单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车辆营运证已过期</w:t>
            </w:r>
          </w:p>
        </w:tc>
        <w:tc>
          <w:tcPr>
            <w:tcW w:type="dxa" w:w="357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车辆不进入候选或提交时被阻止并说明原因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UAT-03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司机建档及证件提醒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驾驶证7天后到期</w:t>
            </w:r>
          </w:p>
        </w:tc>
        <w:tc>
          <w:tcPr>
            <w:tcW w:type="dxa" w:w="357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后台和司机个人中心显示紧急提醒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UAT-04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固定线路固定提成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预估收入2860，固定提成420</w:t>
            </w:r>
          </w:p>
        </w:tc>
        <w:tc>
          <w:tcPr>
            <w:tcW w:type="dxa" w:w="357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开单带入收入2860和提成420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UAT-05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固定线路比例提成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预估收入3520，比例16%</w:t>
            </w:r>
          </w:p>
        </w:tc>
        <w:tc>
          <w:tcPr>
            <w:tcW w:type="dxa" w:w="357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预计提成自动为563.20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UAT-06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预录入运单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填写必填信息</w:t>
            </w:r>
          </w:p>
        </w:tc>
        <w:tc>
          <w:tcPr>
            <w:tcW w:type="dxa" w:w="357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保存草稿并可提交进入派单池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UAT-07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派单推送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运单可调度，司机车辆有效</w:t>
            </w:r>
          </w:p>
        </w:tc>
        <w:tc>
          <w:tcPr>
            <w:tcW w:type="dxa" w:w="357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后台已派单，司机端出现新任务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UAT-08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司机接单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存在已派单任务</w:t>
            </w:r>
          </w:p>
        </w:tc>
        <w:tc>
          <w:tcPr>
            <w:tcW w:type="dxa" w:w="357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司机端进入作业，后台同步已接单/运输中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UAT-09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司机拒单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存在已派单任务</w:t>
            </w:r>
          </w:p>
        </w:tc>
        <w:tc>
          <w:tcPr>
            <w:tcW w:type="dxa" w:w="357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记录原因，后台可见，运单回待派单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UAT-10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按序上报作业节点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司机已接单</w:t>
            </w:r>
          </w:p>
        </w:tc>
        <w:tc>
          <w:tcPr>
            <w:tcW w:type="dxa" w:w="357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只能提货→在途→送达，后台时间线同步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UAT-11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节点照片必传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送达节点配置必传</w:t>
            </w:r>
          </w:p>
        </w:tc>
        <w:tc>
          <w:tcPr>
            <w:tcW w:type="dxa" w:w="357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未上传时阻止提交，上传后成功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UAT-12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撤销派单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尚未提货</w:t>
            </w:r>
          </w:p>
        </w:tc>
        <w:tc>
          <w:tcPr>
            <w:tcW w:type="dxa" w:w="357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司机端任务取消，运单回待派单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10.2  财务、权限与非功能验收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28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103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预期结果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UAT-13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录入异常收入并确认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草稿不计实际收入；确认后单票收入和利润立即更新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UAT-14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录入运营费用并确认</w:t>
            </w:r>
          </w:p>
        </w:tc>
        <w:tc>
          <w:tcPr>
            <w:tcW w:type="dxa" w:w="510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草稿不计实际成本；确认后单票成本和利润更新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UAT-15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疑似重复费用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系统提示已存在相似记录，授权确认后才可继续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UAT-16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已确认费用修改</w:t>
            </w:r>
          </w:p>
        </w:tc>
        <w:tc>
          <w:tcPr>
            <w:tcW w:type="dxa" w:w="510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直接修改被阻止；撤销确认并填写原因后可修改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UAT-17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司机查看数据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只能看到本人任务、当前车辆和本人提成，不显示公司利润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UAT-18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敏感信息脱敏</w:t>
            </w:r>
          </w:p>
        </w:tc>
        <w:tc>
          <w:tcPr>
            <w:tcW w:type="dxa" w:w="510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无权限用户仅看到脱敏身份证和银行卡号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UAT-19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越权访问接口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服务端返回拒绝，不泄漏对象是否存在及敏感内容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UAT-20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移动端底部导航</w:t>
            </w:r>
          </w:p>
        </w:tc>
        <w:tc>
          <w:tcPr>
            <w:tcW w:type="dxa" w:w="510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320~430px宽度及不同高度下始终固定，正文不被遮挡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UAT-21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弱网重复提交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重试不产生重复节点或重复费用记录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UAT-22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列表性能</w:t>
            </w:r>
          </w:p>
        </w:tc>
        <w:tc>
          <w:tcPr>
            <w:tcW w:type="dxa" w:w="510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1万条测试数据下，常规筛选95%响应≤2秒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UAT-23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附件鉴权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未登录或无权用户无法通过直链下载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UAT-24</w:t>
            </w:r>
          </w:p>
        </w:tc>
        <w:tc>
          <w:tcPr>
            <w:tcW w:type="dxa" w:w="328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导出权限</w:t>
            </w:r>
          </w:p>
        </w:tc>
        <w:tc>
          <w:tcPr>
            <w:tcW w:type="dxa" w:w="510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导出字段和数据范围与页面权限一致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6"/>
              </w:rPr>
              <w:t>UAT-25</w:t>
            </w:r>
          </w:p>
        </w:tc>
        <w:tc>
          <w:tcPr>
            <w:tcW w:type="dxa" w:w="328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利润口径</w:t>
            </w:r>
          </w:p>
        </w:tc>
        <w:tc>
          <w:tcPr>
            <w:tcW w:type="dxa" w:w="510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标准收入+异常收入-应付-运营费用，结果与明细人工复核一致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10.3 上线准入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P0 用例 100% 通过，P1 用例通过率≥95%，无阻断级缺陷。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车辆、司机、线路主数据抽样核对准确率≥98%。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权限、敏感数据、附件访问和审计测试全部通过。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完成备份恢复演练、关键用户培训和上线回退方案确认。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11  实施计划与优先级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11.1 建议实施阶段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04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41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建议周期</w:t>
            </w:r>
          </w:p>
        </w:tc>
        <w:tc>
          <w:tcPr>
            <w:tcW w:type="dxa" w:w="3969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交付内容</w:t>
            </w:r>
          </w:p>
        </w:tc>
        <w:tc>
          <w:tcPr>
            <w:tcW w:type="dxa" w:w="209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阶段0：需求确认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1周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需求评审、字段确认、状态与口径确认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需求基线签字/确认</w:t>
            </w:r>
          </w:p>
        </w:tc>
      </w:tr>
      <w:tr>
        <w:trPr>
          <w:cantSplit/>
        </w:trPr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阶段1：主数据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2周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车辆、司机、线路、附件、提醒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主数据可录入并通过校验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阶段2：运单与派单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2~3周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运单预录入、派单、撤销、状态联动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后台核心流程可跑通</w:t>
            </w:r>
          </w:p>
        </w:tc>
      </w:tr>
      <w:tr>
        <w:trPr>
          <w:cantSplit/>
        </w:trPr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阶段3：司机移动端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2周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接单、拒单、节点、照片、个人中心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端到端流程通过 UAT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阶段4：收支利润</w:t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2周</w:t>
            </w:r>
          </w:p>
        </w:tc>
        <w:tc>
          <w:tcPr>
            <w:tcW w:type="dxa" w:w="396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异常收入、运营费用、利润报表、导出</w:t>
            </w:r>
          </w:p>
        </w:tc>
        <w:tc>
          <w:tcPr>
            <w:tcW w:type="dxa" w:w="20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核算口径复核通过</w:t>
            </w:r>
          </w:p>
        </w:tc>
      </w:tr>
      <w:tr>
        <w:trPr>
          <w:cantSplit/>
        </w:trPr>
        <w:tc>
          <w:tcPr>
            <w:tcW w:type="dxa" w:w="204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阶段5：上线准备</w:t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1周</w:t>
            </w:r>
          </w:p>
        </w:tc>
        <w:tc>
          <w:tcPr>
            <w:tcW w:type="dxa" w:w="396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迁移、培训、试运行、修复、备份恢复</w:t>
            </w:r>
          </w:p>
        </w:tc>
        <w:tc>
          <w:tcPr>
            <w:tcW w:type="dxa" w:w="20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上线准入全部满足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11.2 优先级建议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771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 首期必须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车辆/司机/线路建档、证照提醒、运单预录入、单票费用、派单、司机接单与节点照片、异常收入、运营费用、单票利润、基础权限审计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P1 首期建议</w:t>
            </w:r>
          </w:p>
        </w:tc>
        <w:tc>
          <w:tcPr>
            <w:tcW w:type="dxa" w:w="771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消息重试、司机费用提报、经营看板、批量导出、超时催办、公共费用、参数化提醒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P2 后续优化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GPS/北斗、油卡ETC对账、客户门户、电子回单识别、智能调度、复杂财务接口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11.3 数据迁移</w:t>
      </w:r>
    </w:p>
    <w:p>
      <w:pPr>
        <w:pStyle w:val="ListNumber"/>
        <w:spacing w:before="0" w:after="60" w:line="283" w:lineRule="auto"/>
      </w:pPr>
      <w:r>
        <w:rPr>
          <w:rFonts w:ascii="Arial" w:hAnsi="Arial" w:eastAsia="Microsoft YaHei"/>
          <w:color w:val="1F2937"/>
          <w:sz w:val="18"/>
        </w:rPr>
        <w:t>提供车辆、司机、固定线路 Excel 模板，业务负责人清洗重复和过期数据。</w:t>
      </w:r>
    </w:p>
    <w:p>
      <w:pPr>
        <w:pStyle w:val="ListNumber"/>
        <w:spacing w:before="0" w:after="60" w:line="283" w:lineRule="auto"/>
      </w:pPr>
      <w:r>
        <w:rPr>
          <w:rFonts w:ascii="Arial" w:hAnsi="Arial" w:eastAsia="Microsoft YaHei"/>
          <w:color w:val="1F2937"/>
          <w:sz w:val="18"/>
        </w:rPr>
        <w:t>先导入基础字典，再导入车辆、司机、线路，最后导入未完成运单。</w:t>
      </w:r>
    </w:p>
    <w:p>
      <w:pPr>
        <w:pStyle w:val="ListNumber"/>
        <w:spacing w:before="0" w:after="60" w:line="283" w:lineRule="auto"/>
      </w:pPr>
      <w:r>
        <w:rPr>
          <w:rFonts w:ascii="Arial" w:hAnsi="Arial" w:eastAsia="Microsoft YaHei"/>
          <w:color w:val="1F2937"/>
          <w:sz w:val="18"/>
        </w:rPr>
        <w:t>导入前做格式、唯一性、日期和关联校验；错误行生成报告，不做静默跳过。</w:t>
      </w:r>
    </w:p>
    <w:p>
      <w:pPr>
        <w:pStyle w:val="ListNumber"/>
        <w:spacing w:before="0" w:after="60" w:line="283" w:lineRule="auto"/>
      </w:pPr>
      <w:r>
        <w:rPr>
          <w:rFonts w:ascii="Arial" w:hAnsi="Arial" w:eastAsia="Microsoft YaHei"/>
          <w:color w:val="1F2937"/>
          <w:sz w:val="18"/>
        </w:rPr>
        <w:t>导入后抽样核对并由业务负责人确认；旧数据文件只读归档。</w:t>
      </w: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12  风险、假设与待确认项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12.1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4309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应对措施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历史数据不完整/格式不一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提醒和派单校验不可靠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提供模板、预校验、错误报告和分批导入</w:t>
            </w:r>
          </w:p>
        </w:tc>
      </w:tr>
      <w:tr>
        <w:trPr>
          <w:cantSplit/>
        </w:trPr>
        <w:tc>
          <w:tcPr>
            <w:tcW w:type="dxa" w:w="238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司机现场网络不稳定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节点和照片无法及时上传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本地暂存、断点重试、幂等提交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费用类型随意填写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统计口径混乱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统一费用字典，其他项必须说明</w:t>
            </w:r>
          </w:p>
        </w:tc>
      </w:tr>
      <w:tr>
        <w:trPr>
          <w:cantSplit/>
        </w:trPr>
        <w:tc>
          <w:tcPr>
            <w:tcW w:type="dxa" w:w="238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线路调价覆盖历史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历史利润失真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运单保存快照，调价留痕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同一费用多渠道重复录入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成本/收入重复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相似记录提示、唯一业务凭证、财务确认</w:t>
            </w:r>
          </w:p>
        </w:tc>
      </w:tr>
      <w:tr>
        <w:trPr>
          <w:cantSplit/>
        </w:trPr>
        <w:tc>
          <w:tcPr>
            <w:tcW w:type="dxa" w:w="238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角色权限过宽</w:t>
            </w:r>
          </w:p>
        </w:tc>
        <w:tc>
          <w:tcPr>
            <w:tcW w:type="dxa" w:w="2835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敏感信息泄漏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最小权限、字段脱敏、服务端校验和审计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移动端页面高度适配不当</w:t>
            </w:r>
          </w:p>
        </w:tc>
        <w:tc>
          <w:tcPr>
            <w:tcW w:type="dxa" w:w="2835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底部导航漂移或遮挡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动态视口、安全区、真机多尺寸验收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12.2 需求假设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首期以单组织或少量车队为主，不建设复杂多法人账套。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一张运单通常对应一个有效派单；撤销后允许保留历史并重新派单。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司机提成按固定金额或收入比例两种方式即可覆盖首期业务。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异常收入和运营费用由人工录入并由授权人员确认，不自动对接银行或税务系统。</w:t>
      </w:r>
    </w:p>
    <w:p>
      <w:pPr>
        <w:pStyle w:val="ListBullet"/>
        <w:spacing w:before="0" w:after="40" w:line="283" w:lineRule="auto"/>
      </w:pPr>
      <w:r>
        <w:rPr>
          <w:rFonts w:ascii="Arial" w:hAnsi="Arial" w:eastAsia="Microsoft YaHei"/>
          <w:color w:val="1F2937"/>
          <w:sz w:val="18"/>
        </w:rPr>
        <w:t>移动端使用企业账号或手机号绑定司机档案，消息渠道可按实际部署选择。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12.3 上线前必须确认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989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确认项</w:t>
            </w:r>
          </w:p>
        </w:tc>
        <w:tc>
          <w:tcPr>
            <w:tcW w:type="dxa" w:w="340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建议默认值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D-01</w:t>
            </w:r>
          </w:p>
        </w:tc>
        <w:tc>
          <w:tcPr>
            <w:tcW w:type="dxa" w:w="498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证照逾期是否完全禁止派单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营运证/驾驶证/资格证逾期禁止，其他证件警告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D-02</w:t>
            </w:r>
          </w:p>
        </w:tc>
        <w:tc>
          <w:tcPr>
            <w:tcW w:type="dxa" w:w="498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提货、送达节点照片是否必传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两者至少1张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D-03</w:t>
            </w:r>
          </w:p>
        </w:tc>
        <w:tc>
          <w:tcPr>
            <w:tcW w:type="dxa" w:w="498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比例提成按预估收入还是实际确认收入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按实际确认收入，派单时展示预计值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D-04</w:t>
            </w:r>
          </w:p>
        </w:tc>
        <w:tc>
          <w:tcPr>
            <w:tcW w:type="dxa" w:w="498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异常收入/运营费用确认角色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财务或管理员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D-05</w:t>
            </w:r>
          </w:p>
        </w:tc>
        <w:tc>
          <w:tcPr>
            <w:tcW w:type="dxa" w:w="498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公共费用是否参与线路/车辆分摊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首期只计期间利润，不自动分摊</w:t>
            </w:r>
          </w:p>
        </w:tc>
      </w:tr>
      <w:tr>
        <w:trPr>
          <w:cantSplit/>
        </w:trPr>
        <w:tc>
          <w:tcPr>
            <w:tcW w:type="dxa" w:w="113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D-06</w:t>
            </w:r>
          </w:p>
        </w:tc>
        <w:tc>
          <w:tcPr>
            <w:tcW w:type="dxa" w:w="498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消息渠道</w:t>
            </w:r>
          </w:p>
        </w:tc>
        <w:tc>
          <w:tcPr>
            <w:tcW w:type="dxa" w:w="340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站内消息 + 微信/短信择一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D-07</w:t>
            </w:r>
          </w:p>
        </w:tc>
        <w:tc>
          <w:tcPr>
            <w:tcW w:type="dxa" w:w="498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附件保存年限与单文件上限</w:t>
            </w:r>
          </w:p>
        </w:tc>
        <w:tc>
          <w:tcPr>
            <w:tcW w:type="dxa" w:w="340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随业务保留；单文件20MB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color w:val="1F2937"/>
          <w:sz w:val="20"/>
        </w:rPr>
        <w:br w:type="page"/>
      </w: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附录 A  核心字段字典：车辆与司机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A.1 车辆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vehicle_id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系统编号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主键，不可修改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plate_no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车牌号码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唯一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driver_id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常用司机ID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关联司机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fleet/fleet_name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车队/车队名称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用于权限与统计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engine_no/vin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发动机号/VIN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VIN建议唯一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vehicle_type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车辆类型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字典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ownership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自有/外协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字典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vehicle_state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在用/停用/维修/报废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控制派单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curb_weight/rated_load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吨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≥0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fuel_consumption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升/百公里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≥0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registration_cert_no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登记证号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technical_level/expiry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等级/有效期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到期提醒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driving_license_no/expiry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行驶证/有效期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到期提醒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permit_no/expiry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营运证/有效期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派单资格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inspection_due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审验到期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由最新审验记录同步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insurance_due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保险到期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由关键保单最近到期日同步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remark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备注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≤500字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A.2 司机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driver_id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系统编号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主键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name/gender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姓名/性别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姓名必填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id_card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身份证号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唯一、加密/脱敏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phone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手机号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格式校验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address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住址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≤500字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emergency_contact/phone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紧急联系人/电话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格式校验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entry_date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入职日期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日期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driver_type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自有/外协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字典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driver_state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待入职/在职/停岗/离职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控制派单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fleet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所属车队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权限范围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license_no/class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驾驶证号/准驾车型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集卡默认A2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license_issue/expiry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发证/有效期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到期提醒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qualification_no/expiry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资格证/有效期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派单资格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bank_card/bank_name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银行卡/开户行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加密/脱敏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附录 B  核心字段字典：线路、运单与派单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B.1 固定线路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route_id/route_code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系统ID/业务编号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业务编号唯一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route_name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线路名称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建议起点+终点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origin/destination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起运地/目的地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文本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via_points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途经点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多个地点按顺序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route_state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启用/停用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停用不可新引用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estimated_revenue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预估收入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≥0，2位小数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base_freight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基础运价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≥0，2位小数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commission_type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fixed/rate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固定或比例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commission_value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金额/比例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比例0~100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commission_base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预计/实际收入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默认实际收入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default_driver/vehicle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常用司机/车辆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仅默认值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B.2 运单与派单关键字段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waybill_no/order_date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运单号/接单日期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运单号唯一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customer_name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客户名称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保存快照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route_id/route_snapshot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线路ID/快照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历史不随线路变化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bill_no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提单号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重复提示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box_type/quantity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箱型/箱量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箱量≥1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box_no_1/2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箱号1/2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支持双拖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seal_no_1/2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封号1/2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支持双拖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pickup_point_1/2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提箱点1/2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司机端展示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return_point/load_address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还箱点/装卸地址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是/否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装卸地址必填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receipt_flags/date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回单标记/日期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收到时日期必填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dispatch_id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派单ID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一个时点仅一条有效派单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driver_id/vehicle_id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司机/车辆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提交派单时必填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dispatch_time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派单时间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服务端时间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status/current_node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派单状态/当前节点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动作驱动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accepted_at/rejected_at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接单/拒单时间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服务端时间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rejection_reason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拒单原因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拒单时必填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附录 C  收入、费用与状态字典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C.1 收入与费用字段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2154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2268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类型/示例</w:t>
            </w:r>
          </w:p>
        </w:tc>
        <w:tc>
          <w:tcPr>
            <w:tcW w:type="dxa" w:w="793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4309"/>
            <w:shd w:fill="1F8A9B"/>
            <w:tcBorders>
              <w:top w:val="single" w:sz="4" w:color="1F8A9B"/>
              <w:left w:val="single" w:sz="4" w:color="1F8A9B"/>
              <w:bottom w:val="single" w:sz="4" w:color="1F8A9B"/>
              <w:right w:val="single" w:sz="4" w:color="1F8A9B"/>
              <w:insideH w:val="single" w:sz="4" w:color="1F8A9B"/>
              <w:insideV w:val="single" w:sz="4" w:color="1F8A9B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规则与说明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record_no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收入/费用单号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系统生成，唯一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waybill_id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关联运单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原则必填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公共费用可为空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record_type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类型字典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统一维护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amount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金额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&gt;0，2位小数；冲销单可为负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occurred_on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发生日期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业务发生日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party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付款方/收款方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客户、司机、供应商等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vehicle_id/driver_id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车辆/司机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用于归集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reason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原因说明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≤500字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status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草稿/待确认/已确认/已结算/已作废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动作驱动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confirmed_by/at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确认人/时间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确认时生成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paid_amount/at</w:t>
            </w:r>
          </w:p>
        </w:tc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收付金额/日期</w:t>
            </w:r>
          </w:p>
        </w:tc>
        <w:tc>
          <w:tcPr>
            <w:tcW w:type="dxa" w:w="793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不得超额</w:t>
            </w:r>
          </w:p>
        </w:tc>
      </w:tr>
      <w:tr>
        <w:trPr>
          <w:cantSplit/>
        </w:trPr>
        <w:tc>
          <w:tcPr>
            <w:tcW w:type="dxa" w:w="215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/>
                <w:color w:val="1F2937"/>
                <w:sz w:val="15"/>
              </w:rPr>
              <w:t>attachment_ids</w:t>
            </w:r>
          </w:p>
        </w:tc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附件列表</w:t>
            </w:r>
          </w:p>
        </w:tc>
        <w:tc>
          <w:tcPr>
            <w:tcW w:type="dxa" w:w="793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4309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按规则条件必填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C.2 推荐类型字典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2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59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推荐字典项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异常收入</w:t>
            </w:r>
          </w:p>
        </w:tc>
        <w:tc>
          <w:tcPr>
            <w:tcW w:type="dxa" w:w="75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压车费、等待费、二次送货费、改港费、返空补贴、装卸补差、其他收入</w:t>
            </w:r>
          </w:p>
        </w:tc>
      </w:tr>
      <w:tr>
        <w:trPr>
          <w:cantSplit/>
        </w:trPr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运营费用</w:t>
            </w:r>
          </w:p>
        </w:tc>
        <w:tc>
          <w:tcPr>
            <w:tcW w:type="dxa" w:w="75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油费、路桥费、停车费、装卸费、修理费、保养费、罚款、住宿费、餐费、其他费用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审验类型</w:t>
            </w:r>
          </w:p>
        </w:tc>
        <w:tc>
          <w:tcPr>
            <w:tcW w:type="dxa" w:w="75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车辆年检、营运证年审、技术等级评定、其他</w:t>
            </w:r>
          </w:p>
        </w:tc>
      </w:tr>
      <w:tr>
        <w:trPr>
          <w:cantSplit/>
        </w:trPr>
        <w:tc>
          <w:tcPr>
            <w:tcW w:type="dxa" w:w="192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险种</w:t>
            </w:r>
          </w:p>
        </w:tc>
        <w:tc>
          <w:tcPr>
            <w:tcW w:type="dxa" w:w="759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交强险、商业险、承运人责任险、货物险、其他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拒单原因</w:t>
            </w:r>
          </w:p>
        </w:tc>
        <w:tc>
          <w:tcPr>
            <w:tcW w:type="dxa" w:w="759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车辆故障、时间冲突、证件问题、路线不熟、身体原因、其他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C.3 状态字典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771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状态序列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 → 待派单 → 已派单 → 运输中 → 待结算 → 已完成 → 已归档；分支：作废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派单</w:t>
            </w:r>
          </w:p>
        </w:tc>
        <w:tc>
          <w:tcPr>
            <w:tcW w:type="dxa" w:w="771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已派单 → 已接单 → 已提货 → 在途 → 已送达；分支：已拒绝、已取消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收入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 → 已确认 → 部分收款 → 已收清；分支：已作废</w:t>
            </w:r>
          </w:p>
        </w:tc>
      </w:tr>
      <w:tr>
        <w:trPr>
          <w:cantSplit/>
        </w:trPr>
        <w:tc>
          <w:tcPr>
            <w:tcW w:type="dxa" w:w="181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费用</w:t>
            </w:r>
          </w:p>
        </w:tc>
        <w:tc>
          <w:tcPr>
            <w:tcW w:type="dxa" w:w="771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草稿/待确认 → 已确认 → 部分支付 → 已支付；分支：已作废/已冲销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提醒</w:t>
            </w:r>
          </w:p>
        </w:tc>
        <w:tc>
          <w:tcPr>
            <w:tcW w:type="dxa" w:w="771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未处理 → 已知晓 → 处理中 → 已关闭；到期自动标记已逾期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color w:val="1F2937"/>
          <w:sz w:val="20"/>
        </w:rPr>
        <w:t>附录 D  需求追踪与交付清单</w:t>
      </w: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D.1 需求覆盖关系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9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业务诉求</w:t>
            </w:r>
          </w:p>
        </w:tc>
        <w:tc>
          <w:tcPr>
            <w:tcW w:type="dxa" w:w="255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对应模块</w:t>
            </w:r>
          </w:p>
        </w:tc>
        <w:tc>
          <w:tcPr>
            <w:tcW w:type="dxa" w:w="4082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主要需求编号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车辆审验、保险、到期提醒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车辆管理、提醒</w:t>
            </w:r>
          </w:p>
        </w:tc>
        <w:tc>
          <w:tcPr>
            <w:tcW w:type="dxa" w:w="408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FR-VH-001~011</w:t>
            </w:r>
          </w:p>
        </w:tc>
      </w:tr>
      <w:tr>
        <w:trPr>
          <w:cantSplit/>
        </w:trPr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司机基本信息建档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司机管理</w:t>
            </w:r>
          </w:p>
        </w:tc>
        <w:tc>
          <w:tcPr>
            <w:tcW w:type="dxa" w:w="408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FR-DR-001~010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固定线路预计收入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</w:t>
            </w:r>
          </w:p>
        </w:tc>
        <w:tc>
          <w:tcPr>
            <w:tcW w:type="dxa" w:w="408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FR-RT-001~003</w:t>
            </w:r>
          </w:p>
        </w:tc>
      </w:tr>
      <w:tr>
        <w:trPr>
          <w:cantSplit/>
        </w:trPr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固定线路固定司机提成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固定线路、利润核算</w:t>
            </w:r>
          </w:p>
        </w:tc>
        <w:tc>
          <w:tcPr>
            <w:tcW w:type="dxa" w:w="408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FR-RT-004~008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选择预录入任务派单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运单、派单</w:t>
            </w:r>
          </w:p>
        </w:tc>
        <w:tc>
          <w:tcPr>
            <w:tcW w:type="dxa" w:w="408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FR-WB-001~014；FR-DP-001~012</w:t>
            </w:r>
          </w:p>
        </w:tc>
      </w:tr>
      <w:tr>
        <w:trPr>
          <w:cantSplit/>
        </w:trPr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司机接单、步骤与照片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司机移动端</w:t>
            </w:r>
          </w:p>
        </w:tc>
        <w:tc>
          <w:tcPr>
            <w:tcW w:type="dxa" w:w="408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FR-MB-001~014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异常收入手动录入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异常收入</w:t>
            </w:r>
          </w:p>
        </w:tc>
        <w:tc>
          <w:tcPr>
            <w:tcW w:type="dxa" w:w="4082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FR-AI-001~008</w:t>
            </w:r>
          </w:p>
        </w:tc>
      </w:tr>
      <w:tr>
        <w:trPr>
          <w:cantSplit/>
        </w:trPr>
        <w:tc>
          <w:tcPr>
            <w:tcW w:type="dxa" w:w="289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运营费用手动录入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运营费用</w:t>
            </w:r>
          </w:p>
        </w:tc>
        <w:tc>
          <w:tcPr>
            <w:tcW w:type="dxa" w:w="4082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FR-OC-001~010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D.2 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4706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55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验收责任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需求规格说明书</w:t>
            </w:r>
          </w:p>
        </w:tc>
        <w:tc>
          <w:tcPr>
            <w:tcW w:type="dxa" w:w="470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本文件及评审修订版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业务负责人/项目负责人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交互原型</w:t>
            </w:r>
          </w:p>
        </w:tc>
        <w:tc>
          <w:tcPr>
            <w:tcW w:type="dxa" w:w="470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后台管理端与司机移动端完整流程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业务/产品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UI与前端</w:t>
            </w:r>
          </w:p>
        </w:tc>
        <w:tc>
          <w:tcPr>
            <w:tcW w:type="dxa" w:w="470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响应式页面、状态和异常交互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产品/测试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后端服务与数据库</w:t>
            </w:r>
          </w:p>
        </w:tc>
        <w:tc>
          <w:tcPr>
            <w:tcW w:type="dxa" w:w="470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业务接口、权限、附件、审计、数据脚本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开发/测试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测试材料</w:t>
            </w:r>
          </w:p>
        </w:tc>
        <w:tc>
          <w:tcPr>
            <w:tcW w:type="dxa" w:w="4706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测试计划、用例、缺陷清单、测试报告</w:t>
            </w:r>
          </w:p>
        </w:tc>
        <w:tc>
          <w:tcPr>
            <w:tcW w:type="dxa" w:w="255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测试负责人</w:t>
            </w:r>
          </w:p>
        </w:tc>
      </w:tr>
      <w:tr>
        <w:trPr>
          <w:cantSplit/>
        </w:trPr>
        <w:tc>
          <w:tcPr>
            <w:tcW w:type="dxa" w:w="226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上线材料</w:t>
            </w:r>
          </w:p>
        </w:tc>
        <w:tc>
          <w:tcPr>
            <w:tcW w:type="dxa" w:w="4706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迁移模板、操作手册、培训记录、回退方案</w:t>
            </w:r>
          </w:p>
        </w:tc>
        <w:tc>
          <w:tcPr>
            <w:tcW w:type="dxa" w:w="255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实施/运维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color w:val="1F2937"/>
          <w:sz w:val="20"/>
        </w:rPr>
        <w:t>D.3 评审结论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701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评审角色</w:t>
            </w:r>
          </w:p>
        </w:tc>
        <w:tc>
          <w:tcPr>
            <w:tcW w:type="dxa" w:w="198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姓名/部门</w:t>
            </w:r>
          </w:p>
        </w:tc>
        <w:tc>
          <w:tcPr>
            <w:tcW w:type="dxa" w:w="3118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1304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417"/>
            <w:shd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  <w:insideH w:val="single" w:sz="4" w:color="1F4E79"/>
              <w:insideV w:val="single" w:sz="4" w:color="1F4E79"/>
            </w:tcBorders>
            <w:tcMar>
              <w:top w:w="95" w:type="dxa"/>
              <w:start w:w="80" w:type="dxa"/>
              <w:bottom w:w="95" w:type="dxa"/>
              <w:end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业务负责人</w:t>
            </w:r>
          </w:p>
        </w:tc>
        <w:tc>
          <w:tcPr>
            <w:tcW w:type="dxa" w:w="198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11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□通过  □有条件通过  □不通过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项目负责人</w:t>
            </w:r>
          </w:p>
        </w:tc>
        <w:tc>
          <w:tcPr>
            <w:tcW w:type="dxa" w:w="198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11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□通过  □有条件通过  □不通过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产品/设计</w:t>
            </w:r>
          </w:p>
        </w:tc>
        <w:tc>
          <w:tcPr>
            <w:tcW w:type="dxa" w:w="198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11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□通过  □有条件通过  □不通过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开发负责人</w:t>
            </w:r>
          </w:p>
        </w:tc>
        <w:tc>
          <w:tcPr>
            <w:tcW w:type="dxa" w:w="198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118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□通过  □有条件通过  □不通过</w:t>
            </w:r>
          </w:p>
        </w:tc>
        <w:tc>
          <w:tcPr>
            <w:tcW w:type="dxa" w:w="1304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1417"/>
            <w:shd w:fill="F5F7FA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测试负责人</w:t>
            </w:r>
          </w:p>
        </w:tc>
        <w:tc>
          <w:tcPr>
            <w:tcW w:type="dxa" w:w="198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118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□通过  □有条件通过  □不通过</w:t>
            </w:r>
          </w:p>
        </w:tc>
        <w:tc>
          <w:tcPr>
            <w:tcW w:type="dxa" w:w="1304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1417"/>
            <w:tcBorders>
              <w:top w:val="single" w:sz="4" w:color="C9D2DC"/>
              <w:left w:val="single" w:sz="4" w:color="C9D2DC"/>
              <w:bottom w:val="single" w:sz="4" w:color="C9D2DC"/>
              <w:right w:val="single" w:sz="4" w:color="C9D2DC"/>
              <w:insideH w:val="single" w:sz="4" w:color="C9D2DC"/>
              <w:insideV w:val="single" w:sz="4" w:color="C9D2DC"/>
            </w:tcBorders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</w:tbl>
    <w:p>
      <w:pPr>
        <w:spacing w:after="0"/>
      </w:pPr>
    </w:p>
    <w:p>
      <w:pPr>
        <w:spacing w:before="60" w:after="120" w:line="288" w:lineRule="auto"/>
        <w:ind w:left="198" w:right="113"/>
        <w:pBdr>
          <w:left w:val="single" w:sz="18" w:space="8" w:color="1F4E79"/>
        </w:pBdr>
      </w:pPr>
      <w:r>
        <w:rPr>
          <w:rFonts w:ascii="Arial" w:hAnsi="Arial" w:eastAsia="Microsoft YaHei"/>
          <w:b/>
          <w:color w:val="1F4E79"/>
          <w:sz w:val="18"/>
        </w:rPr>
        <w:t xml:space="preserve">评审说明  </w:t>
      </w:r>
      <w:r>
        <w:rPr>
          <w:rFonts w:ascii="Arial" w:hAnsi="Arial" w:eastAsia="Microsoft YaHei"/>
          <w:color w:val="1F2937"/>
          <w:sz w:val="18"/>
        </w:rPr>
        <w:t>本需求方案经确认后作为首期产品设计、开发、测试和上线验收的共同基线；新增或变更需求应记录影响范围、优先级和版本。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5B6573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B6573"/>
        <w:sz w:val="16"/>
      </w:rPr>
      <w:t>集装箱卡车物流运输管理系统  |  需求规格说明书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8A9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集装箱卡车物流运输管理系统完整需求方案</dc:title>
  <dc:subject>软件需求规格说明书</dc:subject>
  <dc:creator>项目需求组</dc:creator>
  <cp:keywords/>
  <dc:description>基于已确认业务范围与现有原型形成的 V1.0 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