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1 porción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taza de leche descremada o 1 vaso de agua.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½ taza de avena.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taza de manzana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cda de Chía (Opcional) 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Canela a gusto (Opcional)</w:t>
      </w:r>
    </w:p>
    <w:p w:rsidR="00000000" w:rsidDel="00000000" w:rsidP="00000000" w:rsidRDefault="00000000" w:rsidRPr="00000000" w14:paraId="00000008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Lava las frutas.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Pica las frutas en cubitos.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bowl porciona la leche, avena y chía, mézclalas y deja reposar.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 la fruta picada.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 canela a gusto.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Sírvelo.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790692</wp:posOffset>
            </wp:positionV>
            <wp:extent cx="7762875" cy="83173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31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97huqoPC8tkDo6REiet5sjHlA==">CgMxLjA4AHIhMThOQWxsbjBmMG5PUjI0OVhPTzlhVVVOWUdmdEVIUFFP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Florentina Fuentes</dc:creator>
</cp:coreProperties>
</file>