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LOGISPARSE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color w:val="3c4043"/>
        </w:rPr>
      </w:pPr>
      <w:r w:rsidDel="00000000" w:rsidR="00000000" w:rsidRPr="00000000">
        <w:rPr>
          <w:rFonts w:ascii="Google Sans" w:cs="Google Sans" w:eastAsia="Google Sans" w:hAnsi="Google Sans"/>
          <w:color w:val="3c4043"/>
          <w:rtl w:val="0"/>
        </w:rPr>
        <w:t xml:space="preserve">Plataforma Inteligente de Automatización Documental para la Cadena Logística de la Macrozona Sur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Proyecto Postulante a Desafío CREA INACAP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Categoría: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Estudiantes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hxcCoder — Estudiante de Analista Programador, INACAP (Sede Puerto Montt)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1. Resumen Ejecutivo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LogisParse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 una plataforma tecnológica B2B SaaS orientada a la automatización inteligente de documentos logísticos mediante Inteligencia Artificial y una arquitectura backend escalable. El proyecto nace como respuesta a una problemática crítica presente en la macrozona sur de Chile: la profunda brecha digital entre las grandes empresas acuícolas/navieras y su red de proveedores MiPyme, quienes continúan operando con procesos manuales basados en correos electrónicos y documentos PDF no estructurados.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Actualmente, miles de documentos logísticos (guías de despacho, reportes de recepción, tarjas y comprobantes) son enviados diariamente como archivos adjuntos. La necesidad de ingresar manualmente dicha información a sistemas ERP corporativos genera retrasos operacionales, errores humanos, baja trazabilidad y costos administrativos elevados. LogisParse automatiza completamente este flujo: procesa correos entrantes, extrae PDFs, interpreta la información mediante modelos de visión IA y transforma documentos desestructurados en datos estructurados, validados y almacenados en tiempo real. Actúa como un traductor automático y silencioso, destacando por su pertinencia territorial, modelo SaaS de bajo costo y arquitectura 100% en código.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2. Oportunidad del Territorio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 región de Los Lagos y la Patagonia chilena concentran una de las cadenas logísticas más relevantes del país, impulsada por la industria salmonera, el transporte marítimo/terrestre, operaciones frigoríficas y servicios portuarios. Sin embargo, existe una asimetría tecnológica paralizante: mientras empresas líderes invierten en ERPs y transformación digital, gran parte de las MiPymes proveedoras continúan utilizando correos electrónicos manuales y procesos en Excel.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 acuerdo con antecedentes expuestos por Corfo Los Lagos y Fundación País Digital durante 2025, las brechas digitales en pequeñas y medianas empresas afectan directamente la productividad regional, operando a la mitad de la eficiencia respecto a grandes corporaciones. El "cuello de botella" es la digitación manual: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Los proveedores envían Guías de Despacho en PDFs o escaneos por correo.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Personal administrativo corporativo revisa visualmente cada documento.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Los datos se transcriben manualmente al ERP.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 generan errores de digitación que bloquean pagos y rompen la trazabilidad de la cadena de suministro.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3. Propuesta de Valor y Diferenciación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 innovación central de LogisParse radica en su estrategia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"automatización invisible" (Hyperautomation)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Las soluciones tradicionales obligan a las Pymes a descargar apps complejas o cambiar sus flujos operativos, generando fricción y abandono. En LogisParse, la premisa 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"La Pyme no debe cambiar su comportamiento digital; la tecnología debe adaptarse a ella."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Diferenciador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Beneficio Técnico y Operativo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Arquitectura Backend Propia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Desarrollada 100% en Python, eliminando dependencias de plataformas low-code costosas, garantizando escalabilidad y márgenes operacionales superiores.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Validación Estructural Tipada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Uso de esquemas estrictos (Pydantic) que aseguran que los datos inyectados al ERP no contengan alucinaciones de la IA ni errores humanos.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Adopción Cero-Fricción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 lanchero o transportista sigue enviando el PDF por correo. LogisParse hace el trabajo pesado en el backend corporativo de manera silenciosa.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4. Arquitectura Técnica de la Solución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LogisParse está construido bajo principios de Clean Architecture, orientado a escalabilidad y alto rendimiento asíncrono.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Roboto Mono" w:cs="Roboto Mono" w:eastAsia="Roboto Mono" w:hAnsi="Roboto Mono"/>
          <w:shd w:fill="f8f9fa" w:val="clear"/>
        </w:rPr>
      </w:pPr>
      <w:r w:rsidDel="00000000" w:rsidR="00000000" w:rsidRPr="00000000">
        <w:rPr>
          <w:rFonts w:ascii="Roboto Mono" w:cs="Roboto Mono" w:eastAsia="Roboto Mono" w:hAnsi="Roboto Mono"/>
          <w:shd w:fill="f8f9fa" w:val="clear"/>
          <w:rtl w:val="0"/>
        </w:rPr>
        <w:t xml:space="preserve">Stack Tecnológico Principal:</w:t>
        <w:br w:type="textWrapping"/>
        <w:t xml:space="preserve">- Lenguaje: Python 3.x</w:t>
        <w:br w:type="textWrapping"/>
        <w:t xml:space="preserve">- Framework API: FastAPI</w:t>
        <w:br w:type="textWrapping"/>
        <w:t xml:space="preserve">- Base de Datos: PostgreSQL</w:t>
        <w:br w:type="textWrapping"/>
        <w:t xml:space="preserve">- ORM: SQLAlchemy Async</w:t>
        <w:br w:type="textWrapping"/>
        <w:t xml:space="preserve">- Validación: Pydantic</w:t>
        <w:br w:type="textWrapping"/>
        <w:t xml:space="preserve">- Infraestructura: Docker &amp; Docker Compose</w:t>
        <w:br w:type="textWrapping"/>
        <w:t xml:space="preserve">- Seguridad: JWT Authentication</w:t>
        <w:br w:type="textWrapping"/>
        <w:t xml:space="preserve">- Procesamiento: APIs de IA con visión documental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Flujo del Sistema: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Ingesta Documental: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Monitoreo de correos entrantes (vía Webhooks inbound o IMAP). El backend extrae automáticamente los PDFs adjuntos.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Procesamiento 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 backend interactúa directamente con modelos de visión IA, enviando el documento y exigiendo un esquema JSON estricto de retorno.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Validación Estructural: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 respuesta generada por IA es validada mediante modelos tipados para evitar corrupción de datos.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Persistencia y Procesamiento Asíncrono: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Inserción asíncrona en PostgreSQL, actualizando el estado de la carga de manera concurrente.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Dashboard Operacional: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Interfaz centralizada donde los usuarios validan estados, detectan excepciones y consultan la trazabilidad.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5. Modelo de Negocios y Potencial de Crecimiento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sistema opera bajo un modelo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B2B SaaS (Software as a Service)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diseñado para escalar sin fricción: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Ingresos Recurrentes: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Suscripción mensual base que incluye SLA, soporte técnico y acceso al dashboard de monitoreo.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Ingresos Transaccionales: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Micro-cobro por cada documento logístico procesado y estructurado con éxito, alineando el costo con el valor entregado.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Escalabilidad Territorial: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Aunque el MVP nace para resolver un dolor crónico del ecosistema acuícola y naviero en la Patagonia, la arquitectura base es agnóstica a la industria. Puede expandirse a la agroindustria de la zona central, operaciones portuarias, o a la minería del norte de Chile.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6. Hoja de Ruta del MVP (Roadmap 6 Semanas)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Fase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Hito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Semana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Infraestructura 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Configuración de Docker, PostgreSQL, FastAPI y Auth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Ingesta Documental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Integración IMAP/Webhooks y extracción automática de PDFs.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Semana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Integración IA Documental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Conexión con APIs de visión IA y extracción JSON estructurada.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Semana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Validación y Persistencia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Modelos Pydantic y SQLAlchemy Async inyectando datos en PostgreSQL.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Semana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Dashboard Operacional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Visualización de documentos, estados y panel administrativo.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Semana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Testing y Despliegue Inicial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Testing funcional, Docker Compose producción y preparación del Pitch.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