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149CE01" w:rsidR="00531FBF" w:rsidRPr="00B7788F" w:rsidRDefault="009A04B4" w:rsidP="00B7788F">
            <w:pPr>
              <w:contextualSpacing/>
              <w:jc w:val="center"/>
              <w:rPr>
                <w:rFonts w:eastAsia="Times New Roman" w:cstheme="minorHAnsi"/>
                <w:b/>
                <w:bCs/>
                <w:sz w:val="22"/>
                <w:szCs w:val="22"/>
              </w:rPr>
            </w:pPr>
            <w:r>
              <w:rPr>
                <w:rFonts w:eastAsia="Times New Roman" w:cstheme="minorHAnsi"/>
                <w:b/>
                <w:bCs/>
                <w:sz w:val="22"/>
                <w:szCs w:val="22"/>
              </w:rPr>
              <w:t>12/09/2022</w:t>
            </w:r>
          </w:p>
        </w:tc>
        <w:tc>
          <w:tcPr>
            <w:tcW w:w="2338" w:type="dxa"/>
            <w:tcMar>
              <w:left w:w="115" w:type="dxa"/>
              <w:right w:w="115" w:type="dxa"/>
            </w:tcMar>
          </w:tcPr>
          <w:p w14:paraId="07699096" w14:textId="0D742925" w:rsidR="00531FBF" w:rsidRPr="00B7788F" w:rsidRDefault="009A04B4" w:rsidP="00B7788F">
            <w:pPr>
              <w:contextualSpacing/>
              <w:jc w:val="center"/>
              <w:rPr>
                <w:rFonts w:eastAsia="Times New Roman" w:cstheme="minorHAnsi"/>
                <w:b/>
                <w:bCs/>
                <w:sz w:val="22"/>
                <w:szCs w:val="22"/>
              </w:rPr>
            </w:pPr>
            <w:r>
              <w:rPr>
                <w:rFonts w:eastAsia="Times New Roman" w:cstheme="minorHAnsi"/>
                <w:b/>
                <w:bCs/>
                <w:sz w:val="22"/>
                <w:szCs w:val="22"/>
              </w:rPr>
              <w:t>AlisGurung</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D643CD2" w:rsidR="00485402" w:rsidRPr="00B7788F" w:rsidRDefault="00BC565D" w:rsidP="00D47759">
      <w:pPr>
        <w:contextualSpacing/>
        <w:rPr>
          <w:rFonts w:cstheme="minorHAnsi"/>
          <w:sz w:val="22"/>
          <w:szCs w:val="22"/>
        </w:rPr>
      </w:pPr>
      <w:proofErr w:type="spellStart"/>
      <w:r>
        <w:rPr>
          <w:rFonts w:cstheme="minorHAnsi"/>
          <w:sz w:val="22"/>
          <w:szCs w:val="22"/>
        </w:rPr>
        <w:t>Alis</w:t>
      </w:r>
      <w:proofErr w:type="spellEnd"/>
      <w:r>
        <w:rPr>
          <w:rFonts w:cstheme="minorHAnsi"/>
          <w:sz w:val="22"/>
          <w:szCs w:val="22"/>
        </w:rPr>
        <w:t xml:space="preserve"> Gurung</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AFBC3BD" w14:textId="77777777" w:rsidR="003212AA" w:rsidRDefault="003212AA" w:rsidP="003212AA">
      <w:r>
        <w:t xml:space="preserve">Artemis Financial is requesting an encryption algorithm recommendation that will be used to encrypt long-term archive files. We should assume that the most likely attack vector for these files will be bad actors somehow acquiring access to these files, so they should be encrypted such that they would be useless even if they were stolen. The files will not be transported anywhere, so there is no need for Asymmetric* keys to be used. Additionally, there is no need for these files to be encrypted quickly, as they will be archived long-term. Therefore, I recommend using the </w:t>
      </w:r>
      <w:r>
        <w:rPr>
          <w:sz w:val="22"/>
        </w:rPr>
        <w:t>SHA-256</w:t>
      </w:r>
      <w:r>
        <w:t xml:space="preserve"> cipher algorithm with 256-bit keys to encrypt these files. </w:t>
      </w:r>
      <w:r>
        <w:rPr>
          <w:sz w:val="22"/>
        </w:rPr>
        <w:t>SHA-256 encryption is the most secure default option available within all standard installations of Java, since it provides the highest level of bitwise encryption (256-bit refers to the number of bits in the length of the key. More bits mean more possible key combinations, thus making the key harder to brute-force and less likely to have collisions)</w:t>
      </w:r>
      <w:r>
        <w:t xml:space="preserve">. </w:t>
      </w:r>
      <w:r>
        <w:rPr>
          <w:sz w:val="22"/>
        </w:rPr>
        <w:t>SHA-256</w:t>
      </w:r>
      <w:r>
        <w:t xml:space="preserve"> also uses Symmetrical* encryption keys. This will be fine, as Artemis Financial will be the only party accessing these encrypted files. The SHA-256 algorithm also makes efficient use of Java’s random number generation to ensure that each encrypted file is as secure as possible. Using random numbers allows for the cipher to securely create a non-reversible checksum that still verifies the authenticity of the file/message.</w:t>
      </w:r>
    </w:p>
    <w:p w14:paraId="7790E107" w14:textId="77777777" w:rsidR="003212AA" w:rsidRDefault="003212AA" w:rsidP="003212AA"/>
    <w:p w14:paraId="0C15D2AA" w14:textId="77777777" w:rsidR="003212AA" w:rsidRDefault="003212AA" w:rsidP="003212AA">
      <w:r>
        <w:t>The hash function to verify files will use the SHA-256 cipher to create a checksum signature of the provided message.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C0CDEF0" w:rsidR="00DB5652" w:rsidRPr="00B7788F" w:rsidRDefault="00FC34A2" w:rsidP="00D47759">
      <w:pPr>
        <w:contextualSpacing/>
        <w:rPr>
          <w:rFonts w:cstheme="minorHAnsi"/>
          <w:sz w:val="22"/>
          <w:szCs w:val="22"/>
        </w:rPr>
      </w:pPr>
      <w:r w:rsidRPr="00FC34A2">
        <w:rPr>
          <w:rFonts w:eastAsia="Times New Roman" w:cstheme="minorHAnsi"/>
          <w:noProof/>
          <w:sz w:val="22"/>
          <w:szCs w:val="22"/>
        </w:rPr>
        <w:drawing>
          <wp:inline distT="0" distB="0" distL="0" distR="0" wp14:anchorId="74D182CA" wp14:editId="5184CB3C">
            <wp:extent cx="5943600" cy="26130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61302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668AD56" w:rsidR="00C56FC2" w:rsidRDefault="002C11F6" w:rsidP="00D47759">
      <w:pPr>
        <w:contextualSpacing/>
        <w:rPr>
          <w:rFonts w:eastAsia="Times New Roman" w:cstheme="minorHAnsi"/>
          <w:sz w:val="22"/>
          <w:szCs w:val="22"/>
        </w:rPr>
      </w:pPr>
      <w:r w:rsidRPr="002C11F6">
        <w:rPr>
          <w:rFonts w:eastAsia="Times New Roman" w:cstheme="minorHAnsi"/>
          <w:noProof/>
          <w:sz w:val="22"/>
          <w:szCs w:val="22"/>
        </w:rPr>
        <w:lastRenderedPageBreak/>
        <w:drawing>
          <wp:inline distT="0" distB="0" distL="0" distR="0" wp14:anchorId="28CEB9C0" wp14:editId="2ADC0CB0">
            <wp:extent cx="5943600" cy="230695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stretch>
                      <a:fillRect/>
                    </a:stretch>
                  </pic:blipFill>
                  <pic:spPr>
                    <a:xfrm>
                      <a:off x="0" y="0"/>
                      <a:ext cx="5943600" cy="230695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5F17072" w:rsidR="00DB5652" w:rsidRPr="00B7788F" w:rsidRDefault="009A04B4" w:rsidP="00D47759">
      <w:pPr>
        <w:contextualSpacing/>
        <w:rPr>
          <w:rFonts w:cstheme="minorHAnsi"/>
          <w:sz w:val="22"/>
          <w:szCs w:val="22"/>
        </w:rPr>
      </w:pPr>
      <w:r w:rsidRPr="002C11F6">
        <w:rPr>
          <w:rFonts w:eastAsia="Times New Roman" w:cstheme="minorHAnsi"/>
          <w:noProof/>
          <w:sz w:val="22"/>
          <w:szCs w:val="22"/>
        </w:rPr>
        <w:drawing>
          <wp:inline distT="0" distB="0" distL="0" distR="0" wp14:anchorId="1A736D0E" wp14:editId="4072F08B">
            <wp:extent cx="5943600" cy="230695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stretch>
                      <a:fillRect/>
                    </a:stretch>
                  </pic:blipFill>
                  <pic:spPr>
                    <a:xfrm>
                      <a:off x="0" y="0"/>
                      <a:ext cx="5943600" cy="230695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108959E" w:rsidR="00DB5652" w:rsidRPr="00B7788F" w:rsidRDefault="009A04B4" w:rsidP="00D47759">
      <w:pPr>
        <w:contextualSpacing/>
        <w:rPr>
          <w:rFonts w:cstheme="minorHAnsi"/>
          <w:sz w:val="22"/>
          <w:szCs w:val="22"/>
        </w:rPr>
      </w:pPr>
      <w:r w:rsidRPr="009A04B4">
        <w:rPr>
          <w:rFonts w:eastAsia="Times New Roman" w:cstheme="minorHAnsi"/>
          <w:noProof/>
          <w:sz w:val="22"/>
          <w:szCs w:val="22"/>
        </w:rPr>
        <w:lastRenderedPageBreak/>
        <w:drawing>
          <wp:inline distT="0" distB="0" distL="0" distR="0" wp14:anchorId="11607A29" wp14:editId="25A8CF91">
            <wp:extent cx="5943600" cy="2985770"/>
            <wp:effectExtent l="0" t="0" r="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298577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B9F371C" w14:textId="5D33C4C5" w:rsidR="00E33862" w:rsidRPr="00B7788F" w:rsidRDefault="009A04B4" w:rsidP="00D47759">
      <w:pPr>
        <w:contextualSpacing/>
        <w:rPr>
          <w:rFonts w:cstheme="minorHAnsi"/>
          <w:sz w:val="22"/>
          <w:szCs w:val="22"/>
        </w:rPr>
      </w:pPr>
      <w:r w:rsidRPr="009A04B4">
        <w:rPr>
          <w:rFonts w:eastAsia="Times New Roman" w:cstheme="minorHAnsi"/>
          <w:noProof/>
          <w:sz w:val="22"/>
          <w:szCs w:val="22"/>
        </w:rPr>
        <w:lastRenderedPageBreak/>
        <w:drawing>
          <wp:inline distT="0" distB="0" distL="0" distR="0" wp14:anchorId="2610AA7C" wp14:editId="39AE9C41">
            <wp:extent cx="5943600" cy="82118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5943600" cy="821182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3FFF810A" w14:textId="77777777" w:rsidR="009A04B4" w:rsidRPr="009A04B4" w:rsidRDefault="009A04B4" w:rsidP="009A04B4">
      <w:pPr>
        <w:rPr>
          <w:rFonts w:ascii="Calibri" w:eastAsia="Times New Roman" w:hAnsi="Calibri" w:cs="Calibri"/>
          <w:sz w:val="22"/>
          <w:szCs w:val="22"/>
        </w:rPr>
      </w:pPr>
      <w:r w:rsidRPr="009A04B4">
        <w:rPr>
          <w:rFonts w:ascii="Calibri" w:eastAsia="Times New Roman" w:hAnsi="Calibri" w:cs="Calibri"/>
          <w:sz w:val="22"/>
          <w:szCs w:val="22"/>
        </w:rPr>
        <w:t>Discuss how the code has been refactored and how it complies with security testing protocols. Be sure to address the following:</w:t>
      </w:r>
    </w:p>
    <w:p w14:paraId="480634AD" w14:textId="0F768ECD" w:rsidR="009A04B4" w:rsidRDefault="009A04B4" w:rsidP="009A04B4">
      <w:pPr>
        <w:rPr>
          <w:rFonts w:ascii="Calibri" w:eastAsia="Times New Roman" w:hAnsi="Calibri" w:cs="Calibri"/>
          <w:sz w:val="22"/>
          <w:szCs w:val="22"/>
        </w:rPr>
      </w:pPr>
    </w:p>
    <w:p w14:paraId="525112E2" w14:textId="4351B639" w:rsidR="009A04B4" w:rsidRDefault="009A04B4" w:rsidP="009A04B4">
      <w:pPr>
        <w:rPr>
          <w:rFonts w:ascii="Calibri" w:eastAsia="Times New Roman" w:hAnsi="Calibri" w:cs="Calibri"/>
          <w:sz w:val="22"/>
          <w:szCs w:val="22"/>
        </w:rPr>
      </w:pPr>
      <w:r w:rsidRPr="009A04B4">
        <w:rPr>
          <w:rFonts w:ascii="Calibri" w:eastAsia="Times New Roman" w:hAnsi="Calibri" w:cs="Calibri"/>
          <w:sz w:val="22"/>
          <w:szCs w:val="22"/>
        </w:rPr>
        <w:t xml:space="preserve">The purpose of each section is note in the functional testing section. Specifically the refactoring adding a checksum for input validation and a </w:t>
      </w:r>
      <w:proofErr w:type="spellStart"/>
      <w:r w:rsidRPr="009A04B4">
        <w:rPr>
          <w:rFonts w:ascii="Calibri" w:eastAsia="Times New Roman" w:hAnsi="Calibri" w:cs="Calibri"/>
          <w:sz w:val="22"/>
          <w:szCs w:val="22"/>
        </w:rPr>
        <w:t>self signed</w:t>
      </w:r>
      <w:proofErr w:type="spellEnd"/>
      <w:r w:rsidRPr="009A04B4">
        <w:rPr>
          <w:rFonts w:ascii="Calibri" w:eastAsia="Times New Roman" w:hAnsi="Calibri" w:cs="Calibri"/>
          <w:sz w:val="22"/>
          <w:szCs w:val="22"/>
        </w:rPr>
        <w:t xml:space="preserve"> certificate to allow for the use of HTTPS protocol. These two refactoring’s along with updating the spring-boot version ensure that the code is secure from major risk and error. To get to these conclusions my process for adding security layers starts by understanding what is the product and what is it required to do. I identify what the data is and the data that would be transferred for the service to be effective. I then ask myself if there are any regulatory issues that are needed to be considered for the code. After that I consider, if, for the areas of security identified, the data or dependency is needed for the code to run. Finally I start adding the security that will best meet the needs of the software.</w:t>
      </w:r>
    </w:p>
    <w:p w14:paraId="30C8792E" w14:textId="77777777" w:rsidR="009A04B4" w:rsidRPr="009A04B4" w:rsidRDefault="009A04B4" w:rsidP="009A04B4">
      <w:pPr>
        <w:rPr>
          <w:rFonts w:ascii="Calibri" w:eastAsia="Times New Roman" w:hAnsi="Calibri" w:cs="Calibri"/>
          <w:sz w:val="22"/>
          <w:szCs w:val="22"/>
        </w:rPr>
      </w:pPr>
    </w:p>
    <w:p w14:paraId="311FA31F" w14:textId="77777777" w:rsidR="009A04B4" w:rsidRPr="009A04B4" w:rsidRDefault="009A04B4" w:rsidP="009A04B4">
      <w:pPr>
        <w:numPr>
          <w:ilvl w:val="0"/>
          <w:numId w:val="22"/>
        </w:numPr>
        <w:contextualSpacing/>
        <w:rPr>
          <w:rFonts w:ascii="Calibri" w:eastAsia="Times New Roman" w:hAnsi="Calibri" w:cs="Calibri"/>
          <w:sz w:val="22"/>
          <w:szCs w:val="22"/>
        </w:rPr>
      </w:pPr>
      <w:r w:rsidRPr="009A04B4">
        <w:rPr>
          <w:rFonts w:ascii="Calibri" w:eastAsia="Times New Roman" w:hAnsi="Calibri" w:cs="Calibri"/>
          <w:sz w:val="22"/>
          <w:szCs w:val="22"/>
        </w:rPr>
        <w:t>Refer to the Vulnerability Assessment Process Flow Diagram and highlight the areas of security that you addressed by refactoring the code.</w:t>
      </w:r>
    </w:p>
    <w:p w14:paraId="25C1A0AC" w14:textId="77777777" w:rsidR="009A04B4" w:rsidRPr="009A04B4" w:rsidRDefault="009A04B4" w:rsidP="009A04B4">
      <w:pPr>
        <w:numPr>
          <w:ilvl w:val="0"/>
          <w:numId w:val="22"/>
        </w:numPr>
        <w:contextualSpacing/>
        <w:rPr>
          <w:rFonts w:ascii="Calibri" w:eastAsia="Times New Roman" w:hAnsi="Calibri" w:cs="Calibri"/>
          <w:sz w:val="22"/>
          <w:szCs w:val="22"/>
        </w:rPr>
      </w:pPr>
      <w:r w:rsidRPr="009A04B4">
        <w:rPr>
          <w:rFonts w:ascii="Calibri" w:eastAsia="Times New Roman" w:hAnsi="Calibri" w:cs="Calibri"/>
          <w:sz w:val="22"/>
          <w:szCs w:val="22"/>
        </w:rPr>
        <w:t>Discuss your process for adding layers of security to the software application and the value that security adds to the company’s overall wellbeing.</w:t>
      </w:r>
    </w:p>
    <w:p w14:paraId="103DBA1C" w14:textId="77777777" w:rsidR="009A04B4" w:rsidRPr="009A04B4" w:rsidRDefault="009A04B4" w:rsidP="009A04B4">
      <w:pPr>
        <w:numPr>
          <w:ilvl w:val="0"/>
          <w:numId w:val="22"/>
        </w:numPr>
        <w:contextualSpacing/>
        <w:rPr>
          <w:rFonts w:ascii="Calibri" w:eastAsia="Times New Roman" w:hAnsi="Calibri" w:cs="Calibri"/>
          <w:sz w:val="22"/>
          <w:szCs w:val="22"/>
        </w:rPr>
      </w:pPr>
      <w:r w:rsidRPr="009A04B4">
        <w:rPr>
          <w:rFonts w:ascii="Calibri" w:eastAsia="Times New Roman" w:hAnsi="Calibri" w:cs="Calibri"/>
          <w:sz w:val="22"/>
          <w:szCs w:val="22"/>
        </w:rPr>
        <w:t>Point out best practices for maintaining the current security of the software application to your customer.</w:t>
      </w:r>
    </w:p>
    <w:p w14:paraId="2B196C8F" w14:textId="77777777" w:rsidR="009A04B4" w:rsidRPr="009A04B4" w:rsidRDefault="009A04B4" w:rsidP="009A04B4">
      <w:pPr>
        <w:rPr>
          <w:rFonts w:ascii="Calibri" w:eastAsia="Times New Roman" w:hAnsi="Calibri" w:cs="Calibri"/>
          <w:sz w:val="22"/>
          <w:szCs w:val="22"/>
        </w:rPr>
      </w:pPr>
    </w:p>
    <w:p w14:paraId="01C69270" w14:textId="77777777" w:rsidR="009A04B4" w:rsidRDefault="009A04B4"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96429EC" w:rsidR="00974AE3" w:rsidRDefault="00974AE3" w:rsidP="00D47759">
      <w:pPr>
        <w:contextualSpacing/>
        <w:rPr>
          <w:rFonts w:eastAsia="Times New Roman"/>
          <w:sz w:val="22"/>
          <w:szCs w:val="22"/>
        </w:rPr>
      </w:pPr>
    </w:p>
    <w:p w14:paraId="17D9B808" w14:textId="77777777" w:rsidR="009A04B4" w:rsidRPr="009A04B4" w:rsidRDefault="009A04B4" w:rsidP="009A04B4">
      <w:pPr>
        <w:rPr>
          <w:rFonts w:ascii="Calibri" w:eastAsia="Times New Roman" w:hAnsi="Calibri" w:cs="Calibri"/>
          <w:sz w:val="22"/>
          <w:szCs w:val="22"/>
        </w:rPr>
      </w:pPr>
      <w:r w:rsidRPr="009A04B4">
        <w:rPr>
          <w:rFonts w:ascii="Calibri" w:eastAsia="Times New Roman" w:hAnsi="Calibri" w:cs="Calibri"/>
          <w:sz w:val="22"/>
          <w:szCs w:val="22"/>
        </w:rPr>
        <w:t xml:space="preserve">In my code refactoring, I’ve added a secure </w:t>
      </w:r>
      <w:proofErr w:type="spellStart"/>
      <w:r w:rsidRPr="009A04B4">
        <w:rPr>
          <w:rFonts w:ascii="Calibri" w:eastAsia="Times New Roman" w:hAnsi="Calibri" w:cs="Calibri"/>
          <w:sz w:val="22"/>
          <w:szCs w:val="22"/>
        </w:rPr>
        <w:t>RestController</w:t>
      </w:r>
      <w:proofErr w:type="spellEnd"/>
      <w:r w:rsidRPr="009A04B4">
        <w:rPr>
          <w:rFonts w:ascii="Calibri" w:eastAsia="Times New Roman" w:hAnsi="Calibri" w:cs="Calibri"/>
          <w:sz w:val="22"/>
          <w:szCs w:val="22"/>
        </w:rPr>
        <w:t xml:space="preserve"> to the application to serve as the secure controller for the hash RESTful endpoint. This </w:t>
      </w:r>
      <w:proofErr w:type="spellStart"/>
      <w:r w:rsidRPr="009A04B4">
        <w:rPr>
          <w:rFonts w:ascii="Calibri" w:eastAsia="Times New Roman" w:hAnsi="Calibri" w:cs="Calibri"/>
          <w:sz w:val="22"/>
          <w:szCs w:val="22"/>
        </w:rPr>
        <w:t>ServerController</w:t>
      </w:r>
      <w:proofErr w:type="spellEnd"/>
      <w:r w:rsidRPr="009A04B4">
        <w:rPr>
          <w:rFonts w:ascii="Calibri" w:eastAsia="Times New Roman" w:hAnsi="Calibri" w:cs="Calibri"/>
          <w:sz w:val="22"/>
          <w:szCs w:val="22"/>
        </w:rPr>
        <w:t xml:space="preserve"> class addresses the secure coding concern in the Vulnerability Assessment Diagram and fulfills that concern. I’ve chosen to use SHA-256 as the hashing cipher for this function, and the code is very minimal so as to reduce the potential attack surface. </w:t>
      </w:r>
    </w:p>
    <w:p w14:paraId="1675CF2B" w14:textId="77777777" w:rsidR="009A04B4" w:rsidRPr="009A04B4" w:rsidRDefault="009A04B4" w:rsidP="009A04B4">
      <w:pPr>
        <w:rPr>
          <w:rFonts w:ascii="Calibri" w:eastAsia="Times New Roman" w:hAnsi="Calibri" w:cs="Calibri"/>
          <w:sz w:val="22"/>
          <w:szCs w:val="22"/>
        </w:rPr>
      </w:pPr>
    </w:p>
    <w:p w14:paraId="40996A4E" w14:textId="77777777" w:rsidR="009A04B4" w:rsidRPr="009A04B4" w:rsidRDefault="009A04B4" w:rsidP="009A04B4">
      <w:pPr>
        <w:rPr>
          <w:rFonts w:ascii="Calibri" w:eastAsia="Times New Roman" w:hAnsi="Calibri" w:cs="Calibri"/>
          <w:sz w:val="22"/>
          <w:szCs w:val="22"/>
        </w:rPr>
      </w:pPr>
      <w:r w:rsidRPr="009A04B4">
        <w:rPr>
          <w:rFonts w:ascii="Calibri" w:eastAsia="Times New Roman" w:hAnsi="Calibri" w:cs="Calibri"/>
          <w:sz w:val="22"/>
          <w:szCs w:val="22"/>
        </w:rPr>
        <w:t xml:space="preserve">I’ve also updated the version of the Maven Dependency check version from 5.3.0 to 6.0.5, so that the static dependency checking is as accurate and up to date as possible. </w:t>
      </w:r>
    </w:p>
    <w:p w14:paraId="58900954" w14:textId="77777777" w:rsidR="009A04B4" w:rsidRPr="009A04B4" w:rsidRDefault="009A04B4" w:rsidP="009A04B4">
      <w:pPr>
        <w:rPr>
          <w:rFonts w:ascii="Calibri" w:eastAsia="Times New Roman" w:hAnsi="Calibri" w:cs="Calibri"/>
          <w:sz w:val="22"/>
          <w:szCs w:val="22"/>
        </w:rPr>
      </w:pPr>
    </w:p>
    <w:p w14:paraId="28C2B0F0" w14:textId="77777777" w:rsidR="009A04B4" w:rsidRPr="009A04B4" w:rsidRDefault="009A04B4" w:rsidP="009A04B4">
      <w:pPr>
        <w:rPr>
          <w:rFonts w:ascii="Calibri" w:eastAsia="Times New Roman" w:hAnsi="Calibri" w:cs="Calibri"/>
          <w:sz w:val="22"/>
          <w:szCs w:val="22"/>
        </w:rPr>
      </w:pPr>
      <w:r w:rsidRPr="009A04B4">
        <w:rPr>
          <w:rFonts w:ascii="Calibri" w:eastAsia="Times New Roman" w:hAnsi="Calibri" w:cs="Calibri"/>
          <w:sz w:val="22"/>
          <w:szCs w:val="22"/>
        </w:rPr>
        <w:t>To maintain the current security of the application, I’d recommend that the dependency checker is run at least once or twice per month in order to check for new vulnerabilities that have been discovered so that they may be fixed. Additionally, updating the plugins in the pom.xml configuration file is necessary every so often to ensure that the plugins remain up to date.</w:t>
      </w:r>
    </w:p>
    <w:p w14:paraId="619E7ACB" w14:textId="77777777" w:rsidR="009A04B4" w:rsidRPr="00B7788F" w:rsidRDefault="009A04B4" w:rsidP="00D47759">
      <w:pPr>
        <w:contextualSpacing/>
        <w:rPr>
          <w:rFonts w:eastAsia="Times New Roman"/>
          <w:sz w:val="22"/>
          <w:szCs w:val="22"/>
        </w:rPr>
      </w:pPr>
    </w:p>
    <w:sectPr w:rsidR="009A04B4"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2BD6E" w14:textId="77777777" w:rsidR="00974C81" w:rsidRDefault="00974C81" w:rsidP="002F3F84">
      <w:r>
        <w:separator/>
      </w:r>
    </w:p>
  </w:endnote>
  <w:endnote w:type="continuationSeparator" w:id="0">
    <w:p w14:paraId="70AAAEFA" w14:textId="77777777" w:rsidR="00974C81" w:rsidRDefault="00974C81" w:rsidP="002F3F84">
      <w:r>
        <w:continuationSeparator/>
      </w:r>
    </w:p>
  </w:endnote>
  <w:endnote w:type="continuationNotice" w:id="1">
    <w:p w14:paraId="44A52F94" w14:textId="77777777" w:rsidR="00974C81" w:rsidRDefault="00974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FEED" w14:textId="77777777" w:rsidR="00974C81" w:rsidRDefault="00974C81" w:rsidP="002F3F84">
      <w:r>
        <w:separator/>
      </w:r>
    </w:p>
  </w:footnote>
  <w:footnote w:type="continuationSeparator" w:id="0">
    <w:p w14:paraId="6EA3AFF7" w14:textId="77777777" w:rsidR="00974C81" w:rsidRDefault="00974C81" w:rsidP="002F3F84">
      <w:r>
        <w:continuationSeparator/>
      </w:r>
    </w:p>
  </w:footnote>
  <w:footnote w:type="continuationNotice" w:id="1">
    <w:p w14:paraId="303A7ADD" w14:textId="77777777" w:rsidR="00974C81" w:rsidRDefault="00974C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03893689">
    <w:abstractNumId w:val="16"/>
  </w:num>
  <w:num w:numId="2" w16cid:durableId="2017224610">
    <w:abstractNumId w:val="20"/>
  </w:num>
  <w:num w:numId="3" w16cid:durableId="2076272898">
    <w:abstractNumId w:val="6"/>
  </w:num>
  <w:num w:numId="4" w16cid:durableId="1437752868">
    <w:abstractNumId w:val="8"/>
  </w:num>
  <w:num w:numId="5" w16cid:durableId="151064659">
    <w:abstractNumId w:val="4"/>
  </w:num>
  <w:num w:numId="6" w16cid:durableId="646671190">
    <w:abstractNumId w:val="17"/>
  </w:num>
  <w:num w:numId="7" w16cid:durableId="1042826220">
    <w:abstractNumId w:val="12"/>
    <w:lvlOverride w:ilvl="0">
      <w:lvl w:ilvl="0">
        <w:numFmt w:val="lowerLetter"/>
        <w:lvlText w:val="%1."/>
        <w:lvlJc w:val="left"/>
      </w:lvl>
    </w:lvlOverride>
  </w:num>
  <w:num w:numId="8" w16cid:durableId="1229415713">
    <w:abstractNumId w:val="5"/>
  </w:num>
  <w:num w:numId="9" w16cid:durableId="563417332">
    <w:abstractNumId w:val="1"/>
    <w:lvlOverride w:ilvl="0">
      <w:lvl w:ilvl="0">
        <w:numFmt w:val="lowerLetter"/>
        <w:lvlText w:val="%1."/>
        <w:lvlJc w:val="left"/>
      </w:lvl>
    </w:lvlOverride>
  </w:num>
  <w:num w:numId="10" w16cid:durableId="428282507">
    <w:abstractNumId w:val="0"/>
  </w:num>
  <w:num w:numId="11" w16cid:durableId="31922638">
    <w:abstractNumId w:val="3"/>
  </w:num>
  <w:num w:numId="12" w16cid:durableId="612859015">
    <w:abstractNumId w:val="19"/>
  </w:num>
  <w:num w:numId="13" w16cid:durableId="1005669750">
    <w:abstractNumId w:val="15"/>
  </w:num>
  <w:num w:numId="14" w16cid:durableId="1195189045">
    <w:abstractNumId w:val="2"/>
  </w:num>
  <w:num w:numId="15" w16cid:durableId="1588466033">
    <w:abstractNumId w:val="11"/>
  </w:num>
  <w:num w:numId="16" w16cid:durableId="1472821738">
    <w:abstractNumId w:val="9"/>
  </w:num>
  <w:num w:numId="17" w16cid:durableId="742408135">
    <w:abstractNumId w:val="14"/>
  </w:num>
  <w:num w:numId="18" w16cid:durableId="1137379882">
    <w:abstractNumId w:val="18"/>
  </w:num>
  <w:num w:numId="19" w16cid:durableId="1740904088">
    <w:abstractNumId w:val="7"/>
  </w:num>
  <w:num w:numId="20" w16cid:durableId="1902978655">
    <w:abstractNumId w:val="13"/>
  </w:num>
  <w:num w:numId="21" w16cid:durableId="1918008742">
    <w:abstractNumId w:val="10"/>
  </w:num>
  <w:num w:numId="22" w16cid:durableId="9217160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C11F6"/>
    <w:rsid w:val="002F3F84"/>
    <w:rsid w:val="003212AA"/>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A477F"/>
    <w:rsid w:val="00816AE9"/>
    <w:rsid w:val="00824ABB"/>
    <w:rsid w:val="00826665"/>
    <w:rsid w:val="00844A5D"/>
    <w:rsid w:val="00861EC1"/>
    <w:rsid w:val="008A7514"/>
    <w:rsid w:val="008B068E"/>
    <w:rsid w:val="00940B1A"/>
    <w:rsid w:val="00957280"/>
    <w:rsid w:val="009714E8"/>
    <w:rsid w:val="00974AE3"/>
    <w:rsid w:val="00974C81"/>
    <w:rsid w:val="009826D6"/>
    <w:rsid w:val="009A04B4"/>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C565D"/>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4A2"/>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905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129660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6726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Gurung, Hari</cp:lastModifiedBy>
  <cp:revision>3</cp:revision>
  <dcterms:created xsi:type="dcterms:W3CDTF">2022-12-10T04:52:00Z</dcterms:created>
  <dcterms:modified xsi:type="dcterms:W3CDTF">2022-12-10T15:05:00Z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