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AFD51" w14:textId="77777777" w:rsidR="00005A87" w:rsidRPr="004E7487" w:rsidRDefault="00005A87" w:rsidP="001E3ED4">
      <w:pPr>
        <w:numPr>
          <w:ilvl w:val="0"/>
          <w:numId w:val="2"/>
        </w:numPr>
        <w:tabs>
          <w:tab w:val="left" w:pos="855"/>
        </w:tabs>
        <w:rPr>
          <w:rFonts w:ascii="宋体" w:hAnsi="宋体"/>
          <w:color w:val="000000"/>
          <w:sz w:val="22"/>
          <w:szCs w:val="22"/>
        </w:rPr>
      </w:pPr>
      <w:r w:rsidRPr="004E7487">
        <w:rPr>
          <w:rFonts w:ascii="宋体" w:hAnsi="宋体"/>
          <w:b/>
          <w:color w:val="000000"/>
          <w:sz w:val="22"/>
          <w:szCs w:val="22"/>
        </w:rPr>
        <w:t>目的</w:t>
      </w:r>
    </w:p>
    <w:p w14:paraId="0884DF9A" w14:textId="77777777" w:rsidR="00835B36" w:rsidRPr="004E7487" w:rsidRDefault="00835B36" w:rsidP="001E3ED4">
      <w:pPr>
        <w:widowControl/>
        <w:numPr>
          <w:ilvl w:val="1"/>
          <w:numId w:val="2"/>
        </w:numPr>
        <w:tabs>
          <w:tab w:val="num" w:pos="964"/>
        </w:tabs>
        <w:jc w:val="left"/>
        <w:rPr>
          <w:rFonts w:hint="eastAsia"/>
          <w:color w:val="000000"/>
          <w:sz w:val="22"/>
        </w:rPr>
      </w:pPr>
      <w:r w:rsidRPr="004E7487">
        <w:rPr>
          <w:rFonts w:hint="eastAsia"/>
          <w:color w:val="000000"/>
          <w:sz w:val="22"/>
        </w:rPr>
        <w:t>为确保</w:t>
      </w:r>
      <w:r w:rsidRPr="004E7487">
        <w:rPr>
          <w:rFonts w:hint="eastAsia"/>
          <w:color w:val="000000"/>
          <w:sz w:val="22"/>
        </w:rPr>
        <w:t>EHS</w:t>
      </w:r>
      <w:r w:rsidRPr="004E7487">
        <w:rPr>
          <w:rFonts w:hint="eastAsia"/>
          <w:color w:val="000000"/>
          <w:sz w:val="22"/>
        </w:rPr>
        <w:t>能实现预期结果、预防或减少不期望的影响并实现持续改进，确定需应对的风险和机遇，</w:t>
      </w:r>
      <w:r w:rsidRPr="004E7487">
        <w:rPr>
          <w:color w:val="000000"/>
          <w:sz w:val="22"/>
        </w:rPr>
        <w:t>制定相应的控制措施</w:t>
      </w:r>
      <w:r w:rsidRPr="004E7487">
        <w:rPr>
          <w:rFonts w:hint="eastAsia"/>
          <w:color w:val="000000"/>
          <w:sz w:val="22"/>
        </w:rPr>
        <w:t>，增强抗风险能力，并为在管理体系中纳入和应用这些措施及评价这些措施的有效性提供操作指导。</w:t>
      </w:r>
    </w:p>
    <w:p w14:paraId="6C82CA45" w14:textId="77777777" w:rsidR="00005A87" w:rsidRPr="004E7487" w:rsidRDefault="00005A87" w:rsidP="00005A87">
      <w:pPr>
        <w:rPr>
          <w:rFonts w:ascii="宋体" w:hAnsi="宋体"/>
          <w:color w:val="000000"/>
          <w:sz w:val="22"/>
          <w:szCs w:val="22"/>
        </w:rPr>
      </w:pPr>
    </w:p>
    <w:p w14:paraId="7096A32A" w14:textId="77777777" w:rsidR="00005A87" w:rsidRPr="004E7487" w:rsidRDefault="00005A87" w:rsidP="001E3ED4">
      <w:pPr>
        <w:numPr>
          <w:ilvl w:val="0"/>
          <w:numId w:val="2"/>
        </w:numPr>
        <w:tabs>
          <w:tab w:val="left" w:pos="855"/>
        </w:tabs>
        <w:rPr>
          <w:rFonts w:ascii="宋体" w:hAnsi="宋体"/>
          <w:color w:val="000000"/>
          <w:sz w:val="22"/>
          <w:szCs w:val="22"/>
        </w:rPr>
      </w:pPr>
      <w:r w:rsidRPr="004E7487">
        <w:rPr>
          <w:rFonts w:ascii="宋体" w:hAnsi="宋体"/>
          <w:b/>
          <w:color w:val="000000"/>
          <w:sz w:val="22"/>
          <w:szCs w:val="22"/>
        </w:rPr>
        <w:t>范围</w:t>
      </w:r>
    </w:p>
    <w:p w14:paraId="5DFE63E3" w14:textId="77777777" w:rsidR="00D34A30" w:rsidRPr="004E7487" w:rsidRDefault="00D34A30" w:rsidP="001E3ED4">
      <w:pPr>
        <w:numPr>
          <w:ilvl w:val="1"/>
          <w:numId w:val="2"/>
        </w:numPr>
        <w:tabs>
          <w:tab w:val="clear" w:pos="851"/>
          <w:tab w:val="left" w:pos="855"/>
        </w:tabs>
        <w:rPr>
          <w:rFonts w:ascii="宋体" w:hAnsi="宋体"/>
          <w:color w:val="000000"/>
          <w:sz w:val="22"/>
          <w:szCs w:val="22"/>
        </w:rPr>
      </w:pPr>
      <w:r w:rsidRPr="004E7487">
        <w:rPr>
          <w:rFonts w:hint="eastAsia"/>
          <w:color w:val="000000"/>
          <w:sz w:val="22"/>
        </w:rPr>
        <w:t>适用于对本公司生产和管理过程中相关</w:t>
      </w:r>
      <w:r w:rsidRPr="004E7487">
        <w:rPr>
          <w:rFonts w:hint="eastAsia"/>
          <w:color w:val="000000"/>
          <w:sz w:val="22"/>
        </w:rPr>
        <w:t>EHS</w:t>
      </w:r>
      <w:r w:rsidRPr="004E7487">
        <w:rPr>
          <w:rFonts w:hint="eastAsia"/>
          <w:color w:val="000000"/>
          <w:sz w:val="22"/>
        </w:rPr>
        <w:t>风险和机遇的识别和管理管理体系活动中应对风险和机遇的方法及要求的控制提供操作依据。</w:t>
      </w:r>
    </w:p>
    <w:p w14:paraId="034AEF62" w14:textId="77777777" w:rsidR="00FE215A" w:rsidRPr="004E7487" w:rsidRDefault="00FE215A" w:rsidP="00FE215A">
      <w:pPr>
        <w:tabs>
          <w:tab w:val="left" w:pos="855"/>
        </w:tabs>
        <w:ind w:left="851"/>
        <w:rPr>
          <w:rFonts w:ascii="宋体" w:hAnsi="宋体"/>
          <w:color w:val="000000"/>
          <w:sz w:val="22"/>
          <w:szCs w:val="22"/>
        </w:rPr>
      </w:pPr>
    </w:p>
    <w:p w14:paraId="6CCE3600" w14:textId="77777777" w:rsidR="00005A87" w:rsidRPr="004E7487" w:rsidRDefault="00005A87" w:rsidP="001E3ED4">
      <w:pPr>
        <w:numPr>
          <w:ilvl w:val="0"/>
          <w:numId w:val="2"/>
        </w:numPr>
        <w:tabs>
          <w:tab w:val="left" w:pos="855"/>
        </w:tabs>
        <w:rPr>
          <w:rFonts w:ascii="宋体" w:hAnsi="宋体" w:hint="eastAsia"/>
          <w:color w:val="000000"/>
          <w:sz w:val="22"/>
          <w:szCs w:val="22"/>
        </w:rPr>
      </w:pPr>
      <w:r w:rsidRPr="004E7487">
        <w:rPr>
          <w:rFonts w:ascii="宋体" w:hAnsi="宋体"/>
          <w:b/>
          <w:color w:val="000000"/>
          <w:sz w:val="22"/>
          <w:szCs w:val="22"/>
        </w:rPr>
        <w:t>职责</w:t>
      </w:r>
    </w:p>
    <w:p w14:paraId="3DFA8F12"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管理者代表负责组织识别和评价</w:t>
      </w:r>
      <w:r w:rsidRPr="004E7487">
        <w:rPr>
          <w:rFonts w:hint="eastAsia"/>
          <w:color w:val="000000"/>
          <w:sz w:val="22"/>
        </w:rPr>
        <w:t>EHS</w:t>
      </w:r>
      <w:r w:rsidRPr="004E7487">
        <w:rPr>
          <w:rFonts w:hint="eastAsia"/>
          <w:color w:val="000000"/>
          <w:sz w:val="22"/>
        </w:rPr>
        <w:t>风险和机遇，并制定应对措施。</w:t>
      </w:r>
    </w:p>
    <w:p w14:paraId="504F73B0"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EHS</w:t>
      </w:r>
      <w:r w:rsidRPr="004E7487">
        <w:rPr>
          <w:rFonts w:hint="eastAsia"/>
          <w:color w:val="000000"/>
          <w:sz w:val="22"/>
        </w:rPr>
        <w:t>管理部负责</w:t>
      </w:r>
      <w:r w:rsidRPr="004E7487">
        <w:rPr>
          <w:rFonts w:hint="eastAsia"/>
          <w:color w:val="000000"/>
          <w:sz w:val="22"/>
        </w:rPr>
        <w:t>EHS</w:t>
      </w:r>
      <w:r w:rsidRPr="004E7487">
        <w:rPr>
          <w:rFonts w:hint="eastAsia"/>
          <w:color w:val="000000"/>
          <w:sz w:val="22"/>
        </w:rPr>
        <w:t>风险和机遇的日常管理。</w:t>
      </w:r>
    </w:p>
    <w:p w14:paraId="13161217"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各个部门车间负责职责范围内</w:t>
      </w:r>
      <w:r w:rsidRPr="004E7487">
        <w:rPr>
          <w:rFonts w:hint="eastAsia"/>
          <w:color w:val="000000"/>
          <w:sz w:val="22"/>
        </w:rPr>
        <w:t>EHS</w:t>
      </w:r>
      <w:r w:rsidRPr="004E7487">
        <w:rPr>
          <w:rFonts w:hint="eastAsia"/>
          <w:color w:val="000000"/>
          <w:sz w:val="22"/>
        </w:rPr>
        <w:t>风险和机遇的识别及管理。</w:t>
      </w:r>
    </w:p>
    <w:p w14:paraId="50C0A617" w14:textId="77777777" w:rsidR="00005A87" w:rsidRPr="004E7487" w:rsidRDefault="00005A87" w:rsidP="00005A87">
      <w:pPr>
        <w:rPr>
          <w:rFonts w:ascii="宋体" w:hAnsi="宋体"/>
          <w:color w:val="000000"/>
          <w:sz w:val="22"/>
          <w:szCs w:val="22"/>
        </w:rPr>
      </w:pPr>
    </w:p>
    <w:p w14:paraId="09B0A0DE" w14:textId="77777777" w:rsidR="00005A87" w:rsidRPr="004E7487" w:rsidRDefault="00005A87" w:rsidP="001E3ED4">
      <w:pPr>
        <w:numPr>
          <w:ilvl w:val="0"/>
          <w:numId w:val="2"/>
        </w:numPr>
        <w:tabs>
          <w:tab w:val="left" w:pos="855"/>
        </w:tabs>
        <w:rPr>
          <w:rFonts w:ascii="宋体" w:hAnsi="宋体" w:hint="eastAsia"/>
          <w:color w:val="000000"/>
          <w:sz w:val="22"/>
          <w:szCs w:val="22"/>
        </w:rPr>
      </w:pPr>
      <w:r w:rsidRPr="004E7487">
        <w:rPr>
          <w:rFonts w:ascii="宋体" w:hAnsi="宋体"/>
          <w:b/>
          <w:color w:val="000000"/>
          <w:sz w:val="22"/>
          <w:szCs w:val="22"/>
        </w:rPr>
        <w:t>参考文件</w:t>
      </w:r>
    </w:p>
    <w:p w14:paraId="58181653" w14:textId="77777777" w:rsidR="00D34A30" w:rsidRPr="004E7487" w:rsidRDefault="00D34A30" w:rsidP="001E3ED4">
      <w:pPr>
        <w:numPr>
          <w:ilvl w:val="1"/>
          <w:numId w:val="2"/>
        </w:numPr>
        <w:tabs>
          <w:tab w:val="clear" w:pos="851"/>
          <w:tab w:val="left" w:pos="855"/>
        </w:tabs>
        <w:rPr>
          <w:rFonts w:ascii="宋体" w:hAnsi="宋体" w:hint="eastAsia"/>
          <w:color w:val="000000"/>
          <w:sz w:val="22"/>
          <w:szCs w:val="22"/>
        </w:rPr>
      </w:pPr>
      <w:r w:rsidRPr="004E7487">
        <w:rPr>
          <w:color w:val="000000"/>
          <w:sz w:val="22"/>
        </w:rPr>
        <w:t xml:space="preserve">ISO 14001 </w:t>
      </w:r>
      <w:r w:rsidRPr="004E7487">
        <w:rPr>
          <w:rFonts w:hint="eastAsia"/>
          <w:color w:val="000000"/>
          <w:sz w:val="22"/>
        </w:rPr>
        <w:t>环境管理体系要素</w:t>
      </w:r>
      <w:r w:rsidRPr="004E7487">
        <w:rPr>
          <w:rFonts w:hint="eastAsia"/>
          <w:color w:val="000000"/>
          <w:sz w:val="22"/>
        </w:rPr>
        <w:t>4.1</w:t>
      </w:r>
    </w:p>
    <w:p w14:paraId="2F1D5867"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color w:val="000000"/>
          <w:sz w:val="22"/>
        </w:rPr>
        <w:t xml:space="preserve">ISO 14001 </w:t>
      </w:r>
      <w:r w:rsidRPr="004E7487">
        <w:rPr>
          <w:rFonts w:hint="eastAsia"/>
          <w:color w:val="000000"/>
          <w:sz w:val="22"/>
        </w:rPr>
        <w:t>环境管理体系要素</w:t>
      </w:r>
      <w:r w:rsidRPr="004E7487">
        <w:rPr>
          <w:rFonts w:hint="eastAsia"/>
          <w:color w:val="000000"/>
          <w:sz w:val="22"/>
        </w:rPr>
        <w:t>6.1.2</w:t>
      </w:r>
    </w:p>
    <w:p w14:paraId="13D530A0"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color w:val="000000"/>
          <w:sz w:val="22"/>
        </w:rPr>
        <w:t>ISO 14001</w:t>
      </w:r>
      <w:r w:rsidRPr="004E7487">
        <w:rPr>
          <w:rFonts w:hint="eastAsia"/>
          <w:color w:val="000000"/>
          <w:sz w:val="22"/>
        </w:rPr>
        <w:t>环境管理体系要素</w:t>
      </w:r>
      <w:r w:rsidRPr="004E7487">
        <w:rPr>
          <w:rFonts w:hint="eastAsia"/>
          <w:color w:val="000000"/>
          <w:sz w:val="22"/>
        </w:rPr>
        <w:t>6.1.3</w:t>
      </w:r>
      <w:r w:rsidRPr="004E7487">
        <w:rPr>
          <w:color w:val="000000"/>
          <w:sz w:val="22"/>
        </w:rPr>
        <w:t xml:space="preserve"> </w:t>
      </w:r>
    </w:p>
    <w:p w14:paraId="74B72F5B"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ISO</w:t>
      </w:r>
      <w:r w:rsidRPr="004E7487">
        <w:rPr>
          <w:color w:val="000000"/>
          <w:sz w:val="22"/>
        </w:rPr>
        <w:t xml:space="preserve"> </w:t>
      </w:r>
      <w:r w:rsidRPr="004E7487">
        <w:rPr>
          <w:rFonts w:hint="eastAsia"/>
          <w:color w:val="000000"/>
          <w:sz w:val="22"/>
        </w:rPr>
        <w:t>45001</w:t>
      </w:r>
      <w:r w:rsidRPr="004E7487">
        <w:rPr>
          <w:rFonts w:hint="eastAsia"/>
          <w:color w:val="000000"/>
          <w:sz w:val="22"/>
        </w:rPr>
        <w:t>职业健康与安全管理体系要素</w:t>
      </w:r>
      <w:r w:rsidRPr="004E7487">
        <w:rPr>
          <w:rFonts w:hint="eastAsia"/>
          <w:color w:val="000000"/>
          <w:sz w:val="22"/>
        </w:rPr>
        <w:t>6.1.2</w:t>
      </w:r>
    </w:p>
    <w:p w14:paraId="32A0AFF8"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ISO</w:t>
      </w:r>
      <w:r w:rsidRPr="004E7487">
        <w:rPr>
          <w:color w:val="000000"/>
          <w:sz w:val="22"/>
        </w:rPr>
        <w:t xml:space="preserve"> </w:t>
      </w:r>
      <w:r w:rsidRPr="004E7487">
        <w:rPr>
          <w:rFonts w:hint="eastAsia"/>
          <w:color w:val="000000"/>
          <w:sz w:val="22"/>
        </w:rPr>
        <w:t>45001</w:t>
      </w:r>
      <w:r w:rsidRPr="004E7487">
        <w:rPr>
          <w:rFonts w:hint="eastAsia"/>
          <w:color w:val="000000"/>
          <w:sz w:val="22"/>
        </w:rPr>
        <w:t>职业健康与安全管理体系要素</w:t>
      </w:r>
      <w:r w:rsidRPr="004E7487">
        <w:rPr>
          <w:rFonts w:hint="eastAsia"/>
          <w:color w:val="000000"/>
          <w:sz w:val="22"/>
        </w:rPr>
        <w:t>6.1.3</w:t>
      </w:r>
    </w:p>
    <w:p w14:paraId="598B84F3" w14:textId="77777777" w:rsidR="00D34A30" w:rsidRPr="004E7487" w:rsidRDefault="00D34A30" w:rsidP="001E3ED4">
      <w:pPr>
        <w:widowControl/>
        <w:numPr>
          <w:ilvl w:val="1"/>
          <w:numId w:val="2"/>
        </w:numPr>
        <w:tabs>
          <w:tab w:val="num" w:pos="964"/>
        </w:tabs>
        <w:jc w:val="left"/>
        <w:rPr>
          <w:rFonts w:hint="eastAsia"/>
          <w:color w:val="000000"/>
          <w:sz w:val="22"/>
        </w:rPr>
      </w:pPr>
      <w:r w:rsidRPr="004E7487">
        <w:rPr>
          <w:rFonts w:hint="eastAsia"/>
          <w:color w:val="000000"/>
          <w:sz w:val="22"/>
        </w:rPr>
        <w:t>ISO</w:t>
      </w:r>
      <w:r w:rsidRPr="004E7487">
        <w:rPr>
          <w:color w:val="000000"/>
          <w:sz w:val="22"/>
        </w:rPr>
        <w:t xml:space="preserve"> </w:t>
      </w:r>
      <w:r w:rsidRPr="004E7487">
        <w:rPr>
          <w:rFonts w:hint="eastAsia"/>
          <w:color w:val="000000"/>
          <w:sz w:val="22"/>
        </w:rPr>
        <w:t>45001</w:t>
      </w:r>
      <w:r w:rsidRPr="004E7487">
        <w:rPr>
          <w:rFonts w:hint="eastAsia"/>
          <w:color w:val="000000"/>
          <w:sz w:val="22"/>
        </w:rPr>
        <w:t>职业健康与安全管理体系要素</w:t>
      </w:r>
      <w:r w:rsidRPr="004E7487">
        <w:rPr>
          <w:rFonts w:hint="eastAsia"/>
          <w:color w:val="000000"/>
          <w:sz w:val="22"/>
        </w:rPr>
        <w:t>6.1.</w:t>
      </w:r>
    </w:p>
    <w:p w14:paraId="58783F88" w14:textId="77777777" w:rsidR="00005A87" w:rsidRPr="004E7487" w:rsidRDefault="00005A87" w:rsidP="00005A87">
      <w:pPr>
        <w:rPr>
          <w:rFonts w:ascii="宋体" w:hAnsi="宋体"/>
          <w:color w:val="000000"/>
          <w:sz w:val="22"/>
          <w:szCs w:val="22"/>
        </w:rPr>
      </w:pPr>
    </w:p>
    <w:p w14:paraId="182A3BC5" w14:textId="77777777" w:rsidR="00205D1F" w:rsidRPr="004E7487" w:rsidRDefault="00205D1F" w:rsidP="001E3ED4">
      <w:pPr>
        <w:numPr>
          <w:ilvl w:val="0"/>
          <w:numId w:val="2"/>
        </w:numPr>
        <w:tabs>
          <w:tab w:val="left" w:pos="855"/>
        </w:tabs>
        <w:rPr>
          <w:rFonts w:ascii="宋体" w:hAnsi="宋体"/>
          <w:b/>
          <w:color w:val="000000"/>
          <w:sz w:val="22"/>
          <w:szCs w:val="22"/>
        </w:rPr>
      </w:pPr>
      <w:r w:rsidRPr="004E7487">
        <w:rPr>
          <w:rFonts w:ascii="宋体" w:hAnsi="宋体" w:hint="eastAsia"/>
          <w:b/>
          <w:color w:val="000000"/>
          <w:sz w:val="22"/>
          <w:szCs w:val="22"/>
        </w:rPr>
        <w:t>定义</w:t>
      </w:r>
    </w:p>
    <w:p w14:paraId="2743B59B" w14:textId="77777777" w:rsidR="00205D1F" w:rsidRPr="004E7487" w:rsidRDefault="00205D1F" w:rsidP="001E3ED4">
      <w:pPr>
        <w:numPr>
          <w:ilvl w:val="1"/>
          <w:numId w:val="2"/>
        </w:numPr>
        <w:rPr>
          <w:rFonts w:ascii="宋体" w:hAnsi="宋体" w:hint="eastAsia"/>
          <w:color w:val="000000"/>
          <w:sz w:val="22"/>
          <w:szCs w:val="22"/>
        </w:rPr>
      </w:pPr>
      <w:r w:rsidRPr="004E7487">
        <w:rPr>
          <w:rFonts w:ascii="宋体" w:hAnsi="宋体" w:hint="eastAsia"/>
          <w:bCs/>
          <w:color w:val="000000"/>
          <w:sz w:val="22"/>
          <w:szCs w:val="22"/>
        </w:rPr>
        <w:t>风险和机遇：潜在的有害影响（威胁）和潜在的有益影响（机会）</w:t>
      </w:r>
      <w:r w:rsidRPr="004E7487">
        <w:rPr>
          <w:rFonts w:ascii="宋体" w:hAnsi="宋体" w:hint="eastAsia"/>
          <w:color w:val="000000"/>
          <w:sz w:val="22"/>
          <w:szCs w:val="22"/>
        </w:rPr>
        <w:t>。</w:t>
      </w:r>
    </w:p>
    <w:p w14:paraId="6B9AC842" w14:textId="77777777" w:rsidR="00205D1F" w:rsidRPr="004E7487" w:rsidRDefault="00205D1F" w:rsidP="001E3ED4">
      <w:pPr>
        <w:numPr>
          <w:ilvl w:val="1"/>
          <w:numId w:val="2"/>
        </w:numPr>
        <w:rPr>
          <w:rFonts w:ascii="宋体" w:hAnsi="宋体" w:hint="eastAsia"/>
          <w:color w:val="000000"/>
          <w:sz w:val="22"/>
          <w:szCs w:val="22"/>
        </w:rPr>
      </w:pPr>
      <w:r w:rsidRPr="004E7487">
        <w:rPr>
          <w:rFonts w:ascii="宋体" w:hAnsi="宋体" w:hint="eastAsia"/>
          <w:color w:val="000000"/>
          <w:sz w:val="22"/>
          <w:szCs w:val="22"/>
        </w:rPr>
        <w:t>职业健康安全风险：与工作有关的危险事件或者暴露的可能性与因事件或暴露导致人身伤害和健康损害的严重性的组合。</w:t>
      </w:r>
    </w:p>
    <w:p w14:paraId="2C017AB9" w14:textId="77777777" w:rsidR="00205D1F" w:rsidRPr="004E7487" w:rsidRDefault="00205D1F" w:rsidP="001E3ED4">
      <w:pPr>
        <w:widowControl/>
        <w:numPr>
          <w:ilvl w:val="1"/>
          <w:numId w:val="2"/>
        </w:numPr>
        <w:jc w:val="left"/>
        <w:rPr>
          <w:rFonts w:hint="eastAsia"/>
          <w:color w:val="000000"/>
          <w:sz w:val="22"/>
        </w:rPr>
      </w:pPr>
      <w:r w:rsidRPr="004E7487">
        <w:rPr>
          <w:rFonts w:ascii="宋体" w:hAnsi="宋体" w:hint="eastAsia"/>
          <w:color w:val="000000"/>
          <w:sz w:val="22"/>
          <w:szCs w:val="22"/>
        </w:rPr>
        <w:t>职业健康安全机遇：可以提升职业健康安全绩效的环境或一组环境条件。</w:t>
      </w:r>
    </w:p>
    <w:p w14:paraId="4FCDD0AA"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风险评估：在风险事件发生之前或之后（但还没有结束），该事件给各个方面造成的影响和损失的可能性进行量化评估的工作。即，风险评估就是量化测评某一事件或事物带来的影响或损失的可能程度。</w:t>
      </w:r>
    </w:p>
    <w:p w14:paraId="25CAF236" w14:textId="77777777" w:rsidR="00205D1F" w:rsidRPr="004E7487" w:rsidRDefault="00205D1F" w:rsidP="001E3ED4">
      <w:pPr>
        <w:numPr>
          <w:ilvl w:val="1"/>
          <w:numId w:val="2"/>
        </w:numPr>
        <w:tabs>
          <w:tab w:val="num" w:pos="964"/>
        </w:tabs>
        <w:jc w:val="left"/>
        <w:rPr>
          <w:rFonts w:hint="eastAsia"/>
          <w:color w:val="000000"/>
          <w:sz w:val="22"/>
        </w:rPr>
      </w:pPr>
      <w:r w:rsidRPr="004E7487">
        <w:rPr>
          <w:color w:val="000000"/>
          <w:sz w:val="22"/>
        </w:rPr>
        <w:t>风险规避：风险规避是风险应对的一种方法，是指通过有计划的变更来消除风险或风险发生的条件，保护目标免受风险的影响。风险规避并不意味着完全消除风险，我们所要规避的是风险可能给我们造成的损失。一是要降低损失发生的机率，这主要是采取事先控制措施；二是要降低损失程度，这主要包括事先控制、事后补救两个方面。</w:t>
      </w:r>
    </w:p>
    <w:p w14:paraId="75BABD08"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风险降低：通过采取措施以达到降低风险的效果。一般情况下，若采取的措施能够有效的降低所遭受的风险，应将采取措施的记录进行保留或者写入文件进行归档，以便后期重复发生时作为改善的依据。</w:t>
      </w:r>
    </w:p>
    <w:p w14:paraId="17F2DDAF"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风险接受：是指企业承担风险造成的损失。风险接受一般适用于那些造成损失较小、重复性较高的风险、最适合于自留的风险事件。</w:t>
      </w:r>
    </w:p>
    <w:p w14:paraId="5B2F4D20"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内部风险：企业内部形成的风险</w:t>
      </w:r>
      <w:r w:rsidRPr="004E7487">
        <w:rPr>
          <w:color w:val="000000"/>
          <w:sz w:val="22"/>
        </w:rPr>
        <w:t xml:space="preserve">, </w:t>
      </w:r>
      <w:r w:rsidRPr="004E7487">
        <w:rPr>
          <w:color w:val="000000"/>
          <w:sz w:val="22"/>
        </w:rPr>
        <w:t>例如战略决策风险、环境因素风险、财务风险、管理风险、经营风险、应急事件等。</w:t>
      </w:r>
    </w:p>
    <w:p w14:paraId="40AEBA90"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外部风险：由外部影响因素导致的风险，例如政策风险、市场需求风险和业务风险、相关方风险等。</w:t>
      </w:r>
    </w:p>
    <w:p w14:paraId="0A37FC69"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风险严重度：风险发生后其所产生的影响的严重程度</w:t>
      </w:r>
      <w:r w:rsidRPr="004E7487">
        <w:rPr>
          <w:rFonts w:hint="eastAsia"/>
          <w:color w:val="000000"/>
          <w:sz w:val="22"/>
        </w:rPr>
        <w:t>。</w:t>
      </w:r>
    </w:p>
    <w:p w14:paraId="20DAF04F"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风险发生频度：风险出现的频率或者概率。</w:t>
      </w:r>
    </w:p>
    <w:p w14:paraId="0A41C7F7"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color w:val="000000"/>
          <w:sz w:val="22"/>
        </w:rPr>
        <w:t>风险系数：风险系数用于评定是否对已识别的风险采取措施，风险系数</w:t>
      </w:r>
      <w:r w:rsidRPr="004E7487">
        <w:rPr>
          <w:color w:val="000000"/>
          <w:sz w:val="22"/>
        </w:rPr>
        <w:t>=</w:t>
      </w:r>
      <w:r w:rsidRPr="004E7487">
        <w:rPr>
          <w:color w:val="000000"/>
          <w:sz w:val="22"/>
        </w:rPr>
        <w:t>风险严重度</w:t>
      </w:r>
      <w:r w:rsidRPr="004E7487">
        <w:rPr>
          <w:color w:val="000000"/>
          <w:sz w:val="22"/>
        </w:rPr>
        <w:t xml:space="preserve">x </w:t>
      </w:r>
      <w:r w:rsidRPr="004E7487">
        <w:rPr>
          <w:color w:val="000000"/>
          <w:sz w:val="22"/>
        </w:rPr>
        <w:t>风险发生频度。</w:t>
      </w:r>
    </w:p>
    <w:p w14:paraId="18A10A3A" w14:textId="77777777" w:rsidR="00205D1F" w:rsidRPr="004E7487" w:rsidRDefault="00205D1F" w:rsidP="001E3ED4">
      <w:pPr>
        <w:widowControl/>
        <w:numPr>
          <w:ilvl w:val="1"/>
          <w:numId w:val="2"/>
        </w:numPr>
        <w:tabs>
          <w:tab w:val="num" w:pos="964"/>
        </w:tabs>
        <w:jc w:val="left"/>
        <w:rPr>
          <w:rFonts w:hint="eastAsia"/>
          <w:color w:val="000000"/>
          <w:sz w:val="22"/>
        </w:rPr>
      </w:pPr>
      <w:r w:rsidRPr="004E7487">
        <w:rPr>
          <w:rFonts w:hint="eastAsia"/>
          <w:color w:val="000000"/>
          <w:sz w:val="22"/>
        </w:rPr>
        <w:t>职业健康安全机遇：可以提升职业健康安全绩效的环境或一组环境条件。</w:t>
      </w:r>
    </w:p>
    <w:p w14:paraId="75120F16" w14:textId="77777777" w:rsidR="00205D1F" w:rsidRPr="004E7487" w:rsidRDefault="00205D1F" w:rsidP="00205D1F">
      <w:pPr>
        <w:tabs>
          <w:tab w:val="left" w:pos="855"/>
        </w:tabs>
        <w:ind w:left="851"/>
        <w:rPr>
          <w:rFonts w:ascii="宋体" w:hAnsi="宋体" w:hint="eastAsia"/>
          <w:color w:val="000000"/>
          <w:sz w:val="22"/>
          <w:szCs w:val="22"/>
        </w:rPr>
      </w:pPr>
    </w:p>
    <w:p w14:paraId="50D9ABCA" w14:textId="77777777" w:rsidR="00005A87" w:rsidRPr="004E7487" w:rsidRDefault="00005A87" w:rsidP="001E3ED4">
      <w:pPr>
        <w:numPr>
          <w:ilvl w:val="0"/>
          <w:numId w:val="2"/>
        </w:numPr>
        <w:tabs>
          <w:tab w:val="left" w:pos="855"/>
        </w:tabs>
        <w:rPr>
          <w:rFonts w:ascii="宋体" w:hAnsi="宋体" w:hint="eastAsia"/>
          <w:color w:val="000000"/>
          <w:sz w:val="22"/>
          <w:szCs w:val="22"/>
        </w:rPr>
      </w:pPr>
      <w:r w:rsidRPr="004E7487">
        <w:rPr>
          <w:rFonts w:ascii="宋体" w:hAnsi="宋体"/>
          <w:b/>
          <w:color w:val="000000"/>
          <w:sz w:val="22"/>
          <w:szCs w:val="22"/>
        </w:rPr>
        <w:t>运行程序</w:t>
      </w:r>
    </w:p>
    <w:p w14:paraId="49A03455" w14:textId="77777777" w:rsidR="00DD0F43" w:rsidRPr="004E7487" w:rsidRDefault="00DD0F43" w:rsidP="001E3ED4">
      <w:pPr>
        <w:numPr>
          <w:ilvl w:val="1"/>
          <w:numId w:val="2"/>
        </w:numPr>
        <w:tabs>
          <w:tab w:val="clear" w:pos="851"/>
          <w:tab w:val="left" w:pos="855"/>
        </w:tabs>
        <w:rPr>
          <w:rFonts w:hint="eastAsia"/>
          <w:color w:val="000000"/>
          <w:sz w:val="22"/>
        </w:rPr>
      </w:pPr>
      <w:r w:rsidRPr="004E7487">
        <w:rPr>
          <w:rFonts w:hint="eastAsia"/>
          <w:color w:val="000000"/>
          <w:sz w:val="22"/>
        </w:rPr>
        <w:t>风险和机遇的评估</w:t>
      </w:r>
    </w:p>
    <w:p w14:paraId="22047374"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EHS</w:t>
      </w:r>
      <w:r w:rsidRPr="004E7487">
        <w:rPr>
          <w:rFonts w:hint="eastAsia"/>
          <w:color w:val="000000"/>
          <w:sz w:val="22"/>
        </w:rPr>
        <w:t>管理者代表根据公司的情况，每年至少一次组织各相关职能部门开展</w:t>
      </w:r>
      <w:r w:rsidRPr="004E7487">
        <w:rPr>
          <w:rFonts w:hint="eastAsia"/>
          <w:color w:val="000000"/>
          <w:sz w:val="22"/>
        </w:rPr>
        <w:t>EHS</w:t>
      </w:r>
      <w:r w:rsidRPr="004E7487">
        <w:rPr>
          <w:rFonts w:hint="eastAsia"/>
          <w:color w:val="000000"/>
          <w:sz w:val="22"/>
        </w:rPr>
        <w:t>风险和机遇的识别活动。</w:t>
      </w:r>
    </w:p>
    <w:p w14:paraId="1FCDE310"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风险识别和评估过程中应通过集思广益和有效的分析判断下进行。</w:t>
      </w:r>
    </w:p>
    <w:p w14:paraId="388C9FF3"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各部门根据本部门的活动、产品和服务过程，结合内外部环境问题以及相关方所提及的要求的识别和分析结果、确定的环境因素</w:t>
      </w:r>
      <w:r w:rsidRPr="004E7487">
        <w:rPr>
          <w:rFonts w:hint="eastAsia"/>
          <w:color w:val="000000"/>
          <w:sz w:val="22"/>
        </w:rPr>
        <w:t>/</w:t>
      </w:r>
      <w:r w:rsidRPr="004E7487">
        <w:rPr>
          <w:rFonts w:hint="eastAsia"/>
          <w:color w:val="000000"/>
          <w:sz w:val="22"/>
        </w:rPr>
        <w:t>危险源辨识以及需遵守的合规义务，初步分析评估各部门存在的风险和机遇，并将评估的结果记录在《风险和机遇及控制措施清单》。</w:t>
      </w:r>
    </w:p>
    <w:p w14:paraId="05E0FD88"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各部门根据本部门的活动、产品和服务过程，结合内外部环境问题识别和分析结果、确定的环境因素</w:t>
      </w:r>
      <w:r w:rsidRPr="004E7487">
        <w:rPr>
          <w:rFonts w:hint="eastAsia"/>
          <w:color w:val="000000"/>
          <w:sz w:val="22"/>
        </w:rPr>
        <w:t>/</w:t>
      </w:r>
      <w:r w:rsidRPr="004E7487">
        <w:rPr>
          <w:rFonts w:hint="eastAsia"/>
          <w:color w:val="000000"/>
          <w:sz w:val="22"/>
        </w:rPr>
        <w:t>危险源辨识以及需遵守的合规义务，初步分析评估各部门存在的风险和机遇，并将评估的结果记录在《风险和机遇及控制措施清单》。</w:t>
      </w:r>
    </w:p>
    <w:p w14:paraId="236AEC20" w14:textId="77777777" w:rsidR="00DD0F43" w:rsidRPr="004E7487" w:rsidRDefault="00DD0F43" w:rsidP="001E3ED4">
      <w:pPr>
        <w:widowControl/>
        <w:numPr>
          <w:ilvl w:val="2"/>
          <w:numId w:val="2"/>
        </w:numPr>
        <w:ind w:left="1702" w:hanging="851"/>
        <w:rPr>
          <w:rFonts w:ascii="宋体" w:hAnsi="宋体" w:hint="eastAsia"/>
          <w:color w:val="000000"/>
          <w:sz w:val="22"/>
          <w:szCs w:val="22"/>
        </w:rPr>
      </w:pPr>
      <w:r w:rsidRPr="004E7487">
        <w:rPr>
          <w:rFonts w:hint="eastAsia"/>
          <w:color w:val="000000"/>
          <w:sz w:val="22"/>
        </w:rPr>
        <w:t>各部门在风险和机遇的识别和应对过程中，应对可能存在风险和机遇的岗位、生产过程和人员存在的风险和机遇进行逐一的筛选识别，风险和机遇识别过程中应识别包括但不限于以下方面的风险和机遇：</w:t>
      </w:r>
      <w:r w:rsidRPr="004E7487">
        <w:rPr>
          <w:rFonts w:ascii="宋体" w:hAnsi="宋体" w:hint="eastAsia"/>
          <w:color w:val="000000"/>
          <w:sz w:val="22"/>
          <w:szCs w:val="22"/>
        </w:rPr>
        <w:t xml:space="preserve"> </w:t>
      </w:r>
    </w:p>
    <w:p w14:paraId="57F1576C" w14:textId="77777777" w:rsidR="00DD0F43" w:rsidRPr="004E7487" w:rsidRDefault="00DD0F43"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与环境因素相关的风险和机遇</w:t>
      </w:r>
    </w:p>
    <w:p w14:paraId="60B3B53B"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生命周期考虑，产品设计开发阶段的设计、产品售后的风险和机遇；</w:t>
      </w:r>
    </w:p>
    <w:p w14:paraId="693C80F5"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公司重要环境因素控制的风险和机遇。重要</w:t>
      </w:r>
      <w:r w:rsidRPr="004E7487">
        <w:rPr>
          <w:rFonts w:ascii="宋体" w:hAnsi="宋体"/>
          <w:color w:val="000000"/>
          <w:sz w:val="22"/>
          <w:szCs w:val="22"/>
        </w:rPr>
        <w:t>环境因素可能产生不利环境影响、有益环境影响以及对</w:t>
      </w:r>
      <w:r w:rsidRPr="004E7487">
        <w:rPr>
          <w:rFonts w:ascii="宋体" w:hAnsi="宋体" w:hint="eastAsia"/>
          <w:color w:val="000000"/>
          <w:sz w:val="22"/>
          <w:szCs w:val="22"/>
        </w:rPr>
        <w:t>公司</w:t>
      </w:r>
      <w:r w:rsidRPr="004E7487">
        <w:rPr>
          <w:rFonts w:ascii="宋体" w:hAnsi="宋体"/>
          <w:color w:val="000000"/>
          <w:sz w:val="22"/>
          <w:szCs w:val="22"/>
        </w:rPr>
        <w:t>的其他影响有关的风险和机遇。与环境因素有关的风险和机遇的确定，可作为环境因素重要性评价的一部分。例如公司提取溶剂废气的排放，若装置处理效果不好，就会影响废气排放，而被列入VOC废气整治的风险。</w:t>
      </w:r>
    </w:p>
    <w:p w14:paraId="512C1FC1" w14:textId="77777777" w:rsidR="00DD0F43" w:rsidRPr="004E7487" w:rsidRDefault="00DD0F43"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与职业健康危险源及其相关的职业健康风险和职业健康安全机遇</w:t>
      </w:r>
    </w:p>
    <w:p w14:paraId="24CB0668"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公司识别的职业健康危险源和重大风险，都会带来不利的影响和有益的机会，对评价出的危险源带来的不可控制风险，都是组织应该考虑采取措施降低到可接受程度的机遇，如作业场所有害因素超标，带来员工职业病和健康受损风险，应降低有害物质浓度确保作业场所达标；</w:t>
      </w:r>
    </w:p>
    <w:p w14:paraId="1BC18EB6"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公司职业健康管理体系过程和职业健康安全管理体系变更带来遇。例如入对事故事件调查分析针对消除原因采取的纠正措施，应评价是否存在风险和机遇；</w:t>
      </w:r>
      <w:r w:rsidRPr="004E7487">
        <w:rPr>
          <w:rFonts w:ascii="宋体" w:hAnsi="宋体"/>
          <w:color w:val="000000"/>
          <w:sz w:val="22"/>
          <w:szCs w:val="22"/>
        </w:rPr>
        <w:t>对组织的其他影响有关的风险和机遇。再如</w:t>
      </w:r>
      <w:r w:rsidRPr="004E7487">
        <w:rPr>
          <w:rFonts w:ascii="宋体" w:hAnsi="宋体" w:hint="eastAsia"/>
          <w:color w:val="000000"/>
          <w:sz w:val="22"/>
          <w:szCs w:val="22"/>
        </w:rPr>
        <w:t>对</w:t>
      </w:r>
      <w:r w:rsidRPr="004E7487">
        <w:rPr>
          <w:rFonts w:ascii="宋体" w:hAnsi="宋体"/>
          <w:color w:val="000000"/>
          <w:sz w:val="22"/>
          <w:szCs w:val="22"/>
        </w:rPr>
        <w:t>计划内的工艺变更</w:t>
      </w:r>
      <w:r w:rsidRPr="004E7487">
        <w:rPr>
          <w:rFonts w:ascii="宋体" w:hAnsi="宋体" w:hint="eastAsia"/>
          <w:color w:val="000000"/>
          <w:sz w:val="22"/>
          <w:szCs w:val="22"/>
        </w:rPr>
        <w:t>、</w:t>
      </w:r>
      <w:r w:rsidRPr="004E7487">
        <w:rPr>
          <w:rFonts w:ascii="宋体" w:hAnsi="宋体"/>
          <w:color w:val="000000"/>
          <w:sz w:val="22"/>
          <w:szCs w:val="22"/>
        </w:rPr>
        <w:t>设备变更等，</w:t>
      </w:r>
      <w:r w:rsidRPr="004E7487">
        <w:rPr>
          <w:rFonts w:ascii="宋体" w:hAnsi="宋体" w:hint="eastAsia"/>
          <w:color w:val="000000"/>
          <w:sz w:val="22"/>
          <w:szCs w:val="22"/>
        </w:rPr>
        <w:t>应对其</w:t>
      </w:r>
      <w:r w:rsidRPr="004E7487">
        <w:rPr>
          <w:rFonts w:ascii="宋体" w:hAnsi="宋体"/>
          <w:color w:val="000000"/>
          <w:sz w:val="22"/>
          <w:szCs w:val="22"/>
        </w:rPr>
        <w:t>风险和机遇实施评价</w:t>
      </w:r>
      <w:r w:rsidRPr="004E7487">
        <w:rPr>
          <w:rFonts w:ascii="宋体" w:hAnsi="宋体" w:hint="eastAsia"/>
          <w:color w:val="000000"/>
          <w:sz w:val="22"/>
          <w:szCs w:val="22"/>
        </w:rPr>
        <w:t>，</w:t>
      </w:r>
      <w:r w:rsidRPr="004E7487">
        <w:rPr>
          <w:rFonts w:ascii="宋体" w:hAnsi="宋体"/>
          <w:color w:val="000000"/>
          <w:sz w:val="22"/>
          <w:szCs w:val="22"/>
        </w:rPr>
        <w:t>如新工艺新设备的</w:t>
      </w:r>
      <w:r w:rsidRPr="004E7487">
        <w:rPr>
          <w:rFonts w:ascii="宋体" w:hAnsi="宋体" w:hint="eastAsia"/>
          <w:color w:val="000000"/>
          <w:sz w:val="22"/>
          <w:szCs w:val="22"/>
        </w:rPr>
        <w:t>危险</w:t>
      </w:r>
      <w:r w:rsidRPr="004E7487">
        <w:rPr>
          <w:rFonts w:ascii="宋体" w:hAnsi="宋体"/>
          <w:color w:val="000000"/>
          <w:sz w:val="22"/>
          <w:szCs w:val="22"/>
        </w:rPr>
        <w:t>源未充分识别评价，就会</w:t>
      </w:r>
      <w:r w:rsidRPr="004E7487">
        <w:rPr>
          <w:rFonts w:ascii="宋体" w:hAnsi="宋体" w:hint="eastAsia"/>
          <w:color w:val="000000"/>
          <w:sz w:val="22"/>
          <w:szCs w:val="22"/>
        </w:rPr>
        <w:t>带来</w:t>
      </w:r>
      <w:r w:rsidRPr="004E7487">
        <w:rPr>
          <w:rFonts w:ascii="宋体" w:hAnsi="宋体"/>
          <w:color w:val="000000"/>
          <w:sz w:val="22"/>
          <w:szCs w:val="22"/>
        </w:rPr>
        <w:t>新的风险。</w:t>
      </w:r>
    </w:p>
    <w:p w14:paraId="6B8CA82B" w14:textId="77777777" w:rsidR="00DD0F43" w:rsidRPr="004E7487" w:rsidRDefault="00DD0F43"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与合规义务相关的风险和机遇</w:t>
      </w:r>
    </w:p>
    <w:p w14:paraId="0E1C617A"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对合规义务的变更造成的风险和机遇；</w:t>
      </w:r>
    </w:p>
    <w:p w14:paraId="71D42F81"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bCs/>
          <w:color w:val="000000"/>
          <w:sz w:val="22"/>
          <w:szCs w:val="22"/>
        </w:rPr>
        <w:t>对相关方要求的变更造成的风险和机遇</w:t>
      </w:r>
    </w:p>
    <w:p w14:paraId="742F4BD1"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color w:val="000000"/>
          <w:sz w:val="22"/>
          <w:szCs w:val="22"/>
        </w:rPr>
        <w:t>未履行合规义务可损害组织的声誉或导致诉讼；或更严格地履行合规义务，能够提升组织的声誉。</w:t>
      </w:r>
    </w:p>
    <w:p w14:paraId="557C76C1" w14:textId="77777777" w:rsidR="00DD0F43" w:rsidRPr="004E7487" w:rsidRDefault="00DD0F43"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与外部和内部问题相关的风险和机遇</w:t>
      </w:r>
    </w:p>
    <w:p w14:paraId="22E49E43" w14:textId="77777777" w:rsidR="00DD0F43" w:rsidRPr="004E7487" w:rsidRDefault="00DD0F43" w:rsidP="00300B39">
      <w:pPr>
        <w:ind w:firstLineChars="1050" w:firstLine="2310"/>
        <w:outlineLvl w:val="0"/>
        <w:rPr>
          <w:rFonts w:ascii="宋体" w:hAnsi="宋体" w:hint="eastAsia"/>
          <w:color w:val="000000"/>
          <w:sz w:val="22"/>
          <w:szCs w:val="22"/>
        </w:rPr>
      </w:pPr>
      <w:r w:rsidRPr="004E7487">
        <w:rPr>
          <w:rFonts w:ascii="宋体" w:hAnsi="宋体"/>
          <w:color w:val="000000"/>
          <w:sz w:val="22"/>
          <w:szCs w:val="22"/>
        </w:rPr>
        <w:t>内外环境问题或相关方需求和期望中识别的其他问题。例如：</w:t>
      </w:r>
    </w:p>
    <w:p w14:paraId="37982324"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由于员工文化或语言的障碍，未能理解当地的工作程序而导致环境泄漏的风险和机遇；</w:t>
      </w:r>
    </w:p>
    <w:p w14:paraId="6288FBC3"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生产作业过程中的环境和职业健康风险和机遇，如</w:t>
      </w:r>
      <w:r w:rsidRPr="004E7487">
        <w:rPr>
          <w:rFonts w:ascii="宋体" w:hAnsi="宋体"/>
          <w:color w:val="000000"/>
          <w:sz w:val="22"/>
          <w:szCs w:val="22"/>
        </w:rPr>
        <w:t>公司</w:t>
      </w:r>
      <w:r w:rsidRPr="004E7487">
        <w:rPr>
          <w:rFonts w:ascii="宋体" w:hAnsi="宋体" w:hint="eastAsia"/>
          <w:color w:val="000000"/>
          <w:sz w:val="22"/>
          <w:szCs w:val="22"/>
        </w:rPr>
        <w:t>区域内</w:t>
      </w:r>
      <w:r w:rsidRPr="004E7487">
        <w:rPr>
          <w:rFonts w:ascii="宋体" w:hAnsi="宋体"/>
          <w:color w:val="000000"/>
          <w:sz w:val="22"/>
          <w:szCs w:val="22"/>
        </w:rPr>
        <w:t>周</w:t>
      </w:r>
      <w:r w:rsidRPr="004E7487">
        <w:rPr>
          <w:rFonts w:ascii="宋体" w:hAnsi="宋体" w:hint="eastAsia"/>
          <w:color w:val="000000"/>
          <w:sz w:val="22"/>
          <w:szCs w:val="22"/>
        </w:rPr>
        <w:t>医药化工企业多</w:t>
      </w:r>
      <w:r w:rsidRPr="004E7487">
        <w:rPr>
          <w:rFonts w:ascii="宋体" w:hAnsi="宋体"/>
          <w:color w:val="000000"/>
          <w:sz w:val="22"/>
          <w:szCs w:val="22"/>
        </w:rPr>
        <w:t>，环境敏感，生产稍有异常或检修等造成异味，容易被</w:t>
      </w:r>
      <w:r w:rsidRPr="004E7487">
        <w:rPr>
          <w:rFonts w:ascii="宋体" w:hAnsi="宋体" w:hint="eastAsia"/>
          <w:color w:val="000000"/>
          <w:sz w:val="22"/>
          <w:szCs w:val="22"/>
        </w:rPr>
        <w:t>混淆、相互影响和</w:t>
      </w:r>
      <w:r w:rsidRPr="004E7487">
        <w:rPr>
          <w:rFonts w:ascii="宋体" w:hAnsi="宋体"/>
          <w:color w:val="000000"/>
          <w:sz w:val="22"/>
          <w:szCs w:val="22"/>
        </w:rPr>
        <w:t>投诉；</w:t>
      </w:r>
      <w:r w:rsidRPr="004E7487">
        <w:rPr>
          <w:rFonts w:ascii="宋体" w:hAnsi="宋体" w:hint="eastAsia"/>
          <w:color w:val="000000"/>
          <w:sz w:val="22"/>
          <w:szCs w:val="22"/>
        </w:rPr>
        <w:t xml:space="preserve"> </w:t>
      </w:r>
    </w:p>
    <w:p w14:paraId="3C2F3FF5"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设备、设施、工艺、人员变化对环境造成的风险和机遇；</w:t>
      </w:r>
    </w:p>
    <w:p w14:paraId="7BB564DB"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因气候变化而导致的可影响组织的建筑物或场地的洪涝的增强风险；</w:t>
      </w:r>
    </w:p>
    <w:p w14:paraId="78EB1101"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过程失效的风险等影响组织实现环境管理体系预期结果的能力的外部和内部事项，包括能够影响组织或受组织影响的环境状况；</w:t>
      </w:r>
    </w:p>
    <w:p w14:paraId="6CF83F7B"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由于资金投入不及时可能导致的风险，</w:t>
      </w:r>
      <w:r w:rsidRPr="004E7487">
        <w:rPr>
          <w:rFonts w:ascii="宋体" w:hAnsi="宋体"/>
          <w:color w:val="000000"/>
          <w:sz w:val="22"/>
          <w:szCs w:val="22"/>
        </w:rPr>
        <w:t>通过政府财政资助引进新技术，可能改善</w:t>
      </w:r>
      <w:r w:rsidRPr="004E7487">
        <w:rPr>
          <w:rFonts w:ascii="宋体" w:hAnsi="宋体" w:hint="eastAsia"/>
          <w:color w:val="000000"/>
          <w:sz w:val="22"/>
          <w:szCs w:val="22"/>
        </w:rPr>
        <w:t>水体和</w:t>
      </w:r>
      <w:r w:rsidRPr="004E7487">
        <w:rPr>
          <w:rFonts w:ascii="宋体" w:hAnsi="宋体"/>
          <w:color w:val="000000"/>
          <w:sz w:val="22"/>
          <w:szCs w:val="22"/>
        </w:rPr>
        <w:t>空气质量</w:t>
      </w:r>
      <w:r w:rsidRPr="004E7487">
        <w:rPr>
          <w:rFonts w:ascii="宋体" w:hAnsi="宋体" w:hint="eastAsia"/>
          <w:color w:val="000000"/>
          <w:sz w:val="22"/>
          <w:szCs w:val="22"/>
        </w:rPr>
        <w:t>；</w:t>
      </w:r>
    </w:p>
    <w:p w14:paraId="0AA85616" w14:textId="77777777" w:rsidR="00DD0F43" w:rsidRPr="004E7487" w:rsidRDefault="00DD0F43" w:rsidP="001E3ED4">
      <w:pPr>
        <w:numPr>
          <w:ilvl w:val="4"/>
          <w:numId w:val="2"/>
        </w:numPr>
        <w:outlineLvl w:val="0"/>
        <w:rPr>
          <w:rFonts w:ascii="宋体" w:hAnsi="宋体" w:hint="eastAsia"/>
          <w:color w:val="000000"/>
          <w:sz w:val="22"/>
          <w:szCs w:val="22"/>
        </w:rPr>
      </w:pPr>
      <w:r w:rsidRPr="004E7487">
        <w:rPr>
          <w:rFonts w:ascii="宋体" w:hAnsi="宋体" w:hint="eastAsia"/>
          <w:color w:val="000000"/>
          <w:sz w:val="22"/>
          <w:szCs w:val="22"/>
        </w:rPr>
        <w:t>由于水、电力等供应不及时导致风险。</w:t>
      </w:r>
    </w:p>
    <w:p w14:paraId="76FB3BF7" w14:textId="77777777" w:rsidR="00DD0F43" w:rsidRPr="004E7487" w:rsidRDefault="00DD0F43"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w:t>
      </w:r>
      <w:r w:rsidRPr="004E7487">
        <w:rPr>
          <w:rFonts w:ascii="宋体" w:hAnsi="宋体"/>
          <w:color w:val="000000"/>
          <w:sz w:val="22"/>
          <w:szCs w:val="22"/>
        </w:rPr>
        <w:t>紧急情况</w:t>
      </w:r>
      <w:r w:rsidRPr="004E7487">
        <w:rPr>
          <w:rFonts w:ascii="宋体" w:hAnsi="宋体" w:hint="eastAsia"/>
          <w:bCs/>
          <w:color w:val="000000"/>
          <w:sz w:val="22"/>
          <w:szCs w:val="22"/>
        </w:rPr>
        <w:t>相关的风险和机遇</w:t>
      </w:r>
    </w:p>
    <w:p w14:paraId="1F3878DB" w14:textId="77777777" w:rsidR="00DD0F43" w:rsidRPr="004E7487" w:rsidRDefault="00DD0F43" w:rsidP="00300B39">
      <w:pPr>
        <w:ind w:leftChars="600" w:left="2360" w:hangingChars="500" w:hanging="1100"/>
        <w:rPr>
          <w:rFonts w:ascii="宋体" w:hAnsi="宋体"/>
          <w:color w:val="000000"/>
          <w:sz w:val="22"/>
          <w:szCs w:val="22"/>
        </w:rPr>
      </w:pPr>
      <w:r w:rsidRPr="004E7487">
        <w:rPr>
          <w:rFonts w:ascii="宋体" w:hAnsi="宋体" w:hint="eastAsia"/>
          <w:bCs/>
          <w:color w:val="000000"/>
          <w:sz w:val="22"/>
          <w:szCs w:val="22"/>
        </w:rPr>
        <w:t xml:space="preserve">     </w:t>
      </w:r>
      <w:r w:rsidR="00300B39" w:rsidRPr="004E7487">
        <w:rPr>
          <w:rFonts w:ascii="宋体" w:hAnsi="宋体"/>
          <w:bCs/>
          <w:color w:val="000000"/>
          <w:sz w:val="22"/>
          <w:szCs w:val="22"/>
        </w:rPr>
        <w:t xml:space="preserve">     </w:t>
      </w:r>
      <w:r w:rsidRPr="004E7487">
        <w:rPr>
          <w:rFonts w:ascii="宋体" w:hAnsi="宋体"/>
          <w:color w:val="000000"/>
          <w:sz w:val="22"/>
          <w:szCs w:val="22"/>
        </w:rPr>
        <w:t>紧急情况是意外的或不期望的事件，需要紧急运用特殊的能力、资源或过程以预防或减轻其实际或潜在的后果。紧急情况可能导致不利环境影响或其他影响。如公司或邻近企业发现危险化学品泄漏火灾爆炸</w:t>
      </w:r>
      <w:r w:rsidRPr="004E7487">
        <w:rPr>
          <w:rFonts w:ascii="宋体" w:hAnsi="宋体" w:hint="eastAsia"/>
          <w:color w:val="000000"/>
          <w:sz w:val="22"/>
          <w:szCs w:val="22"/>
        </w:rPr>
        <w:t>，突发环境</w:t>
      </w:r>
      <w:r w:rsidRPr="004E7487">
        <w:rPr>
          <w:rFonts w:ascii="宋体" w:hAnsi="宋体"/>
          <w:color w:val="000000"/>
          <w:sz w:val="22"/>
          <w:szCs w:val="22"/>
        </w:rPr>
        <w:t>污染事故等带来的风险</w:t>
      </w:r>
      <w:r w:rsidRPr="004E7487">
        <w:rPr>
          <w:rFonts w:ascii="宋体" w:hAnsi="宋体" w:hint="eastAsia"/>
          <w:color w:val="000000"/>
          <w:sz w:val="22"/>
          <w:szCs w:val="22"/>
        </w:rPr>
        <w:t>。</w:t>
      </w:r>
    </w:p>
    <w:p w14:paraId="5481226E" w14:textId="77777777" w:rsidR="00501DBC" w:rsidRPr="004E7487" w:rsidRDefault="00300B39" w:rsidP="001E3ED4">
      <w:pPr>
        <w:numPr>
          <w:ilvl w:val="3"/>
          <w:numId w:val="2"/>
        </w:numPr>
        <w:outlineLvl w:val="0"/>
        <w:rPr>
          <w:rFonts w:ascii="宋体" w:hAnsi="宋体" w:hint="eastAsia"/>
          <w:color w:val="000000"/>
          <w:sz w:val="22"/>
          <w:szCs w:val="22"/>
        </w:rPr>
      </w:pPr>
      <w:r w:rsidRPr="004E7487">
        <w:rPr>
          <w:rFonts w:ascii="宋体" w:hAnsi="宋体" w:hint="eastAsia"/>
          <w:bCs/>
          <w:color w:val="000000"/>
          <w:sz w:val="22"/>
          <w:szCs w:val="22"/>
        </w:rPr>
        <w:t>与</w:t>
      </w:r>
      <w:r w:rsidR="00FF5C74" w:rsidRPr="004E7487">
        <w:rPr>
          <w:rFonts w:ascii="宋体" w:hAnsi="宋体" w:hint="eastAsia"/>
          <w:bCs/>
          <w:color w:val="000000"/>
          <w:sz w:val="22"/>
          <w:szCs w:val="22"/>
        </w:rPr>
        <w:t>气候</w:t>
      </w:r>
      <w:r w:rsidRPr="004E7487">
        <w:rPr>
          <w:rFonts w:ascii="宋体" w:hAnsi="宋体" w:hint="eastAsia"/>
          <w:bCs/>
          <w:color w:val="000000"/>
          <w:sz w:val="22"/>
          <w:szCs w:val="22"/>
        </w:rPr>
        <w:t>相关的风险和机遇</w:t>
      </w:r>
    </w:p>
    <w:p w14:paraId="7912AAA0" w14:textId="77777777" w:rsidR="005C0F7C" w:rsidRPr="004E7487" w:rsidRDefault="00F31F04" w:rsidP="001E3ED4">
      <w:pPr>
        <w:numPr>
          <w:ilvl w:val="4"/>
          <w:numId w:val="2"/>
        </w:numPr>
        <w:outlineLvl w:val="0"/>
        <w:rPr>
          <w:rFonts w:ascii="宋体" w:hAnsi="宋体" w:hint="eastAsia"/>
          <w:color w:val="000000"/>
          <w:sz w:val="22"/>
          <w:szCs w:val="22"/>
        </w:rPr>
      </w:pPr>
      <w:r w:rsidRPr="004E7487">
        <w:rPr>
          <w:color w:val="000000"/>
          <w:sz w:val="22"/>
          <w:szCs w:val="22"/>
        </w:rPr>
        <w:t>评审</w:t>
      </w:r>
      <w:r w:rsidRPr="004E7487">
        <w:rPr>
          <w:rFonts w:hint="eastAsia"/>
          <w:color w:val="000000"/>
          <w:sz w:val="22"/>
          <w:szCs w:val="22"/>
        </w:rPr>
        <w:t>气候因素给公司</w:t>
      </w:r>
      <w:r w:rsidRPr="004E7487">
        <w:rPr>
          <w:color w:val="000000"/>
          <w:sz w:val="22"/>
          <w:szCs w:val="22"/>
        </w:rPr>
        <w:t>环境、职业健康安全</w:t>
      </w:r>
      <w:r w:rsidRPr="004E7487">
        <w:rPr>
          <w:rFonts w:hint="eastAsia"/>
          <w:color w:val="000000"/>
          <w:sz w:val="22"/>
          <w:szCs w:val="22"/>
        </w:rPr>
        <w:t>体系带来的</w:t>
      </w:r>
      <w:r w:rsidR="005C0F7C" w:rsidRPr="004E7487">
        <w:rPr>
          <w:color w:val="000000"/>
          <w:sz w:val="22"/>
          <w:szCs w:val="22"/>
        </w:rPr>
        <w:t>风险</w:t>
      </w:r>
      <w:r w:rsidRPr="004E7487">
        <w:rPr>
          <w:rFonts w:hint="eastAsia"/>
          <w:color w:val="000000"/>
          <w:sz w:val="22"/>
          <w:szCs w:val="22"/>
        </w:rPr>
        <w:t>和机遇</w:t>
      </w:r>
      <w:r w:rsidR="005C0F7C" w:rsidRPr="004E7487">
        <w:rPr>
          <w:color w:val="000000"/>
          <w:sz w:val="22"/>
          <w:szCs w:val="22"/>
        </w:rPr>
        <w:t>。基于</w:t>
      </w:r>
      <w:r w:rsidRPr="004E7487">
        <w:rPr>
          <w:rFonts w:hint="eastAsia"/>
          <w:color w:val="000000"/>
          <w:sz w:val="22"/>
          <w:szCs w:val="22"/>
        </w:rPr>
        <w:t>已识别的气候变化因素，以及适用的相关方对气候变化的需求和期望，公司</w:t>
      </w:r>
      <w:r w:rsidR="005C0F7C" w:rsidRPr="004E7487">
        <w:rPr>
          <w:color w:val="000000"/>
          <w:sz w:val="22"/>
          <w:szCs w:val="22"/>
        </w:rPr>
        <w:t>应及时评审气候变化可能带来的影响，并结合企业的战略预期，进一步确定相关的风险。</w:t>
      </w:r>
      <w:r w:rsidRPr="004E7487">
        <w:rPr>
          <w:rFonts w:hint="eastAsia"/>
          <w:color w:val="000000"/>
          <w:sz w:val="22"/>
          <w:szCs w:val="22"/>
        </w:rPr>
        <w:t>例</w:t>
      </w:r>
      <w:r w:rsidRPr="004E7487">
        <w:rPr>
          <w:color w:val="000000"/>
          <w:sz w:val="22"/>
          <w:szCs w:val="22"/>
        </w:rPr>
        <w:t>如应对气候变化，采用清洁能源，降低了环保污染物排放</w:t>
      </w:r>
      <w:r w:rsidRPr="004E7487">
        <w:rPr>
          <w:rFonts w:hint="eastAsia"/>
          <w:color w:val="000000"/>
          <w:sz w:val="22"/>
          <w:szCs w:val="22"/>
        </w:rPr>
        <w:t>；</w:t>
      </w:r>
      <w:r w:rsidRPr="004E7487">
        <w:rPr>
          <w:color w:val="000000"/>
          <w:sz w:val="22"/>
          <w:szCs w:val="22"/>
        </w:rPr>
        <w:t>天然气使用的安全风险</w:t>
      </w:r>
      <w:r w:rsidRPr="004E7487">
        <w:rPr>
          <w:rFonts w:hint="eastAsia"/>
          <w:color w:val="000000"/>
          <w:sz w:val="22"/>
          <w:szCs w:val="22"/>
        </w:rPr>
        <w:t>，及其对</w:t>
      </w:r>
      <w:r w:rsidRPr="004E7487">
        <w:rPr>
          <w:color w:val="000000"/>
          <w:sz w:val="22"/>
          <w:szCs w:val="22"/>
        </w:rPr>
        <w:t>锅炉作业现场环境</w:t>
      </w:r>
      <w:r w:rsidRPr="004E7487">
        <w:rPr>
          <w:rFonts w:hint="eastAsia"/>
          <w:color w:val="000000"/>
          <w:sz w:val="22"/>
          <w:szCs w:val="22"/>
        </w:rPr>
        <w:t>的</w:t>
      </w:r>
      <w:r w:rsidRPr="004E7487">
        <w:rPr>
          <w:color w:val="000000"/>
          <w:sz w:val="22"/>
          <w:szCs w:val="22"/>
        </w:rPr>
        <w:t>改观。其他减少温室气体排放的情形等</w:t>
      </w:r>
      <w:r w:rsidRPr="004E7487">
        <w:rPr>
          <w:rFonts w:hint="eastAsia"/>
          <w:color w:val="000000"/>
          <w:sz w:val="22"/>
          <w:szCs w:val="22"/>
        </w:rPr>
        <w:t>。</w:t>
      </w:r>
    </w:p>
    <w:p w14:paraId="5C28C611"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风险和机遇的评估应该考虑潜在风险可能造成的对各方面的影响及危害程度、发生的概率或频次，以下包括但不限于风险产生后会导致的危害：</w:t>
      </w:r>
    </w:p>
    <w:p w14:paraId="23436374"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合规性义务要求；</w:t>
      </w:r>
    </w:p>
    <w:p w14:paraId="6B4B147B"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风险发生时导致的人身伤害；</w:t>
      </w:r>
    </w:p>
    <w:p w14:paraId="3A5DAD7E"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财产损失的多少；</w:t>
      </w:r>
    </w:p>
    <w:p w14:paraId="36D58986"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是否会导致停工</w:t>
      </w:r>
      <w:r w:rsidRPr="004E7487">
        <w:rPr>
          <w:rFonts w:ascii="宋体" w:hAnsi="宋体" w:hint="eastAsia"/>
          <w:bCs/>
          <w:color w:val="000000"/>
          <w:sz w:val="22"/>
          <w:szCs w:val="22"/>
        </w:rPr>
        <w:t>/</w:t>
      </w:r>
      <w:r w:rsidRPr="004E7487">
        <w:rPr>
          <w:rFonts w:ascii="宋体" w:hAnsi="宋体" w:cs="宋体" w:hint="eastAsia"/>
          <w:bCs/>
          <w:color w:val="000000"/>
          <w:sz w:val="22"/>
          <w:szCs w:val="22"/>
        </w:rPr>
        <w:t>停产；</w:t>
      </w:r>
    </w:p>
    <w:p w14:paraId="3909AFD9"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环境修复可能性；</w:t>
      </w:r>
    </w:p>
    <w:p w14:paraId="43ABED53" w14:textId="77777777" w:rsidR="00DD0F43" w:rsidRPr="004E7487" w:rsidRDefault="00DD0F43" w:rsidP="001E3ED4">
      <w:pPr>
        <w:numPr>
          <w:ilvl w:val="3"/>
          <w:numId w:val="7"/>
        </w:numPr>
        <w:outlineLvl w:val="0"/>
        <w:rPr>
          <w:rFonts w:ascii="宋体" w:hAnsi="宋体" w:hint="eastAsia"/>
          <w:color w:val="000000"/>
          <w:sz w:val="22"/>
          <w:szCs w:val="22"/>
        </w:rPr>
      </w:pPr>
      <w:r w:rsidRPr="004E7487">
        <w:rPr>
          <w:rFonts w:ascii="宋体" w:hAnsi="宋体" w:cs="宋体" w:hint="eastAsia"/>
          <w:bCs/>
          <w:color w:val="000000"/>
          <w:sz w:val="22"/>
          <w:szCs w:val="22"/>
        </w:rPr>
        <w:t>对企业形象的损害程度</w:t>
      </w:r>
    </w:p>
    <w:p w14:paraId="35BC6CA8"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在风险和机遇的分析和评估中，要考虑潜在的有益影响</w:t>
      </w:r>
      <w:r w:rsidRPr="004E7487">
        <w:rPr>
          <w:rFonts w:hint="eastAsia"/>
          <w:color w:val="000000"/>
          <w:sz w:val="22"/>
        </w:rPr>
        <w:t>,</w:t>
      </w:r>
      <w:r w:rsidRPr="004E7487">
        <w:rPr>
          <w:rFonts w:hint="eastAsia"/>
          <w:color w:val="000000"/>
          <w:sz w:val="22"/>
        </w:rPr>
        <w:t>对管理体系相关的机遇和其他机遇进行评价：</w:t>
      </w:r>
    </w:p>
    <w:p w14:paraId="18A14B44" w14:textId="77777777" w:rsidR="00DD0F43" w:rsidRPr="004E7487" w:rsidRDefault="00DD0F43" w:rsidP="001E3ED4">
      <w:pPr>
        <w:numPr>
          <w:ilvl w:val="3"/>
          <w:numId w:val="8"/>
        </w:numPr>
        <w:outlineLvl w:val="0"/>
        <w:rPr>
          <w:rFonts w:ascii="宋体" w:hAnsi="宋体" w:hint="eastAsia"/>
          <w:color w:val="000000"/>
          <w:sz w:val="22"/>
          <w:szCs w:val="22"/>
        </w:rPr>
      </w:pPr>
      <w:r w:rsidRPr="004E7487">
        <w:rPr>
          <w:rFonts w:ascii="宋体" w:hAnsi="宋体" w:hint="eastAsia"/>
          <w:bCs/>
          <w:color w:val="000000"/>
          <w:sz w:val="22"/>
          <w:szCs w:val="22"/>
        </w:rPr>
        <w:t>满足合规性义务的前提下，减少污染物的排放总量的有利影响；</w:t>
      </w:r>
    </w:p>
    <w:p w14:paraId="7ED12832" w14:textId="77777777" w:rsidR="00DD0F43" w:rsidRPr="004E7487" w:rsidRDefault="00DD0F43" w:rsidP="001E3ED4">
      <w:pPr>
        <w:numPr>
          <w:ilvl w:val="3"/>
          <w:numId w:val="8"/>
        </w:numPr>
        <w:outlineLvl w:val="0"/>
        <w:rPr>
          <w:rFonts w:ascii="宋体" w:hAnsi="宋体" w:hint="eastAsia"/>
          <w:color w:val="000000"/>
          <w:sz w:val="22"/>
          <w:szCs w:val="22"/>
        </w:rPr>
      </w:pPr>
      <w:r w:rsidRPr="004E7487">
        <w:rPr>
          <w:rFonts w:ascii="宋体" w:hAnsi="宋体" w:hint="eastAsia"/>
          <w:bCs/>
          <w:color w:val="000000"/>
          <w:sz w:val="22"/>
          <w:szCs w:val="22"/>
        </w:rPr>
        <w:t>工艺改进、回收利用等降低原料、能资源的消耗，及有关消除危险源和降低OH&amp;S风险的机遇；</w:t>
      </w:r>
    </w:p>
    <w:p w14:paraId="390004B8" w14:textId="77777777" w:rsidR="00DD0F43" w:rsidRPr="004E7487" w:rsidRDefault="00DD0F43" w:rsidP="001E3ED4">
      <w:pPr>
        <w:numPr>
          <w:ilvl w:val="3"/>
          <w:numId w:val="8"/>
        </w:numPr>
        <w:outlineLvl w:val="0"/>
        <w:rPr>
          <w:rFonts w:ascii="宋体" w:hAnsi="宋体" w:hint="eastAsia"/>
          <w:color w:val="000000"/>
          <w:sz w:val="22"/>
          <w:szCs w:val="22"/>
        </w:rPr>
      </w:pPr>
      <w:r w:rsidRPr="004E7487">
        <w:rPr>
          <w:rFonts w:ascii="宋体" w:hAnsi="宋体" w:hint="eastAsia"/>
          <w:bCs/>
          <w:color w:val="000000"/>
          <w:sz w:val="22"/>
          <w:szCs w:val="22"/>
        </w:rPr>
        <w:t>安全设施的投入和劳动条件的改善提升的员工满意度和客户稳定等有关使工作、工作组织和工作环境适合于工作人员的机遇。</w:t>
      </w:r>
    </w:p>
    <w:p w14:paraId="50C1D8BD" w14:textId="77777777" w:rsidR="00DD0F43" w:rsidRPr="004E7487" w:rsidRDefault="00DD0F43" w:rsidP="001E3ED4">
      <w:pPr>
        <w:numPr>
          <w:ilvl w:val="3"/>
          <w:numId w:val="8"/>
        </w:numPr>
        <w:outlineLvl w:val="0"/>
        <w:rPr>
          <w:rFonts w:ascii="宋体" w:hAnsi="宋体" w:hint="eastAsia"/>
          <w:color w:val="000000"/>
          <w:sz w:val="22"/>
          <w:szCs w:val="22"/>
        </w:rPr>
      </w:pPr>
      <w:r w:rsidRPr="004E7487">
        <w:rPr>
          <w:rFonts w:ascii="宋体" w:hAnsi="宋体" w:hint="eastAsia"/>
          <w:color w:val="000000"/>
          <w:sz w:val="22"/>
          <w:szCs w:val="22"/>
        </w:rPr>
        <w:t>有关改进环境、职业健康和安全管理体系的其他机遇。</w:t>
      </w:r>
    </w:p>
    <w:p w14:paraId="37A4B8F5" w14:textId="77777777" w:rsidR="00DD0F43" w:rsidRPr="004E7487" w:rsidRDefault="00DD0F43" w:rsidP="00D351CD">
      <w:pPr>
        <w:ind w:left="1985"/>
        <w:outlineLvl w:val="0"/>
        <w:rPr>
          <w:rFonts w:ascii="宋体" w:hAnsi="宋体" w:hint="eastAsia"/>
          <w:color w:val="000000"/>
          <w:sz w:val="22"/>
          <w:szCs w:val="22"/>
        </w:rPr>
      </w:pPr>
      <w:r w:rsidRPr="004E7487">
        <w:rPr>
          <w:rFonts w:ascii="宋体" w:hAnsi="宋体" w:hint="eastAsia"/>
          <w:color w:val="000000"/>
          <w:sz w:val="22"/>
          <w:szCs w:val="22"/>
        </w:rPr>
        <w:t>在进行机遇评价的过程中，同时必须考虑所策划的对公司及其方针、过程或活动的变更。</w:t>
      </w:r>
    </w:p>
    <w:p w14:paraId="455850DE" w14:textId="77777777" w:rsidR="00DD0F43" w:rsidRPr="004E7487" w:rsidRDefault="00DD0F43" w:rsidP="001E3ED4">
      <w:pPr>
        <w:widowControl/>
        <w:numPr>
          <w:ilvl w:val="2"/>
          <w:numId w:val="2"/>
        </w:numPr>
        <w:ind w:left="1702" w:hanging="851"/>
        <w:rPr>
          <w:rFonts w:hint="eastAsia"/>
          <w:color w:val="000000"/>
          <w:sz w:val="22"/>
        </w:rPr>
      </w:pPr>
      <w:r w:rsidRPr="004E7487">
        <w:rPr>
          <w:color w:val="000000"/>
          <w:sz w:val="22"/>
        </w:rPr>
        <w:t>各部门在风险和机遇评估时，以下情况可直接确定为需优先应对（重大）的风险和机遇</w:t>
      </w:r>
      <w:r w:rsidRPr="004E7487">
        <w:rPr>
          <w:rFonts w:hint="eastAsia"/>
          <w:color w:val="000000"/>
          <w:sz w:val="22"/>
        </w:rPr>
        <w:t>：</w:t>
      </w:r>
    </w:p>
    <w:p w14:paraId="68232186" w14:textId="77777777" w:rsidR="00DD0F43" w:rsidRPr="004E7487" w:rsidRDefault="00DD0F43" w:rsidP="001E3ED4">
      <w:pPr>
        <w:numPr>
          <w:ilvl w:val="3"/>
          <w:numId w:val="9"/>
        </w:numPr>
        <w:outlineLvl w:val="0"/>
        <w:rPr>
          <w:rFonts w:ascii="宋体" w:hAnsi="宋体" w:hint="eastAsia"/>
          <w:color w:val="000000"/>
          <w:sz w:val="22"/>
          <w:szCs w:val="22"/>
        </w:rPr>
      </w:pPr>
      <w:r w:rsidRPr="004E7487">
        <w:rPr>
          <w:rFonts w:ascii="宋体" w:hAnsi="宋体" w:hint="eastAsia"/>
          <w:bCs/>
          <w:color w:val="000000"/>
          <w:sz w:val="22"/>
          <w:szCs w:val="22"/>
        </w:rPr>
        <w:t>违反法律、法规或其它要求的；</w:t>
      </w:r>
    </w:p>
    <w:p w14:paraId="26C9F975" w14:textId="77777777" w:rsidR="00DD0F43" w:rsidRPr="004E7487" w:rsidRDefault="00DD0F43" w:rsidP="001E3ED4">
      <w:pPr>
        <w:numPr>
          <w:ilvl w:val="3"/>
          <w:numId w:val="9"/>
        </w:numPr>
        <w:outlineLvl w:val="0"/>
        <w:rPr>
          <w:rFonts w:ascii="宋体" w:hAnsi="宋体" w:hint="eastAsia"/>
          <w:color w:val="000000"/>
          <w:sz w:val="22"/>
          <w:szCs w:val="22"/>
        </w:rPr>
      </w:pPr>
      <w:r w:rsidRPr="004E7487">
        <w:rPr>
          <w:rFonts w:ascii="宋体" w:hAnsi="宋体" w:hint="eastAsia"/>
          <w:bCs/>
          <w:color w:val="000000"/>
          <w:sz w:val="22"/>
          <w:szCs w:val="22"/>
        </w:rPr>
        <w:t>相关方的合理投诉或高度关注的；</w:t>
      </w:r>
    </w:p>
    <w:p w14:paraId="2D73C6EF" w14:textId="77777777" w:rsidR="00DD0F43" w:rsidRPr="004E7487" w:rsidRDefault="00DD0F43" w:rsidP="001E3ED4">
      <w:pPr>
        <w:numPr>
          <w:ilvl w:val="3"/>
          <w:numId w:val="9"/>
        </w:numPr>
        <w:outlineLvl w:val="0"/>
        <w:rPr>
          <w:rFonts w:ascii="宋体" w:hAnsi="宋体" w:hint="eastAsia"/>
          <w:color w:val="000000"/>
          <w:sz w:val="22"/>
          <w:szCs w:val="22"/>
        </w:rPr>
      </w:pPr>
      <w:r w:rsidRPr="004E7487">
        <w:rPr>
          <w:rFonts w:ascii="宋体" w:hAnsi="宋体" w:hint="eastAsia"/>
          <w:bCs/>
          <w:color w:val="000000"/>
          <w:sz w:val="22"/>
          <w:szCs w:val="22"/>
        </w:rPr>
        <w:t>潜在的紧急情况：如对环境影响的涉及范围广、传播速度快、难以控制、会产生人身伤亡或对人体健康有明显影响的紧急事件等；</w:t>
      </w:r>
    </w:p>
    <w:p w14:paraId="4DA398F6" w14:textId="77777777" w:rsidR="00DD0F43" w:rsidRPr="004E7487" w:rsidRDefault="00DD0F43" w:rsidP="001E3ED4">
      <w:pPr>
        <w:numPr>
          <w:ilvl w:val="3"/>
          <w:numId w:val="9"/>
        </w:numPr>
        <w:outlineLvl w:val="0"/>
        <w:rPr>
          <w:rFonts w:ascii="宋体" w:hAnsi="宋体" w:hint="eastAsia"/>
          <w:color w:val="000000"/>
          <w:sz w:val="22"/>
          <w:szCs w:val="22"/>
        </w:rPr>
      </w:pPr>
      <w:r w:rsidRPr="004E7487">
        <w:rPr>
          <w:rFonts w:ascii="宋体" w:hAnsi="宋体" w:hint="eastAsia"/>
          <w:bCs/>
          <w:color w:val="000000"/>
          <w:sz w:val="22"/>
          <w:szCs w:val="22"/>
        </w:rPr>
        <w:t>资源、能源较大消耗；</w:t>
      </w:r>
    </w:p>
    <w:p w14:paraId="183002EA" w14:textId="77777777" w:rsidR="00DD0F43" w:rsidRPr="004E7487" w:rsidRDefault="00DD0F43" w:rsidP="001E3ED4">
      <w:pPr>
        <w:numPr>
          <w:ilvl w:val="3"/>
          <w:numId w:val="9"/>
        </w:numPr>
        <w:outlineLvl w:val="0"/>
        <w:rPr>
          <w:rFonts w:ascii="宋体" w:hAnsi="宋体" w:hint="eastAsia"/>
          <w:color w:val="000000"/>
          <w:sz w:val="22"/>
          <w:szCs w:val="22"/>
        </w:rPr>
      </w:pPr>
      <w:r w:rsidRPr="004E7487">
        <w:rPr>
          <w:rFonts w:ascii="宋体" w:hAnsi="宋体" w:hint="eastAsia"/>
          <w:bCs/>
          <w:color w:val="000000"/>
          <w:sz w:val="22"/>
          <w:szCs w:val="22"/>
        </w:rPr>
        <w:t>产生重大影响的情况可判定为重大或需优先控制的风险和机遇；</w:t>
      </w:r>
    </w:p>
    <w:p w14:paraId="04EC93EB"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风险和机遇的评估：对不利影响有关方面，采用风险系数</w:t>
      </w:r>
      <w:r w:rsidRPr="004E7487">
        <w:rPr>
          <w:rFonts w:hint="eastAsia"/>
          <w:color w:val="000000"/>
          <w:sz w:val="22"/>
        </w:rPr>
        <w:t>C</w:t>
      </w:r>
      <w:r w:rsidRPr="004E7487">
        <w:rPr>
          <w:rFonts w:hint="eastAsia"/>
          <w:color w:val="000000"/>
          <w:sz w:val="22"/>
        </w:rPr>
        <w:t>来评估</w:t>
      </w:r>
    </w:p>
    <w:p w14:paraId="02F347BC" w14:textId="77777777" w:rsidR="00DD0F43" w:rsidRPr="004E7487" w:rsidRDefault="00DD0F43" w:rsidP="00DD0F43">
      <w:pPr>
        <w:ind w:left="1531"/>
        <w:rPr>
          <w:rFonts w:ascii="宋体" w:hAnsi="宋体" w:hint="eastAsia"/>
          <w:color w:val="000000"/>
        </w:rPr>
      </w:pPr>
    </w:p>
    <w:p w14:paraId="4A13B4F6" w14:textId="77777777" w:rsidR="00DD0F43" w:rsidRPr="004E7487" w:rsidRDefault="00DD0F43" w:rsidP="00DD0F43">
      <w:pPr>
        <w:spacing w:line="400" w:lineRule="exact"/>
        <w:ind w:firstLineChars="200" w:firstLine="440"/>
        <w:rPr>
          <w:rFonts w:hint="eastAsia"/>
          <w:color w:val="000000"/>
          <w:sz w:val="22"/>
        </w:rPr>
      </w:pPr>
      <w:r w:rsidRPr="004E7487">
        <w:rPr>
          <w:rFonts w:hint="eastAsia"/>
          <w:color w:val="000000"/>
          <w:sz w:val="22"/>
        </w:rPr>
        <w:t>采用风险系数</w:t>
      </w:r>
      <w:r w:rsidRPr="004E7487">
        <w:rPr>
          <w:rFonts w:hint="eastAsia"/>
          <w:color w:val="000000"/>
          <w:sz w:val="22"/>
        </w:rPr>
        <w:t xml:space="preserve">C = </w:t>
      </w:r>
      <w:r w:rsidRPr="004E7487">
        <w:rPr>
          <w:rFonts w:hint="eastAsia"/>
          <w:color w:val="000000"/>
          <w:sz w:val="22"/>
        </w:rPr>
        <w:t>可能造成的影响及危害程度</w:t>
      </w:r>
      <w:r w:rsidRPr="004E7487">
        <w:rPr>
          <w:rFonts w:hint="eastAsia"/>
          <w:color w:val="000000"/>
          <w:sz w:val="22"/>
        </w:rPr>
        <w:t xml:space="preserve">A  </w:t>
      </w:r>
      <w:r w:rsidRPr="004E7487">
        <w:rPr>
          <w:rFonts w:hint="eastAsia"/>
          <w:color w:val="000000"/>
          <w:sz w:val="22"/>
        </w:rPr>
        <w:t>×</w:t>
      </w:r>
      <w:r w:rsidRPr="004E7487">
        <w:rPr>
          <w:rFonts w:hint="eastAsia"/>
          <w:color w:val="000000"/>
          <w:sz w:val="22"/>
        </w:rPr>
        <w:t xml:space="preserve">  </w:t>
      </w:r>
      <w:r w:rsidRPr="004E7487">
        <w:rPr>
          <w:rFonts w:hint="eastAsia"/>
          <w:color w:val="000000"/>
          <w:sz w:val="22"/>
        </w:rPr>
        <w:t>发生的概率或频次</w:t>
      </w:r>
      <w:r w:rsidRPr="004E7487">
        <w:rPr>
          <w:rFonts w:hint="eastAsia"/>
          <w:color w:val="000000"/>
          <w:sz w:val="22"/>
        </w:rPr>
        <w:t>B</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707"/>
        <w:gridCol w:w="1701"/>
        <w:gridCol w:w="1843"/>
        <w:gridCol w:w="3119"/>
        <w:gridCol w:w="1559"/>
      </w:tblGrid>
      <w:tr w:rsidR="00DD0F43" w:rsidRPr="004E7487" w14:paraId="26662FFC" w14:textId="77777777" w:rsidTr="0087293D">
        <w:tc>
          <w:tcPr>
            <w:tcW w:w="426" w:type="dxa"/>
            <w:vMerge w:val="restart"/>
            <w:vAlign w:val="center"/>
          </w:tcPr>
          <w:p w14:paraId="71122E03" w14:textId="77777777" w:rsidR="00DD0F43" w:rsidRPr="004E7487" w:rsidRDefault="00DD0F43" w:rsidP="0087293D">
            <w:pPr>
              <w:spacing w:line="400" w:lineRule="exact"/>
              <w:jc w:val="center"/>
              <w:rPr>
                <w:rFonts w:ascii="宋体" w:hAnsi="宋体" w:hint="eastAsia"/>
                <w:b/>
                <w:color w:val="000000"/>
              </w:rPr>
            </w:pPr>
            <w:r w:rsidRPr="004E7487">
              <w:rPr>
                <w:rFonts w:ascii="宋体" w:hAnsi="宋体" w:hint="eastAsia"/>
                <w:b/>
                <w:color w:val="000000"/>
              </w:rPr>
              <w:t>A值</w:t>
            </w:r>
          </w:p>
        </w:tc>
        <w:tc>
          <w:tcPr>
            <w:tcW w:w="708" w:type="dxa"/>
            <w:vMerge w:val="restart"/>
            <w:tcBorders>
              <w:right w:val="single" w:sz="4" w:space="0" w:color="auto"/>
            </w:tcBorders>
          </w:tcPr>
          <w:p w14:paraId="617C2877" w14:textId="77777777" w:rsidR="00DD0F43" w:rsidRPr="004E7487" w:rsidRDefault="00DD0F43" w:rsidP="0087293D">
            <w:pPr>
              <w:spacing w:line="400" w:lineRule="exact"/>
              <w:rPr>
                <w:rFonts w:ascii="宋体" w:hAnsi="宋体" w:hint="eastAsia"/>
                <w:color w:val="000000"/>
              </w:rPr>
            </w:pPr>
            <w:r w:rsidRPr="004E7487">
              <w:rPr>
                <w:rFonts w:hint="eastAsia"/>
                <w:color w:val="000000"/>
                <w:sz w:val="22"/>
              </w:rPr>
              <w:t>严重程度</w:t>
            </w:r>
          </w:p>
        </w:tc>
        <w:tc>
          <w:tcPr>
            <w:tcW w:w="6663" w:type="dxa"/>
            <w:gridSpan w:val="3"/>
            <w:tcBorders>
              <w:left w:val="single" w:sz="4" w:space="0" w:color="auto"/>
            </w:tcBorders>
          </w:tcPr>
          <w:p w14:paraId="73295556" w14:textId="77777777" w:rsidR="00DD0F43" w:rsidRPr="004E7487" w:rsidRDefault="00DD0F43" w:rsidP="0087293D">
            <w:pPr>
              <w:spacing w:line="400" w:lineRule="exact"/>
              <w:jc w:val="center"/>
              <w:rPr>
                <w:rFonts w:ascii="宋体" w:hAnsi="宋体" w:hint="eastAsia"/>
                <w:color w:val="000000"/>
              </w:rPr>
            </w:pPr>
            <w:r w:rsidRPr="004E7487">
              <w:rPr>
                <w:rFonts w:ascii="宋体" w:hAnsi="宋体" w:hint="eastAsia"/>
                <w:b/>
                <w:color w:val="000000"/>
              </w:rPr>
              <w:t>可能造成的影响及危害程度</w:t>
            </w:r>
          </w:p>
        </w:tc>
        <w:tc>
          <w:tcPr>
            <w:tcW w:w="1559" w:type="dxa"/>
          </w:tcPr>
          <w:p w14:paraId="13BBCAF7" w14:textId="77777777" w:rsidR="00DD0F43" w:rsidRPr="004E7487" w:rsidRDefault="00DD0F43" w:rsidP="0087293D">
            <w:pPr>
              <w:spacing w:line="400" w:lineRule="exact"/>
              <w:rPr>
                <w:rFonts w:ascii="宋体" w:hAnsi="宋体" w:hint="eastAsia"/>
                <w:color w:val="000000"/>
              </w:rPr>
            </w:pPr>
          </w:p>
        </w:tc>
      </w:tr>
      <w:tr w:rsidR="00DD0F43" w:rsidRPr="004E7487" w14:paraId="5646192A" w14:textId="77777777" w:rsidTr="0087293D">
        <w:tc>
          <w:tcPr>
            <w:tcW w:w="426" w:type="dxa"/>
            <w:vMerge/>
          </w:tcPr>
          <w:p w14:paraId="394BB09D" w14:textId="77777777" w:rsidR="00DD0F43" w:rsidRPr="004E7487" w:rsidRDefault="00DD0F43" w:rsidP="0087293D">
            <w:pPr>
              <w:spacing w:line="400" w:lineRule="exact"/>
              <w:rPr>
                <w:rFonts w:ascii="宋体" w:hAnsi="宋体" w:hint="eastAsia"/>
                <w:color w:val="000000"/>
              </w:rPr>
            </w:pPr>
          </w:p>
        </w:tc>
        <w:tc>
          <w:tcPr>
            <w:tcW w:w="708" w:type="dxa"/>
            <w:vMerge/>
            <w:tcBorders>
              <w:right w:val="single" w:sz="4" w:space="0" w:color="auto"/>
            </w:tcBorders>
          </w:tcPr>
          <w:p w14:paraId="27C33740" w14:textId="77777777" w:rsidR="00DD0F43" w:rsidRPr="004E7487" w:rsidRDefault="00DD0F43" w:rsidP="0087293D">
            <w:pPr>
              <w:spacing w:line="360" w:lineRule="auto"/>
              <w:jc w:val="center"/>
              <w:rPr>
                <w:color w:val="000000"/>
                <w:sz w:val="28"/>
                <w:szCs w:val="28"/>
              </w:rPr>
            </w:pPr>
          </w:p>
        </w:tc>
        <w:tc>
          <w:tcPr>
            <w:tcW w:w="1701" w:type="dxa"/>
            <w:tcBorders>
              <w:left w:val="single" w:sz="4" w:space="0" w:color="auto"/>
            </w:tcBorders>
          </w:tcPr>
          <w:p w14:paraId="072B5F48" w14:textId="77777777" w:rsidR="00DD0F43" w:rsidRPr="004E7487" w:rsidRDefault="00DD0F43" w:rsidP="0087293D">
            <w:pPr>
              <w:jc w:val="center"/>
              <w:rPr>
                <w:rFonts w:hint="eastAsia"/>
                <w:color w:val="000000"/>
                <w:sz w:val="22"/>
              </w:rPr>
            </w:pPr>
            <w:r w:rsidRPr="004E7487">
              <w:rPr>
                <w:rFonts w:hint="eastAsia"/>
                <w:color w:val="000000"/>
                <w:sz w:val="22"/>
              </w:rPr>
              <w:t>合规性义务符合程度</w:t>
            </w:r>
          </w:p>
        </w:tc>
        <w:tc>
          <w:tcPr>
            <w:tcW w:w="1843" w:type="dxa"/>
            <w:tcBorders>
              <w:left w:val="single" w:sz="4" w:space="0" w:color="auto"/>
            </w:tcBorders>
          </w:tcPr>
          <w:p w14:paraId="25F2F625" w14:textId="77777777" w:rsidR="00DD0F43" w:rsidRPr="004E7487" w:rsidRDefault="00DD0F43" w:rsidP="0087293D">
            <w:pPr>
              <w:jc w:val="center"/>
              <w:rPr>
                <w:rFonts w:hint="eastAsia"/>
                <w:color w:val="000000"/>
                <w:sz w:val="22"/>
              </w:rPr>
            </w:pPr>
            <w:r w:rsidRPr="004E7487">
              <w:rPr>
                <w:rFonts w:hint="eastAsia"/>
                <w:color w:val="000000"/>
                <w:sz w:val="22"/>
              </w:rPr>
              <w:t>造成环境影响</w:t>
            </w:r>
          </w:p>
        </w:tc>
        <w:tc>
          <w:tcPr>
            <w:tcW w:w="3119" w:type="dxa"/>
            <w:tcBorders>
              <w:left w:val="single" w:sz="4" w:space="0" w:color="auto"/>
            </w:tcBorders>
          </w:tcPr>
          <w:p w14:paraId="74D9AAA0" w14:textId="77777777" w:rsidR="00DD0F43" w:rsidRPr="004E7487" w:rsidRDefault="00DD0F43" w:rsidP="0087293D">
            <w:pPr>
              <w:jc w:val="center"/>
              <w:rPr>
                <w:rFonts w:hint="eastAsia"/>
                <w:color w:val="000000"/>
                <w:sz w:val="22"/>
              </w:rPr>
            </w:pPr>
            <w:r w:rsidRPr="004E7487">
              <w:rPr>
                <w:rFonts w:hint="eastAsia"/>
                <w:color w:val="000000"/>
                <w:sz w:val="22"/>
              </w:rPr>
              <w:t>人身伤害、财产损失、</w:t>
            </w:r>
          </w:p>
          <w:p w14:paraId="5D73BD60" w14:textId="77777777" w:rsidR="00DD0F43" w:rsidRPr="004E7487" w:rsidRDefault="00DD0F43" w:rsidP="0087293D">
            <w:pPr>
              <w:jc w:val="center"/>
              <w:rPr>
                <w:rFonts w:hint="eastAsia"/>
                <w:color w:val="000000"/>
                <w:sz w:val="22"/>
              </w:rPr>
            </w:pPr>
            <w:r w:rsidRPr="004E7487">
              <w:rPr>
                <w:rFonts w:hint="eastAsia"/>
                <w:color w:val="000000"/>
                <w:sz w:val="22"/>
              </w:rPr>
              <w:t>停产恢复等</w:t>
            </w:r>
          </w:p>
        </w:tc>
        <w:tc>
          <w:tcPr>
            <w:tcW w:w="1559" w:type="dxa"/>
          </w:tcPr>
          <w:p w14:paraId="3C34F274" w14:textId="77777777" w:rsidR="00DD0F43" w:rsidRPr="004E7487" w:rsidRDefault="00DD0F43" w:rsidP="0087293D">
            <w:pPr>
              <w:rPr>
                <w:rFonts w:hint="eastAsia"/>
                <w:color w:val="000000"/>
                <w:sz w:val="22"/>
              </w:rPr>
            </w:pPr>
            <w:r w:rsidRPr="004E7487">
              <w:rPr>
                <w:rFonts w:hint="eastAsia"/>
                <w:color w:val="000000"/>
                <w:sz w:val="22"/>
              </w:rPr>
              <w:t>企业形象损害</w:t>
            </w:r>
          </w:p>
        </w:tc>
      </w:tr>
      <w:tr w:rsidR="00DD0F43" w:rsidRPr="004E7487" w14:paraId="3A0DA717" w14:textId="77777777" w:rsidTr="0087293D">
        <w:tc>
          <w:tcPr>
            <w:tcW w:w="426" w:type="dxa"/>
          </w:tcPr>
          <w:p w14:paraId="5A4055F8" w14:textId="77777777" w:rsidR="00DD0F43" w:rsidRPr="004E7487" w:rsidRDefault="00DD0F43" w:rsidP="0087293D">
            <w:pPr>
              <w:spacing w:line="400" w:lineRule="exact"/>
              <w:rPr>
                <w:rFonts w:ascii="宋体" w:hAnsi="宋体" w:hint="eastAsia"/>
                <w:color w:val="000000"/>
              </w:rPr>
            </w:pPr>
            <w:r w:rsidRPr="004E7487">
              <w:rPr>
                <w:rFonts w:hint="eastAsia"/>
                <w:color w:val="000000"/>
                <w:sz w:val="22"/>
              </w:rPr>
              <w:t>5</w:t>
            </w:r>
          </w:p>
        </w:tc>
        <w:tc>
          <w:tcPr>
            <w:tcW w:w="708" w:type="dxa"/>
            <w:tcBorders>
              <w:right w:val="single" w:sz="4" w:space="0" w:color="auto"/>
            </w:tcBorders>
          </w:tcPr>
          <w:p w14:paraId="712EF2A4" w14:textId="77777777" w:rsidR="00DD0F43" w:rsidRPr="004E7487" w:rsidRDefault="00DD0F43" w:rsidP="0087293D">
            <w:pPr>
              <w:jc w:val="center"/>
              <w:rPr>
                <w:rFonts w:ascii="宋体" w:hAnsi="宋体" w:hint="eastAsia"/>
                <w:color w:val="000000"/>
              </w:rPr>
            </w:pPr>
            <w:r w:rsidRPr="004E7487">
              <w:rPr>
                <w:rFonts w:hint="eastAsia"/>
                <w:color w:val="000000"/>
                <w:sz w:val="22"/>
              </w:rPr>
              <w:t>非常严重</w:t>
            </w:r>
          </w:p>
        </w:tc>
        <w:tc>
          <w:tcPr>
            <w:tcW w:w="1701" w:type="dxa"/>
            <w:tcBorders>
              <w:left w:val="single" w:sz="4" w:space="0" w:color="auto"/>
            </w:tcBorders>
          </w:tcPr>
          <w:p w14:paraId="311F7ED5" w14:textId="77777777" w:rsidR="00DD0F43" w:rsidRPr="004E7487" w:rsidRDefault="00DD0F43" w:rsidP="0087293D">
            <w:pPr>
              <w:jc w:val="center"/>
              <w:rPr>
                <w:rFonts w:hint="eastAsia"/>
                <w:color w:val="000000"/>
                <w:sz w:val="22"/>
              </w:rPr>
            </w:pPr>
            <w:r w:rsidRPr="004E7487">
              <w:rPr>
                <w:rFonts w:hint="eastAsia"/>
                <w:color w:val="000000"/>
                <w:sz w:val="22"/>
              </w:rPr>
              <w:t>重点监管；</w:t>
            </w:r>
          </w:p>
          <w:p w14:paraId="20517198" w14:textId="77777777" w:rsidR="00DD0F43" w:rsidRPr="004E7487" w:rsidRDefault="00DD0F43" w:rsidP="0087293D">
            <w:pPr>
              <w:jc w:val="center"/>
              <w:rPr>
                <w:rFonts w:hint="eastAsia"/>
                <w:color w:val="000000"/>
                <w:sz w:val="22"/>
              </w:rPr>
            </w:pPr>
            <w:r w:rsidRPr="004E7487">
              <w:rPr>
                <w:rFonts w:hint="eastAsia"/>
                <w:color w:val="000000"/>
                <w:sz w:val="22"/>
              </w:rPr>
              <w:t>或污染整治对象</w:t>
            </w:r>
          </w:p>
        </w:tc>
        <w:tc>
          <w:tcPr>
            <w:tcW w:w="1843" w:type="dxa"/>
            <w:tcBorders>
              <w:left w:val="single" w:sz="4" w:space="0" w:color="auto"/>
            </w:tcBorders>
          </w:tcPr>
          <w:p w14:paraId="6F7FA13E" w14:textId="77777777" w:rsidR="00DD0F43" w:rsidRPr="004E7487" w:rsidRDefault="00DD0F43" w:rsidP="0087293D">
            <w:pPr>
              <w:jc w:val="center"/>
              <w:rPr>
                <w:rFonts w:hint="eastAsia"/>
                <w:color w:val="000000"/>
                <w:sz w:val="22"/>
              </w:rPr>
            </w:pPr>
            <w:r w:rsidRPr="004E7487">
              <w:rPr>
                <w:rFonts w:hint="eastAsia"/>
                <w:color w:val="000000"/>
                <w:sz w:val="22"/>
              </w:rPr>
              <w:t>区域性环境影响</w:t>
            </w:r>
          </w:p>
        </w:tc>
        <w:tc>
          <w:tcPr>
            <w:tcW w:w="3119" w:type="dxa"/>
            <w:tcBorders>
              <w:left w:val="single" w:sz="4" w:space="0" w:color="auto"/>
            </w:tcBorders>
          </w:tcPr>
          <w:p w14:paraId="0E59BD3D" w14:textId="77777777" w:rsidR="00DD0F43" w:rsidRPr="004E7487" w:rsidRDefault="00DD0F43" w:rsidP="0087293D">
            <w:pPr>
              <w:jc w:val="center"/>
              <w:rPr>
                <w:rFonts w:hint="eastAsia"/>
                <w:color w:val="000000"/>
                <w:sz w:val="22"/>
              </w:rPr>
            </w:pPr>
            <w:r w:rsidRPr="004E7487">
              <w:rPr>
                <w:rFonts w:hint="eastAsia"/>
                <w:color w:val="000000"/>
                <w:sz w:val="22"/>
              </w:rPr>
              <w:t>重大事故；或财产重大损失</w:t>
            </w:r>
            <w:r w:rsidRPr="004E7487">
              <w:rPr>
                <w:rFonts w:hint="eastAsia"/>
                <w:color w:val="000000"/>
                <w:sz w:val="22"/>
              </w:rPr>
              <w:t>50</w:t>
            </w:r>
            <w:r w:rsidRPr="004E7487">
              <w:rPr>
                <w:rFonts w:hint="eastAsia"/>
                <w:color w:val="000000"/>
                <w:sz w:val="22"/>
              </w:rPr>
              <w:t>万以上；或停产不可恢复</w:t>
            </w:r>
          </w:p>
        </w:tc>
        <w:tc>
          <w:tcPr>
            <w:tcW w:w="1559" w:type="dxa"/>
          </w:tcPr>
          <w:p w14:paraId="23BD8E6D" w14:textId="77777777" w:rsidR="00DD0F43" w:rsidRPr="004E7487" w:rsidRDefault="00DD0F43" w:rsidP="0087293D">
            <w:pPr>
              <w:jc w:val="center"/>
              <w:rPr>
                <w:rFonts w:hint="eastAsia"/>
                <w:color w:val="000000"/>
                <w:sz w:val="22"/>
              </w:rPr>
            </w:pPr>
            <w:r w:rsidRPr="004E7487">
              <w:rPr>
                <w:rFonts w:hint="eastAsia"/>
                <w:color w:val="000000"/>
                <w:sz w:val="22"/>
              </w:rPr>
              <w:t>重大国际、国内影响</w:t>
            </w:r>
          </w:p>
        </w:tc>
      </w:tr>
      <w:tr w:rsidR="00DD0F43" w:rsidRPr="004E7487" w14:paraId="2D21EE0A" w14:textId="77777777" w:rsidTr="0087293D">
        <w:tc>
          <w:tcPr>
            <w:tcW w:w="426" w:type="dxa"/>
          </w:tcPr>
          <w:p w14:paraId="38CFFFBD" w14:textId="77777777" w:rsidR="00DD0F43" w:rsidRPr="004E7487" w:rsidRDefault="00DD0F43" w:rsidP="0087293D">
            <w:pPr>
              <w:spacing w:line="400" w:lineRule="exact"/>
              <w:rPr>
                <w:rFonts w:hint="eastAsia"/>
                <w:color w:val="000000"/>
                <w:sz w:val="22"/>
              </w:rPr>
            </w:pPr>
            <w:r w:rsidRPr="004E7487">
              <w:rPr>
                <w:rFonts w:hint="eastAsia"/>
                <w:color w:val="000000"/>
                <w:sz w:val="22"/>
              </w:rPr>
              <w:t>4</w:t>
            </w:r>
          </w:p>
        </w:tc>
        <w:tc>
          <w:tcPr>
            <w:tcW w:w="708" w:type="dxa"/>
            <w:tcBorders>
              <w:right w:val="single" w:sz="4" w:space="0" w:color="auto"/>
            </w:tcBorders>
          </w:tcPr>
          <w:p w14:paraId="1E92BC18" w14:textId="77777777" w:rsidR="00DD0F43" w:rsidRPr="004E7487" w:rsidRDefault="00DD0F43" w:rsidP="0087293D">
            <w:pPr>
              <w:jc w:val="center"/>
              <w:rPr>
                <w:rFonts w:hint="eastAsia"/>
                <w:color w:val="000000"/>
                <w:sz w:val="22"/>
              </w:rPr>
            </w:pPr>
            <w:r w:rsidRPr="004E7487">
              <w:rPr>
                <w:rFonts w:hint="eastAsia"/>
                <w:color w:val="000000"/>
                <w:sz w:val="22"/>
              </w:rPr>
              <w:t>严重</w:t>
            </w:r>
          </w:p>
        </w:tc>
        <w:tc>
          <w:tcPr>
            <w:tcW w:w="1701" w:type="dxa"/>
            <w:tcBorders>
              <w:left w:val="single" w:sz="4" w:space="0" w:color="auto"/>
            </w:tcBorders>
          </w:tcPr>
          <w:p w14:paraId="7E46B4AA" w14:textId="77777777" w:rsidR="00DD0F43" w:rsidRPr="004E7487" w:rsidRDefault="00DD0F43" w:rsidP="0087293D">
            <w:pPr>
              <w:jc w:val="center"/>
              <w:rPr>
                <w:rFonts w:hint="eastAsia"/>
                <w:color w:val="000000"/>
                <w:sz w:val="22"/>
              </w:rPr>
            </w:pPr>
            <w:r w:rsidRPr="004E7487">
              <w:rPr>
                <w:rFonts w:hint="eastAsia"/>
                <w:color w:val="000000"/>
                <w:sz w:val="22"/>
              </w:rPr>
              <w:t>被高度监管；</w:t>
            </w:r>
          </w:p>
          <w:p w14:paraId="798DD6B0" w14:textId="77777777" w:rsidR="00DD0F43" w:rsidRPr="004E7487" w:rsidRDefault="00DD0F43" w:rsidP="0087293D">
            <w:pPr>
              <w:jc w:val="center"/>
              <w:rPr>
                <w:rFonts w:hint="eastAsia"/>
                <w:color w:val="000000"/>
                <w:sz w:val="22"/>
              </w:rPr>
            </w:pPr>
            <w:r w:rsidRPr="004E7487">
              <w:rPr>
                <w:rFonts w:hint="eastAsia"/>
                <w:color w:val="000000"/>
                <w:sz w:val="22"/>
              </w:rPr>
              <w:t>或不能稳定达标</w:t>
            </w:r>
          </w:p>
        </w:tc>
        <w:tc>
          <w:tcPr>
            <w:tcW w:w="1843" w:type="dxa"/>
            <w:tcBorders>
              <w:left w:val="single" w:sz="4" w:space="0" w:color="auto"/>
            </w:tcBorders>
          </w:tcPr>
          <w:p w14:paraId="517224BC" w14:textId="77777777" w:rsidR="00DD0F43" w:rsidRPr="004E7487" w:rsidRDefault="00DD0F43" w:rsidP="0087293D">
            <w:pPr>
              <w:jc w:val="center"/>
              <w:rPr>
                <w:rFonts w:hint="eastAsia"/>
                <w:color w:val="000000"/>
                <w:sz w:val="22"/>
              </w:rPr>
            </w:pPr>
            <w:r w:rsidRPr="004E7487">
              <w:rPr>
                <w:rFonts w:hint="eastAsia"/>
                <w:color w:val="000000"/>
                <w:sz w:val="22"/>
              </w:rPr>
              <w:t>公司外短时环境影响</w:t>
            </w:r>
          </w:p>
        </w:tc>
        <w:tc>
          <w:tcPr>
            <w:tcW w:w="3119" w:type="dxa"/>
            <w:tcBorders>
              <w:left w:val="single" w:sz="4" w:space="0" w:color="auto"/>
            </w:tcBorders>
          </w:tcPr>
          <w:p w14:paraId="22F81172" w14:textId="77777777" w:rsidR="00DD0F43" w:rsidRPr="004E7487" w:rsidRDefault="00DD0F43" w:rsidP="0087293D">
            <w:pPr>
              <w:jc w:val="center"/>
              <w:rPr>
                <w:rFonts w:hint="eastAsia"/>
                <w:color w:val="000000"/>
                <w:sz w:val="22"/>
              </w:rPr>
            </w:pPr>
            <w:r w:rsidRPr="004E7487">
              <w:rPr>
                <w:rFonts w:hint="eastAsia"/>
                <w:color w:val="000000"/>
                <w:sz w:val="22"/>
              </w:rPr>
              <w:t>受伤员工需停工疗养≥</w:t>
            </w:r>
            <w:r w:rsidRPr="004E7487">
              <w:rPr>
                <w:rFonts w:hint="eastAsia"/>
                <w:color w:val="000000"/>
                <w:sz w:val="22"/>
              </w:rPr>
              <w:t>3</w:t>
            </w:r>
            <w:r w:rsidRPr="004E7487">
              <w:rPr>
                <w:rFonts w:hint="eastAsia"/>
                <w:color w:val="000000"/>
                <w:sz w:val="22"/>
              </w:rPr>
              <w:t>个月；或造成</w:t>
            </w:r>
            <w:r w:rsidRPr="004E7487">
              <w:rPr>
                <w:rFonts w:hint="eastAsia"/>
                <w:color w:val="000000"/>
                <w:sz w:val="22"/>
              </w:rPr>
              <w:t>30-50</w:t>
            </w:r>
            <w:r w:rsidRPr="004E7487">
              <w:rPr>
                <w:rFonts w:hint="eastAsia"/>
                <w:color w:val="000000"/>
                <w:sz w:val="22"/>
              </w:rPr>
              <w:t>万财产损失；或需较长时间调整恢复生产</w:t>
            </w:r>
          </w:p>
        </w:tc>
        <w:tc>
          <w:tcPr>
            <w:tcW w:w="1559" w:type="dxa"/>
          </w:tcPr>
          <w:p w14:paraId="21C21164" w14:textId="77777777" w:rsidR="00DD0F43" w:rsidRPr="004E7487" w:rsidRDefault="00DD0F43" w:rsidP="0087293D">
            <w:pPr>
              <w:jc w:val="center"/>
              <w:rPr>
                <w:rFonts w:hint="eastAsia"/>
                <w:color w:val="000000"/>
                <w:sz w:val="22"/>
              </w:rPr>
            </w:pPr>
            <w:r w:rsidRPr="004E7487">
              <w:rPr>
                <w:rFonts w:hint="eastAsia"/>
                <w:color w:val="000000"/>
                <w:sz w:val="22"/>
              </w:rPr>
              <w:t>省内、行业内影响</w:t>
            </w:r>
          </w:p>
        </w:tc>
      </w:tr>
      <w:tr w:rsidR="00DD0F43" w:rsidRPr="004E7487" w14:paraId="7BBBC759" w14:textId="77777777" w:rsidTr="0087293D">
        <w:tc>
          <w:tcPr>
            <w:tcW w:w="426" w:type="dxa"/>
          </w:tcPr>
          <w:p w14:paraId="09B5BEC4" w14:textId="77777777" w:rsidR="00DD0F43" w:rsidRPr="004E7487" w:rsidRDefault="00DD0F43" w:rsidP="0087293D">
            <w:pPr>
              <w:spacing w:line="400" w:lineRule="exact"/>
              <w:rPr>
                <w:rFonts w:hint="eastAsia"/>
                <w:color w:val="000000"/>
                <w:sz w:val="22"/>
              </w:rPr>
            </w:pPr>
            <w:r w:rsidRPr="004E7487">
              <w:rPr>
                <w:rFonts w:hint="eastAsia"/>
                <w:color w:val="000000"/>
                <w:sz w:val="22"/>
              </w:rPr>
              <w:t>3</w:t>
            </w:r>
          </w:p>
        </w:tc>
        <w:tc>
          <w:tcPr>
            <w:tcW w:w="708" w:type="dxa"/>
            <w:tcBorders>
              <w:right w:val="single" w:sz="4" w:space="0" w:color="auto"/>
            </w:tcBorders>
          </w:tcPr>
          <w:p w14:paraId="1C642379" w14:textId="77777777" w:rsidR="00DD0F43" w:rsidRPr="004E7487" w:rsidRDefault="00DD0F43" w:rsidP="0087293D">
            <w:pPr>
              <w:jc w:val="center"/>
              <w:rPr>
                <w:rFonts w:hint="eastAsia"/>
                <w:color w:val="000000"/>
                <w:sz w:val="22"/>
              </w:rPr>
            </w:pPr>
            <w:r w:rsidRPr="004E7487">
              <w:rPr>
                <w:rFonts w:hint="eastAsia"/>
                <w:color w:val="000000"/>
                <w:sz w:val="22"/>
              </w:rPr>
              <w:t>较严重</w:t>
            </w:r>
          </w:p>
        </w:tc>
        <w:tc>
          <w:tcPr>
            <w:tcW w:w="1701" w:type="dxa"/>
            <w:tcBorders>
              <w:left w:val="single" w:sz="4" w:space="0" w:color="auto"/>
            </w:tcBorders>
          </w:tcPr>
          <w:p w14:paraId="48B18A42" w14:textId="77777777" w:rsidR="00DD0F43" w:rsidRPr="004E7487" w:rsidRDefault="00DD0F43" w:rsidP="0087293D">
            <w:pPr>
              <w:jc w:val="center"/>
              <w:rPr>
                <w:rFonts w:hint="eastAsia"/>
                <w:color w:val="000000"/>
                <w:sz w:val="22"/>
              </w:rPr>
            </w:pPr>
            <w:r w:rsidRPr="004E7487">
              <w:rPr>
                <w:rFonts w:hint="eastAsia"/>
                <w:color w:val="000000"/>
                <w:sz w:val="22"/>
              </w:rPr>
              <w:t>被例行抽查；</w:t>
            </w:r>
          </w:p>
          <w:p w14:paraId="5E11F3BF" w14:textId="77777777" w:rsidR="00DD0F43" w:rsidRPr="004E7487" w:rsidRDefault="00DD0F43" w:rsidP="0087293D">
            <w:pPr>
              <w:jc w:val="center"/>
              <w:rPr>
                <w:rFonts w:hint="eastAsia"/>
                <w:color w:val="000000"/>
                <w:sz w:val="22"/>
              </w:rPr>
            </w:pPr>
            <w:r w:rsidRPr="004E7487">
              <w:rPr>
                <w:rFonts w:hint="eastAsia"/>
                <w:color w:val="000000"/>
                <w:sz w:val="22"/>
              </w:rPr>
              <w:t>或偶尔超标</w:t>
            </w:r>
          </w:p>
        </w:tc>
        <w:tc>
          <w:tcPr>
            <w:tcW w:w="1843" w:type="dxa"/>
            <w:tcBorders>
              <w:left w:val="single" w:sz="4" w:space="0" w:color="auto"/>
            </w:tcBorders>
          </w:tcPr>
          <w:p w14:paraId="71C0C432" w14:textId="77777777" w:rsidR="00DD0F43" w:rsidRPr="004E7487" w:rsidRDefault="00DD0F43" w:rsidP="0087293D">
            <w:pPr>
              <w:jc w:val="center"/>
              <w:rPr>
                <w:rFonts w:hint="eastAsia"/>
                <w:color w:val="000000"/>
                <w:sz w:val="22"/>
              </w:rPr>
            </w:pPr>
            <w:r w:rsidRPr="004E7487">
              <w:rPr>
                <w:rFonts w:hint="eastAsia"/>
                <w:color w:val="000000"/>
                <w:sz w:val="22"/>
              </w:rPr>
              <w:t>公司范围内环境影响</w:t>
            </w:r>
          </w:p>
        </w:tc>
        <w:tc>
          <w:tcPr>
            <w:tcW w:w="3119" w:type="dxa"/>
            <w:tcBorders>
              <w:left w:val="single" w:sz="4" w:space="0" w:color="auto"/>
            </w:tcBorders>
          </w:tcPr>
          <w:p w14:paraId="0B339BE4" w14:textId="77777777" w:rsidR="00DD0F43" w:rsidRPr="004E7487" w:rsidRDefault="00DD0F43" w:rsidP="0087293D">
            <w:pPr>
              <w:jc w:val="center"/>
              <w:rPr>
                <w:rFonts w:hint="eastAsia"/>
                <w:color w:val="000000"/>
                <w:sz w:val="22"/>
              </w:rPr>
            </w:pPr>
            <w:r w:rsidRPr="004E7487">
              <w:rPr>
                <w:rFonts w:hint="eastAsia"/>
                <w:color w:val="000000"/>
                <w:sz w:val="22"/>
              </w:rPr>
              <w:t>受伤员工需停工疗养＜</w:t>
            </w:r>
            <w:r w:rsidRPr="004E7487">
              <w:rPr>
                <w:rFonts w:hint="eastAsia"/>
                <w:color w:val="000000"/>
                <w:sz w:val="22"/>
              </w:rPr>
              <w:t>3</w:t>
            </w:r>
            <w:r w:rsidRPr="004E7487">
              <w:rPr>
                <w:rFonts w:hint="eastAsia"/>
                <w:color w:val="000000"/>
                <w:sz w:val="22"/>
              </w:rPr>
              <w:t>个月；或造成</w:t>
            </w:r>
            <w:r w:rsidRPr="004E7487">
              <w:rPr>
                <w:rFonts w:hint="eastAsia"/>
                <w:color w:val="000000"/>
                <w:sz w:val="22"/>
              </w:rPr>
              <w:t>5-30</w:t>
            </w:r>
            <w:r w:rsidRPr="004E7487">
              <w:rPr>
                <w:rFonts w:hint="eastAsia"/>
                <w:color w:val="000000"/>
                <w:sz w:val="22"/>
              </w:rPr>
              <w:t>万财产损失；或间歇性恢复生产</w:t>
            </w:r>
          </w:p>
        </w:tc>
        <w:tc>
          <w:tcPr>
            <w:tcW w:w="1559" w:type="dxa"/>
          </w:tcPr>
          <w:p w14:paraId="55F038B1" w14:textId="77777777" w:rsidR="00DD0F43" w:rsidRPr="004E7487" w:rsidRDefault="00DD0F43" w:rsidP="0087293D">
            <w:pPr>
              <w:jc w:val="center"/>
              <w:rPr>
                <w:rFonts w:hint="eastAsia"/>
                <w:color w:val="000000"/>
                <w:sz w:val="22"/>
              </w:rPr>
            </w:pPr>
            <w:r w:rsidRPr="004E7487">
              <w:rPr>
                <w:rFonts w:hint="eastAsia"/>
                <w:color w:val="000000"/>
                <w:sz w:val="22"/>
              </w:rPr>
              <w:t>地区性影响</w:t>
            </w:r>
          </w:p>
        </w:tc>
      </w:tr>
      <w:tr w:rsidR="00DD0F43" w:rsidRPr="004E7487" w14:paraId="189E9E2D" w14:textId="77777777" w:rsidTr="0087293D">
        <w:tc>
          <w:tcPr>
            <w:tcW w:w="426" w:type="dxa"/>
          </w:tcPr>
          <w:p w14:paraId="6DDB947F" w14:textId="77777777" w:rsidR="00DD0F43" w:rsidRPr="004E7487" w:rsidRDefault="00DD0F43" w:rsidP="0087293D">
            <w:pPr>
              <w:spacing w:line="400" w:lineRule="exact"/>
              <w:rPr>
                <w:rFonts w:hint="eastAsia"/>
                <w:color w:val="000000"/>
                <w:sz w:val="22"/>
              </w:rPr>
            </w:pPr>
            <w:r w:rsidRPr="004E7487">
              <w:rPr>
                <w:rFonts w:hint="eastAsia"/>
                <w:color w:val="000000"/>
                <w:sz w:val="22"/>
              </w:rPr>
              <w:t>2</w:t>
            </w:r>
          </w:p>
        </w:tc>
        <w:tc>
          <w:tcPr>
            <w:tcW w:w="708" w:type="dxa"/>
            <w:tcBorders>
              <w:right w:val="single" w:sz="4" w:space="0" w:color="auto"/>
            </w:tcBorders>
          </w:tcPr>
          <w:p w14:paraId="1BDCAD06" w14:textId="77777777" w:rsidR="00DD0F43" w:rsidRPr="004E7487" w:rsidRDefault="00DD0F43" w:rsidP="0087293D">
            <w:pPr>
              <w:jc w:val="center"/>
              <w:rPr>
                <w:rFonts w:hint="eastAsia"/>
                <w:color w:val="000000"/>
                <w:sz w:val="22"/>
              </w:rPr>
            </w:pPr>
            <w:r w:rsidRPr="004E7487">
              <w:rPr>
                <w:rFonts w:hint="eastAsia"/>
                <w:color w:val="000000"/>
                <w:sz w:val="22"/>
              </w:rPr>
              <w:t>一般</w:t>
            </w:r>
          </w:p>
        </w:tc>
        <w:tc>
          <w:tcPr>
            <w:tcW w:w="1701" w:type="dxa"/>
            <w:tcBorders>
              <w:left w:val="single" w:sz="4" w:space="0" w:color="auto"/>
            </w:tcBorders>
          </w:tcPr>
          <w:p w14:paraId="7BE66D68" w14:textId="77777777" w:rsidR="00DD0F43" w:rsidRPr="004E7487" w:rsidRDefault="00DD0F43" w:rsidP="0087293D">
            <w:pPr>
              <w:jc w:val="center"/>
              <w:rPr>
                <w:rFonts w:hint="eastAsia"/>
                <w:color w:val="000000"/>
                <w:sz w:val="22"/>
              </w:rPr>
            </w:pPr>
            <w:r w:rsidRPr="004E7487">
              <w:rPr>
                <w:rFonts w:hint="eastAsia"/>
                <w:color w:val="000000"/>
                <w:sz w:val="22"/>
              </w:rPr>
              <w:t>极少出现超标情况</w:t>
            </w:r>
          </w:p>
        </w:tc>
        <w:tc>
          <w:tcPr>
            <w:tcW w:w="1843" w:type="dxa"/>
            <w:tcBorders>
              <w:left w:val="single" w:sz="4" w:space="0" w:color="auto"/>
            </w:tcBorders>
          </w:tcPr>
          <w:p w14:paraId="520031C1" w14:textId="77777777" w:rsidR="00DD0F43" w:rsidRPr="004E7487" w:rsidRDefault="00DD0F43" w:rsidP="0087293D">
            <w:pPr>
              <w:jc w:val="center"/>
              <w:rPr>
                <w:rFonts w:hint="eastAsia"/>
                <w:color w:val="000000"/>
                <w:sz w:val="22"/>
              </w:rPr>
            </w:pPr>
            <w:r w:rsidRPr="004E7487">
              <w:rPr>
                <w:rFonts w:hint="eastAsia"/>
                <w:color w:val="000000"/>
                <w:sz w:val="22"/>
              </w:rPr>
              <w:t>公司范围内突发环境事故，造成轻微环境影响</w:t>
            </w:r>
          </w:p>
        </w:tc>
        <w:tc>
          <w:tcPr>
            <w:tcW w:w="3119" w:type="dxa"/>
            <w:tcBorders>
              <w:left w:val="single" w:sz="4" w:space="0" w:color="auto"/>
            </w:tcBorders>
          </w:tcPr>
          <w:p w14:paraId="6C81A66E" w14:textId="77777777" w:rsidR="00DD0F43" w:rsidRPr="004E7487" w:rsidRDefault="00DD0F43" w:rsidP="0087293D">
            <w:pPr>
              <w:jc w:val="center"/>
              <w:rPr>
                <w:rFonts w:hint="eastAsia"/>
                <w:color w:val="000000"/>
                <w:sz w:val="22"/>
              </w:rPr>
            </w:pPr>
            <w:r w:rsidRPr="004E7487">
              <w:rPr>
                <w:rFonts w:hint="eastAsia"/>
                <w:color w:val="000000"/>
                <w:sz w:val="22"/>
              </w:rPr>
              <w:t>轻微受伤；或</w:t>
            </w:r>
            <w:r w:rsidRPr="004E7487">
              <w:rPr>
                <w:rFonts w:hint="eastAsia"/>
                <w:color w:val="000000"/>
                <w:sz w:val="22"/>
              </w:rPr>
              <w:t>5</w:t>
            </w:r>
            <w:r w:rsidRPr="004E7487">
              <w:rPr>
                <w:rFonts w:hint="eastAsia"/>
                <w:color w:val="000000"/>
                <w:sz w:val="22"/>
              </w:rPr>
              <w:t>万以下财产损失；或短时恢复</w:t>
            </w:r>
          </w:p>
        </w:tc>
        <w:tc>
          <w:tcPr>
            <w:tcW w:w="1559" w:type="dxa"/>
          </w:tcPr>
          <w:p w14:paraId="44DACAB0" w14:textId="77777777" w:rsidR="00DD0F43" w:rsidRPr="004E7487" w:rsidRDefault="00DD0F43" w:rsidP="0087293D">
            <w:pPr>
              <w:jc w:val="center"/>
              <w:rPr>
                <w:rFonts w:hint="eastAsia"/>
                <w:color w:val="000000"/>
                <w:sz w:val="22"/>
              </w:rPr>
            </w:pPr>
            <w:r w:rsidRPr="004E7487">
              <w:rPr>
                <w:rFonts w:hint="eastAsia"/>
                <w:color w:val="000000"/>
                <w:sz w:val="22"/>
              </w:rPr>
              <w:t>企业及周边范围内影响</w:t>
            </w:r>
          </w:p>
        </w:tc>
      </w:tr>
      <w:tr w:rsidR="00DD0F43" w:rsidRPr="004E7487" w14:paraId="757AFB44" w14:textId="77777777" w:rsidTr="0087293D">
        <w:trPr>
          <w:trHeight w:val="579"/>
        </w:trPr>
        <w:tc>
          <w:tcPr>
            <w:tcW w:w="426" w:type="dxa"/>
          </w:tcPr>
          <w:p w14:paraId="1826EED4" w14:textId="77777777" w:rsidR="00DD0F43" w:rsidRPr="004E7487" w:rsidRDefault="00DD0F43" w:rsidP="0087293D">
            <w:pPr>
              <w:spacing w:line="400" w:lineRule="exact"/>
              <w:rPr>
                <w:rFonts w:hint="eastAsia"/>
                <w:color w:val="000000"/>
                <w:sz w:val="22"/>
              </w:rPr>
            </w:pPr>
            <w:r w:rsidRPr="004E7487">
              <w:rPr>
                <w:rFonts w:hint="eastAsia"/>
                <w:color w:val="000000"/>
                <w:sz w:val="22"/>
              </w:rPr>
              <w:t>1</w:t>
            </w:r>
          </w:p>
        </w:tc>
        <w:tc>
          <w:tcPr>
            <w:tcW w:w="708" w:type="dxa"/>
            <w:tcBorders>
              <w:right w:val="single" w:sz="4" w:space="0" w:color="auto"/>
            </w:tcBorders>
          </w:tcPr>
          <w:p w14:paraId="28A5039F" w14:textId="77777777" w:rsidR="00DD0F43" w:rsidRPr="004E7487" w:rsidRDefault="00DD0F43" w:rsidP="0087293D">
            <w:pPr>
              <w:jc w:val="center"/>
              <w:rPr>
                <w:rFonts w:hint="eastAsia"/>
                <w:color w:val="000000"/>
                <w:sz w:val="22"/>
              </w:rPr>
            </w:pPr>
            <w:r w:rsidRPr="004E7487">
              <w:rPr>
                <w:rFonts w:hint="eastAsia"/>
                <w:color w:val="000000"/>
                <w:sz w:val="22"/>
              </w:rPr>
              <w:t>轻微</w:t>
            </w:r>
          </w:p>
        </w:tc>
        <w:tc>
          <w:tcPr>
            <w:tcW w:w="1701" w:type="dxa"/>
            <w:tcBorders>
              <w:left w:val="single" w:sz="4" w:space="0" w:color="auto"/>
            </w:tcBorders>
          </w:tcPr>
          <w:p w14:paraId="5D88C4F9" w14:textId="77777777" w:rsidR="00DD0F43" w:rsidRPr="004E7487" w:rsidRDefault="00DD0F43" w:rsidP="0087293D">
            <w:pPr>
              <w:jc w:val="center"/>
              <w:rPr>
                <w:rFonts w:hint="eastAsia"/>
                <w:color w:val="000000"/>
                <w:sz w:val="22"/>
              </w:rPr>
            </w:pPr>
            <w:r w:rsidRPr="004E7487">
              <w:rPr>
                <w:rFonts w:hint="eastAsia"/>
                <w:color w:val="000000"/>
                <w:sz w:val="22"/>
              </w:rPr>
              <w:t>符合</w:t>
            </w:r>
          </w:p>
        </w:tc>
        <w:tc>
          <w:tcPr>
            <w:tcW w:w="1843" w:type="dxa"/>
            <w:tcBorders>
              <w:left w:val="single" w:sz="4" w:space="0" w:color="auto"/>
            </w:tcBorders>
          </w:tcPr>
          <w:p w14:paraId="62F978F8" w14:textId="77777777" w:rsidR="00DD0F43" w:rsidRPr="004E7487" w:rsidRDefault="00DD0F43" w:rsidP="0087293D">
            <w:pPr>
              <w:jc w:val="center"/>
              <w:rPr>
                <w:rFonts w:hint="eastAsia"/>
                <w:color w:val="000000"/>
                <w:sz w:val="22"/>
              </w:rPr>
            </w:pPr>
            <w:r w:rsidRPr="004E7487">
              <w:rPr>
                <w:rFonts w:hint="eastAsia"/>
                <w:color w:val="000000"/>
                <w:sz w:val="22"/>
              </w:rPr>
              <w:t>基本无影响</w:t>
            </w:r>
          </w:p>
        </w:tc>
        <w:tc>
          <w:tcPr>
            <w:tcW w:w="3119" w:type="dxa"/>
            <w:tcBorders>
              <w:left w:val="single" w:sz="4" w:space="0" w:color="auto"/>
            </w:tcBorders>
          </w:tcPr>
          <w:p w14:paraId="17A2AD3E" w14:textId="77777777" w:rsidR="00DD0F43" w:rsidRPr="004E7487" w:rsidRDefault="00DD0F43" w:rsidP="0087293D">
            <w:pPr>
              <w:jc w:val="center"/>
              <w:rPr>
                <w:rFonts w:hint="eastAsia"/>
                <w:color w:val="000000"/>
                <w:sz w:val="22"/>
              </w:rPr>
            </w:pPr>
            <w:r w:rsidRPr="004E7487">
              <w:rPr>
                <w:rFonts w:hint="eastAsia"/>
                <w:color w:val="000000"/>
                <w:sz w:val="22"/>
              </w:rPr>
              <w:t>基本无影响</w:t>
            </w:r>
          </w:p>
        </w:tc>
        <w:tc>
          <w:tcPr>
            <w:tcW w:w="1559" w:type="dxa"/>
          </w:tcPr>
          <w:p w14:paraId="56DCF39F" w14:textId="77777777" w:rsidR="00DD0F43" w:rsidRPr="004E7487" w:rsidRDefault="00DD0F43" w:rsidP="0087293D">
            <w:pPr>
              <w:jc w:val="center"/>
              <w:rPr>
                <w:rFonts w:hint="eastAsia"/>
                <w:color w:val="000000"/>
                <w:sz w:val="22"/>
              </w:rPr>
            </w:pPr>
            <w:r w:rsidRPr="004E7487">
              <w:rPr>
                <w:rFonts w:hint="eastAsia"/>
                <w:color w:val="000000"/>
                <w:sz w:val="22"/>
              </w:rPr>
              <w:t>基本无影响</w:t>
            </w:r>
          </w:p>
        </w:tc>
      </w:tr>
      <w:tr w:rsidR="00DD0F43" w:rsidRPr="004E7487" w14:paraId="29251487" w14:textId="77777777" w:rsidTr="0087293D">
        <w:trPr>
          <w:trHeight w:val="559"/>
        </w:trPr>
        <w:tc>
          <w:tcPr>
            <w:tcW w:w="426" w:type="dxa"/>
          </w:tcPr>
          <w:p w14:paraId="0A065E1C" w14:textId="77777777" w:rsidR="00DD0F43" w:rsidRPr="004E7487" w:rsidRDefault="00DD0F43" w:rsidP="0087293D">
            <w:pPr>
              <w:jc w:val="center"/>
              <w:rPr>
                <w:rFonts w:hint="eastAsia"/>
                <w:color w:val="000000"/>
                <w:sz w:val="22"/>
              </w:rPr>
            </w:pPr>
          </w:p>
        </w:tc>
        <w:tc>
          <w:tcPr>
            <w:tcW w:w="8930" w:type="dxa"/>
            <w:gridSpan w:val="5"/>
            <w:vAlign w:val="center"/>
          </w:tcPr>
          <w:p w14:paraId="31551C22" w14:textId="77777777" w:rsidR="00DD0F43" w:rsidRPr="004E7487" w:rsidRDefault="00DD0F43" w:rsidP="0087293D">
            <w:pPr>
              <w:jc w:val="center"/>
              <w:rPr>
                <w:rFonts w:hint="eastAsia"/>
                <w:color w:val="000000"/>
                <w:sz w:val="22"/>
              </w:rPr>
            </w:pPr>
            <w:r w:rsidRPr="004E7487">
              <w:rPr>
                <w:rFonts w:hint="eastAsia"/>
                <w:color w:val="000000"/>
                <w:sz w:val="22"/>
              </w:rPr>
              <w:t>注：对每一分值对应栏目，符合其中一项即判断为该分值</w:t>
            </w:r>
          </w:p>
        </w:tc>
      </w:tr>
    </w:tbl>
    <w:p w14:paraId="0E914029" w14:textId="77777777" w:rsidR="00DD0F43" w:rsidRPr="004E7487" w:rsidRDefault="00DD0F43" w:rsidP="00DD0F43">
      <w:pPr>
        <w:spacing w:line="400" w:lineRule="exact"/>
        <w:ind w:firstLineChars="200" w:firstLine="420"/>
        <w:rPr>
          <w:rFonts w:ascii="宋体" w:hAnsi="宋体" w:hint="eastAsia"/>
          <w:color w:val="000000"/>
        </w:rPr>
      </w:pPr>
    </w:p>
    <w:tbl>
      <w:tblPr>
        <w:tblW w:w="45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112"/>
        <w:gridCol w:w="1102"/>
        <w:gridCol w:w="1376"/>
        <w:gridCol w:w="1235"/>
        <w:gridCol w:w="1376"/>
      </w:tblGrid>
      <w:tr w:rsidR="00DD0F43" w:rsidRPr="004E7487" w14:paraId="4DB624B0" w14:textId="77777777" w:rsidTr="0087293D">
        <w:trPr>
          <w:trHeight w:val="503"/>
        </w:trPr>
        <w:tc>
          <w:tcPr>
            <w:tcW w:w="1364" w:type="pct"/>
            <w:tcBorders>
              <w:left w:val="double" w:sz="4" w:space="0" w:color="auto"/>
            </w:tcBorders>
          </w:tcPr>
          <w:p w14:paraId="75571273" w14:textId="77777777" w:rsidR="00DD0F43" w:rsidRPr="004E7487" w:rsidRDefault="00DD0F43" w:rsidP="0087293D">
            <w:pPr>
              <w:spacing w:line="400" w:lineRule="exact"/>
              <w:jc w:val="center"/>
              <w:rPr>
                <w:rFonts w:ascii="宋体" w:hAnsi="宋体" w:hint="eastAsia"/>
                <w:b/>
                <w:color w:val="000000"/>
              </w:rPr>
            </w:pPr>
            <w:r w:rsidRPr="004E7487">
              <w:rPr>
                <w:rFonts w:ascii="宋体" w:hAnsi="宋体" w:hint="eastAsia"/>
                <w:b/>
                <w:color w:val="000000"/>
              </w:rPr>
              <w:t>发生的概率或频次</w:t>
            </w:r>
          </w:p>
        </w:tc>
        <w:tc>
          <w:tcPr>
            <w:tcW w:w="652" w:type="pct"/>
          </w:tcPr>
          <w:p w14:paraId="286BB067"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经常发生</w:t>
            </w:r>
          </w:p>
        </w:tc>
        <w:tc>
          <w:tcPr>
            <w:tcW w:w="646" w:type="pct"/>
          </w:tcPr>
          <w:p w14:paraId="465B252D"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有时发生</w:t>
            </w:r>
          </w:p>
        </w:tc>
        <w:tc>
          <w:tcPr>
            <w:tcW w:w="807" w:type="pct"/>
          </w:tcPr>
          <w:p w14:paraId="31AE0D4F"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偶尔发生</w:t>
            </w:r>
          </w:p>
        </w:tc>
        <w:tc>
          <w:tcPr>
            <w:tcW w:w="724" w:type="pct"/>
          </w:tcPr>
          <w:p w14:paraId="7D4160FE"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很少发生</w:t>
            </w:r>
          </w:p>
        </w:tc>
        <w:tc>
          <w:tcPr>
            <w:tcW w:w="807" w:type="pct"/>
          </w:tcPr>
          <w:p w14:paraId="5032F38C"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极少发生</w:t>
            </w:r>
          </w:p>
        </w:tc>
      </w:tr>
      <w:tr w:rsidR="00DD0F43" w:rsidRPr="004E7487" w14:paraId="2045BEDD" w14:textId="77777777" w:rsidTr="0087293D">
        <w:trPr>
          <w:trHeight w:val="522"/>
        </w:trPr>
        <w:tc>
          <w:tcPr>
            <w:tcW w:w="1364" w:type="pct"/>
            <w:tcBorders>
              <w:left w:val="double" w:sz="4" w:space="0" w:color="auto"/>
            </w:tcBorders>
          </w:tcPr>
          <w:p w14:paraId="5FAA642E" w14:textId="77777777" w:rsidR="00DD0F43" w:rsidRPr="004E7487" w:rsidRDefault="00DD0F43" w:rsidP="0087293D">
            <w:pPr>
              <w:spacing w:line="400" w:lineRule="exact"/>
              <w:jc w:val="center"/>
              <w:rPr>
                <w:rFonts w:ascii="宋体" w:hAnsi="宋体" w:hint="eastAsia"/>
                <w:b/>
                <w:color w:val="000000"/>
              </w:rPr>
            </w:pPr>
            <w:r w:rsidRPr="004E7487">
              <w:rPr>
                <w:rFonts w:ascii="宋体" w:hAnsi="宋体" w:hint="eastAsia"/>
                <w:b/>
                <w:color w:val="000000"/>
              </w:rPr>
              <w:t>B值</w:t>
            </w:r>
          </w:p>
        </w:tc>
        <w:tc>
          <w:tcPr>
            <w:tcW w:w="652" w:type="pct"/>
          </w:tcPr>
          <w:p w14:paraId="26D2164C"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5</w:t>
            </w:r>
          </w:p>
        </w:tc>
        <w:tc>
          <w:tcPr>
            <w:tcW w:w="646" w:type="pct"/>
          </w:tcPr>
          <w:p w14:paraId="64AE366D"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4</w:t>
            </w:r>
          </w:p>
        </w:tc>
        <w:tc>
          <w:tcPr>
            <w:tcW w:w="807" w:type="pct"/>
          </w:tcPr>
          <w:p w14:paraId="0A6AE51E"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3</w:t>
            </w:r>
          </w:p>
        </w:tc>
        <w:tc>
          <w:tcPr>
            <w:tcW w:w="724" w:type="pct"/>
          </w:tcPr>
          <w:p w14:paraId="41E46A7E"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2</w:t>
            </w:r>
          </w:p>
        </w:tc>
        <w:tc>
          <w:tcPr>
            <w:tcW w:w="807" w:type="pct"/>
          </w:tcPr>
          <w:p w14:paraId="72D63F42" w14:textId="77777777" w:rsidR="00DD0F43" w:rsidRPr="004E7487" w:rsidRDefault="00DD0F43" w:rsidP="0087293D">
            <w:pPr>
              <w:spacing w:line="400" w:lineRule="exact"/>
              <w:jc w:val="center"/>
              <w:rPr>
                <w:rFonts w:hint="eastAsia"/>
                <w:color w:val="000000"/>
                <w:sz w:val="22"/>
              </w:rPr>
            </w:pPr>
            <w:r w:rsidRPr="004E7487">
              <w:rPr>
                <w:rFonts w:hint="eastAsia"/>
                <w:color w:val="000000"/>
                <w:sz w:val="22"/>
              </w:rPr>
              <w:t>1</w:t>
            </w:r>
          </w:p>
        </w:tc>
      </w:tr>
    </w:tbl>
    <w:p w14:paraId="2EB7EFBD" w14:textId="77777777" w:rsidR="00DD0F43" w:rsidRPr="004E7487" w:rsidRDefault="00DD0F43" w:rsidP="00DD0F43">
      <w:pPr>
        <w:spacing w:line="400" w:lineRule="exact"/>
        <w:rPr>
          <w:rFonts w:ascii="宋体" w:hAnsi="宋体" w:hint="eastAsia"/>
          <w:color w:val="00000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134"/>
        <w:gridCol w:w="2693"/>
        <w:gridCol w:w="4820"/>
      </w:tblGrid>
      <w:tr w:rsidR="00DD0F43" w:rsidRPr="004E7487" w14:paraId="27281FFA" w14:textId="77777777" w:rsidTr="0087293D">
        <w:tc>
          <w:tcPr>
            <w:tcW w:w="709" w:type="dxa"/>
            <w:vMerge w:val="restart"/>
            <w:vAlign w:val="center"/>
          </w:tcPr>
          <w:p w14:paraId="6174FC20" w14:textId="77777777" w:rsidR="00DD0F43" w:rsidRPr="004E7487" w:rsidRDefault="00DD0F43" w:rsidP="0087293D">
            <w:pPr>
              <w:spacing w:line="400" w:lineRule="exact"/>
              <w:jc w:val="center"/>
              <w:rPr>
                <w:rFonts w:ascii="宋体" w:hAnsi="宋体" w:hint="eastAsia"/>
                <w:b/>
                <w:color w:val="000000"/>
              </w:rPr>
            </w:pPr>
            <w:r w:rsidRPr="004E7487">
              <w:rPr>
                <w:rFonts w:ascii="宋体" w:hAnsi="宋体" w:hint="eastAsia"/>
                <w:b/>
                <w:color w:val="000000"/>
              </w:rPr>
              <w:t>C值</w:t>
            </w:r>
          </w:p>
        </w:tc>
        <w:tc>
          <w:tcPr>
            <w:tcW w:w="1134" w:type="dxa"/>
            <w:vMerge w:val="restart"/>
            <w:tcBorders>
              <w:right w:val="single" w:sz="4" w:space="0" w:color="auto"/>
            </w:tcBorders>
            <w:vAlign w:val="center"/>
          </w:tcPr>
          <w:p w14:paraId="5FF948FD" w14:textId="77777777" w:rsidR="00DD0F43" w:rsidRPr="004E7487" w:rsidRDefault="00DD0F43" w:rsidP="0087293D">
            <w:pPr>
              <w:spacing w:line="400" w:lineRule="exact"/>
              <w:jc w:val="center"/>
              <w:rPr>
                <w:rFonts w:ascii="宋体" w:hAnsi="宋体" w:hint="eastAsia"/>
                <w:b/>
                <w:color w:val="000000"/>
              </w:rPr>
            </w:pPr>
            <w:r w:rsidRPr="004E7487">
              <w:rPr>
                <w:rFonts w:ascii="宋体" w:hAnsi="宋体" w:hint="eastAsia"/>
                <w:b/>
                <w:color w:val="000000"/>
              </w:rPr>
              <w:t>风险系数</w:t>
            </w:r>
          </w:p>
        </w:tc>
        <w:tc>
          <w:tcPr>
            <w:tcW w:w="7513" w:type="dxa"/>
            <w:gridSpan w:val="2"/>
            <w:tcBorders>
              <w:left w:val="single" w:sz="4" w:space="0" w:color="auto"/>
            </w:tcBorders>
          </w:tcPr>
          <w:p w14:paraId="79720B4A" w14:textId="77777777" w:rsidR="00DD0F43" w:rsidRPr="004E7487" w:rsidRDefault="00DD0F43" w:rsidP="0087293D">
            <w:pPr>
              <w:spacing w:line="400" w:lineRule="exact"/>
              <w:jc w:val="center"/>
              <w:rPr>
                <w:rFonts w:ascii="宋体" w:hAnsi="宋体" w:hint="eastAsia"/>
                <w:color w:val="000000"/>
              </w:rPr>
            </w:pPr>
            <w:r w:rsidRPr="004E7487">
              <w:rPr>
                <w:rFonts w:ascii="宋体" w:hAnsi="宋体" w:hint="eastAsia"/>
                <w:b/>
                <w:color w:val="000000"/>
              </w:rPr>
              <w:t>风险等级及应采取的措施</w:t>
            </w:r>
          </w:p>
        </w:tc>
      </w:tr>
      <w:tr w:rsidR="00DD0F43" w:rsidRPr="004E7487" w14:paraId="0202C644" w14:textId="77777777" w:rsidTr="0087293D">
        <w:tc>
          <w:tcPr>
            <w:tcW w:w="709" w:type="dxa"/>
            <w:vMerge/>
          </w:tcPr>
          <w:p w14:paraId="495F8AAB" w14:textId="77777777" w:rsidR="00DD0F43" w:rsidRPr="004E7487" w:rsidRDefault="00DD0F43" w:rsidP="0087293D">
            <w:pPr>
              <w:spacing w:line="400" w:lineRule="exact"/>
              <w:rPr>
                <w:rFonts w:ascii="宋体" w:hAnsi="宋体" w:hint="eastAsia"/>
                <w:color w:val="000000"/>
              </w:rPr>
            </w:pPr>
          </w:p>
        </w:tc>
        <w:tc>
          <w:tcPr>
            <w:tcW w:w="1134" w:type="dxa"/>
            <w:vMerge/>
            <w:tcBorders>
              <w:right w:val="single" w:sz="4" w:space="0" w:color="auto"/>
            </w:tcBorders>
          </w:tcPr>
          <w:p w14:paraId="71579B95" w14:textId="77777777" w:rsidR="00DD0F43" w:rsidRPr="004E7487" w:rsidRDefault="00DD0F43" w:rsidP="0087293D">
            <w:pPr>
              <w:spacing w:line="360" w:lineRule="auto"/>
              <w:jc w:val="center"/>
              <w:rPr>
                <w:color w:val="000000"/>
                <w:sz w:val="28"/>
                <w:szCs w:val="28"/>
              </w:rPr>
            </w:pPr>
          </w:p>
        </w:tc>
        <w:tc>
          <w:tcPr>
            <w:tcW w:w="2693" w:type="dxa"/>
            <w:tcBorders>
              <w:left w:val="single" w:sz="4" w:space="0" w:color="auto"/>
            </w:tcBorders>
          </w:tcPr>
          <w:p w14:paraId="48F89EAF" w14:textId="77777777" w:rsidR="00DD0F43" w:rsidRPr="004E7487" w:rsidRDefault="00DD0F43" w:rsidP="0087293D">
            <w:pPr>
              <w:jc w:val="center"/>
              <w:rPr>
                <w:rFonts w:ascii="宋体" w:hAnsi="宋体" w:hint="eastAsia"/>
                <w:color w:val="000000"/>
              </w:rPr>
            </w:pPr>
            <w:r w:rsidRPr="004E7487">
              <w:rPr>
                <w:rFonts w:hint="eastAsia"/>
                <w:color w:val="000000"/>
                <w:sz w:val="22"/>
              </w:rPr>
              <w:t>风险等级</w:t>
            </w:r>
          </w:p>
        </w:tc>
        <w:tc>
          <w:tcPr>
            <w:tcW w:w="4820" w:type="dxa"/>
            <w:tcBorders>
              <w:left w:val="single" w:sz="4" w:space="0" w:color="auto"/>
            </w:tcBorders>
          </w:tcPr>
          <w:p w14:paraId="04EC8DA6" w14:textId="77777777" w:rsidR="00DD0F43" w:rsidRPr="004E7487" w:rsidRDefault="00DD0F43" w:rsidP="0087293D">
            <w:pPr>
              <w:jc w:val="center"/>
              <w:rPr>
                <w:rFonts w:ascii="宋体" w:hAnsi="宋体" w:hint="eastAsia"/>
                <w:color w:val="000000"/>
                <w:szCs w:val="21"/>
              </w:rPr>
            </w:pPr>
            <w:r w:rsidRPr="004E7487">
              <w:rPr>
                <w:rFonts w:hint="eastAsia"/>
                <w:color w:val="000000"/>
                <w:sz w:val="22"/>
              </w:rPr>
              <w:t>应采取的措施</w:t>
            </w:r>
          </w:p>
        </w:tc>
      </w:tr>
      <w:tr w:rsidR="00DD0F43" w:rsidRPr="004E7487" w14:paraId="63F6A9BB" w14:textId="77777777" w:rsidTr="0087293D">
        <w:tc>
          <w:tcPr>
            <w:tcW w:w="709" w:type="dxa"/>
          </w:tcPr>
          <w:p w14:paraId="3F7CD194" w14:textId="77777777" w:rsidR="00DD0F43" w:rsidRPr="004E7487" w:rsidRDefault="00DD0F43" w:rsidP="0087293D">
            <w:pPr>
              <w:spacing w:line="400" w:lineRule="exact"/>
              <w:rPr>
                <w:rFonts w:hint="eastAsia"/>
                <w:color w:val="000000"/>
                <w:sz w:val="22"/>
              </w:rPr>
            </w:pPr>
            <w:r w:rsidRPr="004E7487">
              <w:rPr>
                <w:rFonts w:hint="eastAsia"/>
                <w:color w:val="000000"/>
                <w:sz w:val="22"/>
              </w:rPr>
              <w:t>5</w:t>
            </w:r>
          </w:p>
        </w:tc>
        <w:tc>
          <w:tcPr>
            <w:tcW w:w="1134" w:type="dxa"/>
            <w:tcBorders>
              <w:right w:val="single" w:sz="4" w:space="0" w:color="auto"/>
            </w:tcBorders>
          </w:tcPr>
          <w:p w14:paraId="3281016C" w14:textId="77777777" w:rsidR="00DD0F43" w:rsidRPr="004E7487" w:rsidRDefault="00DD0F43" w:rsidP="0087293D">
            <w:pPr>
              <w:jc w:val="center"/>
              <w:rPr>
                <w:rFonts w:hint="eastAsia"/>
                <w:color w:val="000000"/>
                <w:sz w:val="22"/>
              </w:rPr>
            </w:pPr>
            <w:r w:rsidRPr="004E7487">
              <w:rPr>
                <w:rFonts w:hint="eastAsia"/>
                <w:color w:val="000000"/>
                <w:sz w:val="22"/>
              </w:rPr>
              <w:t>15</w:t>
            </w:r>
            <w:r w:rsidRPr="004E7487">
              <w:rPr>
                <w:rFonts w:hint="eastAsia"/>
                <w:color w:val="000000"/>
                <w:sz w:val="22"/>
              </w:rPr>
              <w:t>～</w:t>
            </w:r>
            <w:r w:rsidRPr="004E7487">
              <w:rPr>
                <w:rFonts w:hint="eastAsia"/>
                <w:color w:val="000000"/>
                <w:sz w:val="22"/>
              </w:rPr>
              <w:t>25</w:t>
            </w:r>
          </w:p>
        </w:tc>
        <w:tc>
          <w:tcPr>
            <w:tcW w:w="2693" w:type="dxa"/>
            <w:tcBorders>
              <w:left w:val="single" w:sz="4" w:space="0" w:color="auto"/>
            </w:tcBorders>
          </w:tcPr>
          <w:p w14:paraId="1A2050DF" w14:textId="77777777" w:rsidR="00DD0F43" w:rsidRPr="004E7487" w:rsidRDefault="00DD0F43" w:rsidP="0087293D">
            <w:pPr>
              <w:jc w:val="center"/>
              <w:rPr>
                <w:rFonts w:hint="eastAsia"/>
                <w:color w:val="000000"/>
                <w:sz w:val="22"/>
              </w:rPr>
            </w:pPr>
            <w:r w:rsidRPr="004E7487">
              <w:rPr>
                <w:rFonts w:hint="eastAsia"/>
                <w:color w:val="000000"/>
                <w:sz w:val="22"/>
              </w:rPr>
              <w:t>重大风险（需优先控制）</w:t>
            </w:r>
          </w:p>
        </w:tc>
        <w:tc>
          <w:tcPr>
            <w:tcW w:w="4820" w:type="dxa"/>
            <w:tcBorders>
              <w:left w:val="single" w:sz="4" w:space="0" w:color="auto"/>
            </w:tcBorders>
          </w:tcPr>
          <w:p w14:paraId="64CB3D2C" w14:textId="77777777" w:rsidR="00DD0F43" w:rsidRPr="004E7487" w:rsidRDefault="00DD0F43" w:rsidP="0087293D">
            <w:pPr>
              <w:rPr>
                <w:rFonts w:hint="eastAsia"/>
                <w:color w:val="000000"/>
                <w:sz w:val="22"/>
              </w:rPr>
            </w:pPr>
            <w:r w:rsidRPr="004E7487">
              <w:rPr>
                <w:rFonts w:hint="eastAsia"/>
                <w:color w:val="000000"/>
                <w:sz w:val="22"/>
              </w:rPr>
              <w:t>应立即采取措施规避或降低风险</w:t>
            </w:r>
          </w:p>
        </w:tc>
      </w:tr>
      <w:tr w:rsidR="00DD0F43" w:rsidRPr="004E7487" w14:paraId="184440BB" w14:textId="77777777" w:rsidTr="0087293D">
        <w:tc>
          <w:tcPr>
            <w:tcW w:w="709" w:type="dxa"/>
          </w:tcPr>
          <w:p w14:paraId="08DA6898" w14:textId="77777777" w:rsidR="00DD0F43" w:rsidRPr="004E7487" w:rsidRDefault="00DD0F43" w:rsidP="0087293D">
            <w:pPr>
              <w:spacing w:line="400" w:lineRule="exact"/>
              <w:rPr>
                <w:rFonts w:hint="eastAsia"/>
                <w:color w:val="000000"/>
                <w:sz w:val="22"/>
              </w:rPr>
            </w:pPr>
            <w:r w:rsidRPr="004E7487">
              <w:rPr>
                <w:rFonts w:hint="eastAsia"/>
                <w:color w:val="000000"/>
                <w:sz w:val="22"/>
              </w:rPr>
              <w:t>4</w:t>
            </w:r>
          </w:p>
        </w:tc>
        <w:tc>
          <w:tcPr>
            <w:tcW w:w="1134" w:type="dxa"/>
            <w:tcBorders>
              <w:right w:val="single" w:sz="4" w:space="0" w:color="auto"/>
            </w:tcBorders>
          </w:tcPr>
          <w:p w14:paraId="3DEB33C9" w14:textId="77777777" w:rsidR="00DD0F43" w:rsidRPr="004E7487" w:rsidRDefault="00DD0F43" w:rsidP="0087293D">
            <w:pPr>
              <w:jc w:val="center"/>
              <w:rPr>
                <w:rFonts w:hint="eastAsia"/>
                <w:color w:val="000000"/>
                <w:sz w:val="22"/>
              </w:rPr>
            </w:pPr>
            <w:r w:rsidRPr="004E7487">
              <w:rPr>
                <w:rFonts w:hint="eastAsia"/>
                <w:color w:val="000000"/>
                <w:sz w:val="22"/>
              </w:rPr>
              <w:t>5</w:t>
            </w:r>
            <w:r w:rsidRPr="004E7487">
              <w:rPr>
                <w:rFonts w:hint="eastAsia"/>
                <w:color w:val="000000"/>
                <w:sz w:val="22"/>
              </w:rPr>
              <w:t>～</w:t>
            </w:r>
            <w:r w:rsidRPr="004E7487">
              <w:rPr>
                <w:rFonts w:hint="eastAsia"/>
                <w:color w:val="000000"/>
                <w:sz w:val="22"/>
              </w:rPr>
              <w:t>14</w:t>
            </w:r>
          </w:p>
        </w:tc>
        <w:tc>
          <w:tcPr>
            <w:tcW w:w="2693" w:type="dxa"/>
            <w:tcBorders>
              <w:left w:val="single" w:sz="4" w:space="0" w:color="auto"/>
            </w:tcBorders>
          </w:tcPr>
          <w:p w14:paraId="032E7213" w14:textId="77777777" w:rsidR="00DD0F43" w:rsidRPr="004E7487" w:rsidRDefault="00DD0F43" w:rsidP="0087293D">
            <w:pPr>
              <w:jc w:val="center"/>
              <w:rPr>
                <w:rFonts w:hint="eastAsia"/>
                <w:color w:val="000000"/>
                <w:sz w:val="22"/>
              </w:rPr>
            </w:pPr>
            <w:r w:rsidRPr="004E7487">
              <w:rPr>
                <w:rFonts w:hint="eastAsia"/>
                <w:color w:val="000000"/>
                <w:sz w:val="22"/>
              </w:rPr>
              <w:t>一般风险</w:t>
            </w:r>
          </w:p>
        </w:tc>
        <w:tc>
          <w:tcPr>
            <w:tcW w:w="4820" w:type="dxa"/>
            <w:tcBorders>
              <w:left w:val="single" w:sz="4" w:space="0" w:color="auto"/>
            </w:tcBorders>
          </w:tcPr>
          <w:p w14:paraId="27DB0464" w14:textId="77777777" w:rsidR="00DD0F43" w:rsidRPr="004E7487" w:rsidRDefault="00DD0F43" w:rsidP="0087293D">
            <w:pPr>
              <w:rPr>
                <w:rFonts w:hint="eastAsia"/>
                <w:color w:val="000000"/>
                <w:sz w:val="22"/>
              </w:rPr>
            </w:pPr>
            <w:r w:rsidRPr="004E7487">
              <w:rPr>
                <w:rFonts w:hint="eastAsia"/>
                <w:color w:val="000000"/>
                <w:sz w:val="22"/>
              </w:rPr>
              <w:t>需采取措施降低风险</w:t>
            </w:r>
          </w:p>
        </w:tc>
      </w:tr>
      <w:tr w:rsidR="00DD0F43" w:rsidRPr="004E7487" w14:paraId="1FD38AE3" w14:textId="77777777" w:rsidTr="0087293D">
        <w:tc>
          <w:tcPr>
            <w:tcW w:w="709" w:type="dxa"/>
          </w:tcPr>
          <w:p w14:paraId="0D740C98" w14:textId="77777777" w:rsidR="00DD0F43" w:rsidRPr="004E7487" w:rsidRDefault="00DD0F43" w:rsidP="0087293D">
            <w:pPr>
              <w:spacing w:line="400" w:lineRule="exact"/>
              <w:rPr>
                <w:rFonts w:hint="eastAsia"/>
                <w:color w:val="000000"/>
                <w:sz w:val="22"/>
              </w:rPr>
            </w:pPr>
            <w:r w:rsidRPr="004E7487">
              <w:rPr>
                <w:rFonts w:hint="eastAsia"/>
                <w:color w:val="000000"/>
                <w:sz w:val="22"/>
              </w:rPr>
              <w:t>3</w:t>
            </w:r>
          </w:p>
        </w:tc>
        <w:tc>
          <w:tcPr>
            <w:tcW w:w="1134" w:type="dxa"/>
            <w:tcBorders>
              <w:right w:val="single" w:sz="4" w:space="0" w:color="auto"/>
            </w:tcBorders>
          </w:tcPr>
          <w:p w14:paraId="3813E1B6" w14:textId="77777777" w:rsidR="00DD0F43" w:rsidRPr="004E7487" w:rsidRDefault="00DD0F43" w:rsidP="0087293D">
            <w:pPr>
              <w:jc w:val="center"/>
              <w:rPr>
                <w:rFonts w:hint="eastAsia"/>
                <w:color w:val="000000"/>
                <w:sz w:val="22"/>
              </w:rPr>
            </w:pPr>
            <w:r w:rsidRPr="004E7487">
              <w:rPr>
                <w:rFonts w:hint="eastAsia"/>
                <w:color w:val="000000"/>
                <w:sz w:val="22"/>
              </w:rPr>
              <w:t>4</w:t>
            </w:r>
            <w:r w:rsidRPr="004E7487">
              <w:rPr>
                <w:rFonts w:hint="eastAsia"/>
                <w:color w:val="000000"/>
                <w:sz w:val="22"/>
              </w:rPr>
              <w:t>以下</w:t>
            </w:r>
          </w:p>
        </w:tc>
        <w:tc>
          <w:tcPr>
            <w:tcW w:w="2693" w:type="dxa"/>
            <w:tcBorders>
              <w:left w:val="single" w:sz="4" w:space="0" w:color="auto"/>
            </w:tcBorders>
          </w:tcPr>
          <w:p w14:paraId="6DC6C953" w14:textId="77777777" w:rsidR="00DD0F43" w:rsidRPr="004E7487" w:rsidRDefault="00DD0F43" w:rsidP="0087293D">
            <w:pPr>
              <w:jc w:val="center"/>
              <w:rPr>
                <w:rFonts w:hint="eastAsia"/>
                <w:color w:val="000000"/>
                <w:sz w:val="22"/>
              </w:rPr>
            </w:pPr>
            <w:r w:rsidRPr="004E7487">
              <w:rPr>
                <w:rFonts w:hint="eastAsia"/>
                <w:color w:val="000000"/>
                <w:sz w:val="22"/>
              </w:rPr>
              <w:t>低风险</w:t>
            </w:r>
          </w:p>
        </w:tc>
        <w:tc>
          <w:tcPr>
            <w:tcW w:w="4820" w:type="dxa"/>
            <w:tcBorders>
              <w:left w:val="single" w:sz="4" w:space="0" w:color="auto"/>
            </w:tcBorders>
          </w:tcPr>
          <w:p w14:paraId="7E26568E" w14:textId="77777777" w:rsidR="00DD0F43" w:rsidRPr="004E7487" w:rsidRDefault="00DD0F43" w:rsidP="0087293D">
            <w:pPr>
              <w:rPr>
                <w:rFonts w:hint="eastAsia"/>
                <w:color w:val="000000"/>
                <w:sz w:val="22"/>
              </w:rPr>
            </w:pPr>
            <w:r w:rsidRPr="004E7487">
              <w:rPr>
                <w:rFonts w:hint="eastAsia"/>
                <w:color w:val="000000"/>
                <w:sz w:val="22"/>
              </w:rPr>
              <w:t>风险较低，需采取措施的成本大于风险本身造成的损失时，接受风险</w:t>
            </w:r>
          </w:p>
        </w:tc>
      </w:tr>
    </w:tbl>
    <w:p w14:paraId="1183DF57" w14:textId="77777777" w:rsidR="00DD0F43" w:rsidRPr="004E7487" w:rsidRDefault="00DD0F43" w:rsidP="00DD0F43">
      <w:pPr>
        <w:ind w:left="1531"/>
        <w:rPr>
          <w:rFonts w:hint="eastAsia"/>
          <w:color w:val="000000"/>
          <w:sz w:val="22"/>
        </w:rPr>
      </w:pPr>
    </w:p>
    <w:p w14:paraId="0B1BBAEA"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在风险和机遇的评估中，要考虑潜在的有益影响（有利影响有关）：</w:t>
      </w:r>
    </w:p>
    <w:p w14:paraId="41DE6039" w14:textId="77777777" w:rsidR="00DD0F43" w:rsidRPr="004E7487" w:rsidRDefault="00DD0F43" w:rsidP="001E3ED4">
      <w:pPr>
        <w:numPr>
          <w:ilvl w:val="3"/>
          <w:numId w:val="10"/>
        </w:numPr>
        <w:jc w:val="left"/>
        <w:rPr>
          <w:rFonts w:hint="eastAsia"/>
          <w:color w:val="000000"/>
          <w:sz w:val="22"/>
        </w:rPr>
      </w:pPr>
      <w:r w:rsidRPr="004E7487">
        <w:rPr>
          <w:rFonts w:hint="eastAsia"/>
          <w:color w:val="000000"/>
          <w:sz w:val="22"/>
        </w:rPr>
        <w:t>满足合规性义务的前提下，减少污染物的排放浓度或总量，有利生态保护有关的工作；</w:t>
      </w:r>
    </w:p>
    <w:p w14:paraId="0B1E53E9" w14:textId="77777777" w:rsidR="00DD0F43" w:rsidRPr="004E7487" w:rsidRDefault="00DD0F43" w:rsidP="001E3ED4">
      <w:pPr>
        <w:numPr>
          <w:ilvl w:val="3"/>
          <w:numId w:val="10"/>
        </w:numPr>
        <w:jc w:val="left"/>
        <w:rPr>
          <w:rFonts w:hint="eastAsia"/>
          <w:color w:val="000000"/>
          <w:sz w:val="22"/>
        </w:rPr>
      </w:pPr>
      <w:r w:rsidRPr="004E7487">
        <w:rPr>
          <w:rFonts w:hint="eastAsia"/>
          <w:color w:val="000000"/>
          <w:sz w:val="22"/>
        </w:rPr>
        <w:t>工艺改进、回收利用等降低原料、能资源的消耗。</w:t>
      </w:r>
    </w:p>
    <w:p w14:paraId="2585C605"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EHS</w:t>
      </w:r>
      <w:r w:rsidRPr="004E7487">
        <w:rPr>
          <w:rFonts w:hint="eastAsia"/>
          <w:color w:val="000000"/>
          <w:sz w:val="22"/>
        </w:rPr>
        <w:t>管理部按类别对各部门上报的风险和机遇进行整理后，组织各部门相关人员，对公司的风险和机遇进行评估，确定公司重大的或需优先控制的风险和机遇，同时确定相关的控制措施，并形成的最终结果，形成《重大风险和机遇及控制措施清单》，报</w:t>
      </w:r>
      <w:r w:rsidRPr="004E7487">
        <w:rPr>
          <w:rFonts w:hint="eastAsia"/>
          <w:color w:val="000000"/>
          <w:sz w:val="22"/>
        </w:rPr>
        <w:t>EHS</w:t>
      </w:r>
      <w:r w:rsidRPr="004E7487">
        <w:rPr>
          <w:rFonts w:hint="eastAsia"/>
          <w:color w:val="000000"/>
          <w:sz w:val="22"/>
        </w:rPr>
        <w:t>管理者代表审批。</w:t>
      </w:r>
    </w:p>
    <w:p w14:paraId="180A8662" w14:textId="77777777" w:rsidR="00DD0F43" w:rsidRPr="004E7487" w:rsidRDefault="00DD0F43" w:rsidP="001E3ED4">
      <w:pPr>
        <w:numPr>
          <w:ilvl w:val="1"/>
          <w:numId w:val="2"/>
        </w:numPr>
        <w:tabs>
          <w:tab w:val="clear" w:pos="851"/>
          <w:tab w:val="left" w:pos="855"/>
        </w:tabs>
        <w:rPr>
          <w:rFonts w:hint="eastAsia"/>
          <w:color w:val="000000"/>
          <w:sz w:val="22"/>
        </w:rPr>
      </w:pPr>
      <w:r w:rsidRPr="004E7487">
        <w:rPr>
          <w:rFonts w:hint="eastAsia"/>
          <w:color w:val="000000"/>
          <w:sz w:val="22"/>
        </w:rPr>
        <w:t>风险和机遇的管理</w:t>
      </w:r>
    </w:p>
    <w:p w14:paraId="66D22BE6"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对风险和机遇日常管理</w:t>
      </w:r>
    </w:p>
    <w:p w14:paraId="27EB0FA4" w14:textId="77777777" w:rsidR="00DD0F43" w:rsidRPr="004E7487" w:rsidRDefault="00DD0F43" w:rsidP="00DD0F43">
      <w:pPr>
        <w:ind w:leftChars="450" w:left="945" w:firstLineChars="200" w:firstLine="440"/>
        <w:outlineLvl w:val="0"/>
        <w:rPr>
          <w:rFonts w:ascii="宋体" w:hAnsi="宋体" w:hint="eastAsia"/>
          <w:color w:val="000000"/>
          <w:sz w:val="22"/>
          <w:szCs w:val="22"/>
        </w:rPr>
      </w:pPr>
      <w:r w:rsidRPr="004E7487">
        <w:rPr>
          <w:rFonts w:ascii="宋体" w:hAnsi="宋体" w:hint="eastAsia"/>
          <w:bCs/>
          <w:color w:val="000000"/>
          <w:sz w:val="22"/>
          <w:szCs w:val="22"/>
        </w:rPr>
        <w:t>EHS管理部</w:t>
      </w:r>
      <w:r w:rsidRPr="004E7487">
        <w:rPr>
          <w:rFonts w:ascii="宋体" w:hAnsi="宋体"/>
          <w:bCs/>
          <w:color w:val="000000"/>
          <w:sz w:val="22"/>
          <w:szCs w:val="22"/>
        </w:rPr>
        <w:t>在组织</w:t>
      </w:r>
      <w:r w:rsidRPr="004E7487">
        <w:rPr>
          <w:rFonts w:ascii="宋体" w:hAnsi="宋体"/>
          <w:color w:val="000000"/>
          <w:sz w:val="22"/>
          <w:szCs w:val="22"/>
        </w:rPr>
        <w:t>策划风险和机遇的应对措施时，应考虑公司可选的技术方案、财务、运行和经营要求。策划的措施可以包括建立</w:t>
      </w:r>
      <w:r w:rsidRPr="004E7487">
        <w:rPr>
          <w:rFonts w:ascii="宋体" w:hAnsi="宋体" w:hint="eastAsia"/>
          <w:color w:val="000000"/>
          <w:sz w:val="22"/>
          <w:szCs w:val="22"/>
        </w:rPr>
        <w:t>EHS</w:t>
      </w:r>
      <w:r w:rsidRPr="004E7487">
        <w:rPr>
          <w:rFonts w:ascii="宋体" w:hAnsi="宋体"/>
          <w:color w:val="000000"/>
          <w:sz w:val="22"/>
          <w:szCs w:val="22"/>
        </w:rPr>
        <w:t>目标，或融入</w:t>
      </w:r>
      <w:r w:rsidRPr="004E7487">
        <w:rPr>
          <w:rFonts w:ascii="宋体" w:hAnsi="宋体" w:hint="eastAsia"/>
          <w:color w:val="000000"/>
          <w:sz w:val="22"/>
          <w:szCs w:val="22"/>
        </w:rPr>
        <w:t>EHS</w:t>
      </w:r>
      <w:r w:rsidRPr="004E7487">
        <w:rPr>
          <w:rFonts w:ascii="宋体" w:hAnsi="宋体"/>
          <w:color w:val="000000"/>
          <w:sz w:val="22"/>
          <w:szCs w:val="22"/>
        </w:rPr>
        <w:t>管理体系的其他过程。</w:t>
      </w:r>
    </w:p>
    <w:p w14:paraId="7FC3CE6E" w14:textId="77777777" w:rsidR="00DD0F43" w:rsidRPr="004E7487" w:rsidRDefault="00DD0F43" w:rsidP="001E3ED4">
      <w:pPr>
        <w:numPr>
          <w:ilvl w:val="3"/>
          <w:numId w:val="11"/>
        </w:numPr>
        <w:outlineLvl w:val="0"/>
        <w:rPr>
          <w:rFonts w:ascii="宋体" w:hAnsi="宋体"/>
          <w:color w:val="000000"/>
          <w:sz w:val="22"/>
          <w:szCs w:val="22"/>
        </w:rPr>
      </w:pPr>
      <w:r w:rsidRPr="004E7487">
        <w:rPr>
          <w:rFonts w:ascii="宋体" w:hAnsi="宋体" w:hint="eastAsia"/>
          <w:color w:val="000000"/>
          <w:sz w:val="22"/>
          <w:szCs w:val="22"/>
        </w:rPr>
        <w:t>在</w:t>
      </w:r>
      <w:r w:rsidRPr="004E7487">
        <w:rPr>
          <w:rFonts w:ascii="宋体" w:hAnsi="宋体"/>
          <w:color w:val="000000"/>
          <w:sz w:val="22"/>
          <w:szCs w:val="22"/>
        </w:rPr>
        <w:t xml:space="preserve">策划控制措施的过程中，要体现污染预防思路（从源头控制→末端治理）： </w:t>
      </w:r>
    </w:p>
    <w:p w14:paraId="15D35996"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hint="eastAsia"/>
          <w:color w:val="000000"/>
          <w:sz w:val="22"/>
          <w:szCs w:val="22"/>
        </w:rPr>
        <w:t>源头消减</w:t>
      </w:r>
      <w:r w:rsidRPr="004E7487">
        <w:rPr>
          <w:rFonts w:ascii="宋体" w:hAnsi="宋体"/>
          <w:color w:val="000000"/>
          <w:sz w:val="22"/>
          <w:szCs w:val="22"/>
        </w:rPr>
        <w:t>或消除（污染）：包括环境上合理的设计和开发，材料替代，过程、产品或技术的变更和有效使用，以及原材料的节约；</w:t>
      </w:r>
    </w:p>
    <w:p w14:paraId="68207A46"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减少（污染）：再利用或再循环；</w:t>
      </w:r>
    </w:p>
    <w:p w14:paraId="40FFC4C5"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控制（污染）：对污染物的排放进行控制，从现场内外的废物流中进行回收，对现场内外废物的排放进行处理；</w:t>
      </w:r>
    </w:p>
    <w:p w14:paraId="2F2C7E47" w14:textId="77777777" w:rsidR="00DD0F43" w:rsidRPr="004E7487" w:rsidRDefault="00DD0F43" w:rsidP="001E3ED4">
      <w:pPr>
        <w:numPr>
          <w:ilvl w:val="4"/>
          <w:numId w:val="11"/>
        </w:numPr>
        <w:outlineLvl w:val="0"/>
        <w:rPr>
          <w:rFonts w:ascii="宋体" w:hAnsi="宋体" w:hint="eastAsia"/>
          <w:color w:val="000000"/>
          <w:sz w:val="22"/>
          <w:szCs w:val="22"/>
        </w:rPr>
      </w:pPr>
      <w:r w:rsidRPr="004E7487">
        <w:rPr>
          <w:rFonts w:ascii="宋体" w:hAnsi="宋体"/>
          <w:color w:val="000000"/>
          <w:sz w:val="22"/>
          <w:szCs w:val="22"/>
        </w:rPr>
        <w:t>治理（污染）：在许可的条件下，采用污染控制装置进行处置和焚烧。</w:t>
      </w:r>
    </w:p>
    <w:p w14:paraId="58F532EC" w14:textId="77777777" w:rsidR="00DD0F43" w:rsidRPr="004E7487" w:rsidRDefault="00DD0F43" w:rsidP="001E3ED4">
      <w:pPr>
        <w:numPr>
          <w:ilvl w:val="3"/>
          <w:numId w:val="11"/>
        </w:numPr>
        <w:outlineLvl w:val="0"/>
        <w:rPr>
          <w:rFonts w:ascii="宋体" w:hAnsi="宋体"/>
          <w:color w:val="000000"/>
          <w:sz w:val="22"/>
          <w:szCs w:val="22"/>
        </w:rPr>
      </w:pPr>
      <w:r w:rsidRPr="004E7487">
        <w:rPr>
          <w:rFonts w:ascii="宋体" w:hAnsi="宋体"/>
          <w:color w:val="000000"/>
          <w:sz w:val="22"/>
          <w:szCs w:val="22"/>
        </w:rPr>
        <w:t>在</w:t>
      </w:r>
      <w:r w:rsidRPr="004E7487">
        <w:rPr>
          <w:rFonts w:ascii="宋体" w:hAnsi="宋体" w:hint="eastAsia"/>
          <w:color w:val="000000"/>
          <w:sz w:val="22"/>
          <w:szCs w:val="22"/>
        </w:rPr>
        <w:t>职业健康风险和机遇</w:t>
      </w:r>
      <w:r w:rsidRPr="004E7487">
        <w:rPr>
          <w:rFonts w:ascii="宋体" w:hAnsi="宋体"/>
          <w:color w:val="000000"/>
          <w:sz w:val="22"/>
          <w:szCs w:val="22"/>
        </w:rPr>
        <w:t>策划控制措施的过程中，要体现</w:t>
      </w:r>
      <w:r w:rsidRPr="004E7487">
        <w:rPr>
          <w:rFonts w:ascii="宋体" w:hAnsi="宋体" w:hint="eastAsia"/>
          <w:color w:val="000000"/>
          <w:sz w:val="22"/>
          <w:szCs w:val="22"/>
        </w:rPr>
        <w:t>防止</w:t>
      </w:r>
      <w:r w:rsidRPr="004E7487">
        <w:rPr>
          <w:rFonts w:ascii="宋体" w:hAnsi="宋体"/>
          <w:color w:val="000000"/>
          <w:sz w:val="22"/>
          <w:szCs w:val="22"/>
        </w:rPr>
        <w:t>人身伤害和健康受损思路（从</w:t>
      </w:r>
      <w:r w:rsidRPr="004E7487">
        <w:rPr>
          <w:rFonts w:ascii="宋体" w:hAnsi="宋体"/>
          <w:bCs/>
          <w:color w:val="000000"/>
          <w:sz w:val="22"/>
          <w:szCs w:val="22"/>
        </w:rPr>
        <w:t>源头</w:t>
      </w:r>
      <w:r w:rsidRPr="004E7487">
        <w:rPr>
          <w:rFonts w:ascii="宋体" w:hAnsi="宋体" w:hint="eastAsia"/>
          <w:bCs/>
          <w:color w:val="000000"/>
          <w:sz w:val="22"/>
          <w:szCs w:val="22"/>
        </w:rPr>
        <w:t>消除</w:t>
      </w:r>
      <w:r w:rsidRPr="004E7487">
        <w:rPr>
          <w:rFonts w:ascii="宋体" w:hAnsi="宋体"/>
          <w:bCs/>
          <w:color w:val="000000"/>
          <w:sz w:val="22"/>
          <w:szCs w:val="22"/>
        </w:rPr>
        <w:t>→个体防护</w:t>
      </w:r>
      <w:r w:rsidRPr="004E7487">
        <w:rPr>
          <w:rFonts w:ascii="宋体" w:hAnsi="宋体"/>
          <w:color w:val="000000"/>
          <w:sz w:val="22"/>
          <w:szCs w:val="22"/>
        </w:rPr>
        <w:t xml:space="preserve">）： </w:t>
      </w:r>
    </w:p>
    <w:p w14:paraId="51AF6C5D"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消除</w:t>
      </w:r>
      <w:r w:rsidRPr="004E7487">
        <w:rPr>
          <w:rFonts w:ascii="宋体" w:hAnsi="宋体" w:hint="eastAsia"/>
          <w:color w:val="000000"/>
          <w:sz w:val="22"/>
          <w:szCs w:val="22"/>
        </w:rPr>
        <w:t>：</w:t>
      </w:r>
      <w:r w:rsidRPr="004E7487">
        <w:rPr>
          <w:rFonts w:ascii="宋体" w:hAnsi="宋体"/>
          <w:color w:val="000000"/>
          <w:sz w:val="22"/>
          <w:szCs w:val="22"/>
        </w:rPr>
        <w:t>包括</w:t>
      </w:r>
      <w:r w:rsidRPr="004E7487">
        <w:rPr>
          <w:rFonts w:ascii="宋体" w:hAnsi="宋体" w:hint="eastAsia"/>
          <w:color w:val="000000"/>
          <w:sz w:val="22"/>
          <w:szCs w:val="22"/>
        </w:rPr>
        <w:t>工艺、产品、装备水平</w:t>
      </w:r>
      <w:r w:rsidRPr="004E7487">
        <w:rPr>
          <w:rFonts w:ascii="宋体" w:hAnsi="宋体"/>
          <w:color w:val="000000"/>
          <w:sz w:val="22"/>
          <w:szCs w:val="22"/>
        </w:rPr>
        <w:t>上合理的设计和开发，过程、产品或技术的变更和有效使用；</w:t>
      </w:r>
    </w:p>
    <w:p w14:paraId="51DD0373"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替代</w:t>
      </w:r>
      <w:r w:rsidRPr="004E7487">
        <w:rPr>
          <w:rFonts w:ascii="宋体" w:hAnsi="宋体" w:hint="eastAsia"/>
          <w:color w:val="000000"/>
          <w:sz w:val="22"/>
          <w:szCs w:val="22"/>
        </w:rPr>
        <w:t>：</w:t>
      </w:r>
      <w:r w:rsidRPr="004E7487">
        <w:rPr>
          <w:rFonts w:ascii="宋体" w:hAnsi="宋体"/>
          <w:color w:val="000000"/>
          <w:sz w:val="22"/>
          <w:szCs w:val="22"/>
        </w:rPr>
        <w:t>材料替代，</w:t>
      </w:r>
      <w:r w:rsidRPr="004E7487">
        <w:rPr>
          <w:rFonts w:ascii="宋体" w:hAnsi="宋体" w:hint="eastAsia"/>
          <w:color w:val="000000"/>
          <w:sz w:val="22"/>
          <w:szCs w:val="22"/>
        </w:rPr>
        <w:t>用无害物质替代有害物质；</w:t>
      </w:r>
      <w:r w:rsidRPr="004E7487">
        <w:rPr>
          <w:rFonts w:ascii="宋体" w:hAnsi="宋体"/>
          <w:color w:val="000000"/>
          <w:sz w:val="22"/>
          <w:szCs w:val="22"/>
        </w:rPr>
        <w:t>以及</w:t>
      </w:r>
      <w:r w:rsidRPr="004E7487">
        <w:rPr>
          <w:rFonts w:ascii="宋体" w:hAnsi="宋体" w:hint="eastAsia"/>
          <w:color w:val="000000"/>
          <w:sz w:val="22"/>
          <w:szCs w:val="22"/>
        </w:rPr>
        <w:t>工业4.0机器换人等</w:t>
      </w:r>
    </w:p>
    <w:p w14:paraId="26DA408D"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工程控制措施</w:t>
      </w:r>
      <w:r w:rsidRPr="004E7487">
        <w:rPr>
          <w:rFonts w:ascii="宋体" w:hAnsi="宋体" w:hint="eastAsia"/>
          <w:color w:val="000000"/>
          <w:sz w:val="22"/>
          <w:szCs w:val="22"/>
        </w:rPr>
        <w:t>：</w:t>
      </w:r>
      <w:r w:rsidRPr="004E7487">
        <w:rPr>
          <w:rFonts w:ascii="宋体" w:hAnsi="宋体"/>
          <w:color w:val="000000"/>
          <w:sz w:val="22"/>
          <w:szCs w:val="22"/>
        </w:rPr>
        <w:t>降低风险的技术利用</w:t>
      </w:r>
      <w:r w:rsidRPr="004E7487">
        <w:rPr>
          <w:rFonts w:ascii="宋体" w:hAnsi="宋体" w:hint="eastAsia"/>
          <w:color w:val="000000"/>
          <w:sz w:val="22"/>
          <w:szCs w:val="22"/>
        </w:rPr>
        <w:t>、隔离、安全防护措施和装置等</w:t>
      </w:r>
    </w:p>
    <w:p w14:paraId="1DEB18AC" w14:textId="77777777" w:rsidR="00DD0F43" w:rsidRPr="004E7487" w:rsidRDefault="00DD0F43" w:rsidP="001E3ED4">
      <w:pPr>
        <w:numPr>
          <w:ilvl w:val="4"/>
          <w:numId w:val="11"/>
        </w:numPr>
        <w:outlineLvl w:val="0"/>
        <w:rPr>
          <w:rFonts w:ascii="宋体" w:hAnsi="宋体"/>
          <w:color w:val="000000"/>
          <w:sz w:val="22"/>
          <w:szCs w:val="22"/>
        </w:rPr>
      </w:pPr>
      <w:r w:rsidRPr="004E7487">
        <w:rPr>
          <w:rFonts w:ascii="宋体" w:hAnsi="宋体"/>
          <w:color w:val="000000"/>
          <w:sz w:val="22"/>
          <w:szCs w:val="22"/>
        </w:rPr>
        <w:t>标志、警告和（或）管理控制措施</w:t>
      </w:r>
      <w:r w:rsidRPr="004E7487">
        <w:rPr>
          <w:rFonts w:ascii="宋体" w:hAnsi="宋体" w:hint="eastAsia"/>
          <w:color w:val="000000"/>
          <w:sz w:val="22"/>
          <w:szCs w:val="22"/>
        </w:rPr>
        <w:t>：</w:t>
      </w:r>
      <w:r w:rsidRPr="004E7487">
        <w:rPr>
          <w:rFonts w:ascii="宋体" w:hAnsi="宋体"/>
          <w:color w:val="000000"/>
          <w:sz w:val="22"/>
          <w:szCs w:val="22"/>
        </w:rPr>
        <w:t>职业危害告知</w:t>
      </w:r>
      <w:r w:rsidRPr="004E7487">
        <w:rPr>
          <w:rFonts w:ascii="宋体" w:hAnsi="宋体" w:hint="eastAsia"/>
          <w:color w:val="000000"/>
          <w:sz w:val="22"/>
          <w:szCs w:val="22"/>
        </w:rPr>
        <w:t>、</w:t>
      </w:r>
      <w:r w:rsidRPr="004E7487">
        <w:rPr>
          <w:rFonts w:ascii="宋体" w:hAnsi="宋体"/>
          <w:color w:val="000000"/>
          <w:sz w:val="22"/>
          <w:szCs w:val="22"/>
        </w:rPr>
        <w:t>警示标识</w:t>
      </w:r>
      <w:r w:rsidRPr="004E7487">
        <w:rPr>
          <w:rFonts w:ascii="宋体" w:hAnsi="宋体" w:hint="eastAsia"/>
          <w:color w:val="000000"/>
          <w:sz w:val="22"/>
          <w:szCs w:val="22"/>
        </w:rPr>
        <w:t>、</w:t>
      </w:r>
      <w:r w:rsidRPr="004E7487">
        <w:rPr>
          <w:rFonts w:ascii="宋体" w:hAnsi="宋体"/>
          <w:color w:val="000000"/>
          <w:sz w:val="22"/>
          <w:szCs w:val="22"/>
        </w:rPr>
        <w:t>应急演习和培训</w:t>
      </w:r>
      <w:r w:rsidRPr="004E7487">
        <w:rPr>
          <w:rFonts w:ascii="宋体" w:hAnsi="宋体" w:hint="eastAsia"/>
          <w:color w:val="000000"/>
          <w:sz w:val="22"/>
          <w:szCs w:val="22"/>
        </w:rPr>
        <w:t>、</w:t>
      </w:r>
      <w:r w:rsidRPr="004E7487">
        <w:rPr>
          <w:rFonts w:ascii="宋体" w:hAnsi="宋体"/>
          <w:color w:val="000000"/>
          <w:sz w:val="22"/>
          <w:szCs w:val="22"/>
        </w:rPr>
        <w:t>安全文化等；</w:t>
      </w:r>
    </w:p>
    <w:p w14:paraId="5F1E41D8" w14:textId="77777777" w:rsidR="00DD0F43" w:rsidRPr="004E7487" w:rsidRDefault="00DD0F43" w:rsidP="001E3ED4">
      <w:pPr>
        <w:numPr>
          <w:ilvl w:val="4"/>
          <w:numId w:val="11"/>
        </w:numPr>
        <w:outlineLvl w:val="0"/>
        <w:rPr>
          <w:rFonts w:ascii="宋体" w:hAnsi="宋体" w:hint="eastAsia"/>
          <w:color w:val="000000"/>
          <w:sz w:val="22"/>
          <w:szCs w:val="22"/>
        </w:rPr>
      </w:pPr>
      <w:r w:rsidRPr="004E7487">
        <w:rPr>
          <w:rFonts w:ascii="宋体" w:hAnsi="宋体"/>
          <w:color w:val="000000"/>
          <w:sz w:val="22"/>
          <w:szCs w:val="22"/>
        </w:rPr>
        <w:t>个体防护装备</w:t>
      </w:r>
      <w:r w:rsidRPr="004E7487">
        <w:rPr>
          <w:rFonts w:ascii="宋体" w:hAnsi="宋体" w:hint="eastAsia"/>
          <w:color w:val="000000"/>
          <w:sz w:val="22"/>
          <w:szCs w:val="22"/>
        </w:rPr>
        <w:t>：</w:t>
      </w:r>
      <w:r w:rsidRPr="004E7487">
        <w:rPr>
          <w:rFonts w:ascii="宋体" w:hAnsi="宋体"/>
          <w:color w:val="000000"/>
          <w:sz w:val="22"/>
          <w:szCs w:val="22"/>
        </w:rPr>
        <w:t>劳保用品的科学配置和穿戴等</w:t>
      </w:r>
      <w:r w:rsidRPr="004E7487">
        <w:rPr>
          <w:rFonts w:ascii="宋体" w:hAnsi="宋体" w:hint="eastAsia"/>
          <w:color w:val="000000"/>
          <w:sz w:val="22"/>
          <w:szCs w:val="22"/>
        </w:rPr>
        <w:t>。</w:t>
      </w:r>
    </w:p>
    <w:p w14:paraId="26D0E0A0" w14:textId="77777777" w:rsidR="00DD0F43" w:rsidRPr="004E7487" w:rsidRDefault="00DD0F43" w:rsidP="001E3ED4">
      <w:pPr>
        <w:numPr>
          <w:ilvl w:val="3"/>
          <w:numId w:val="11"/>
        </w:numPr>
        <w:outlineLvl w:val="0"/>
        <w:rPr>
          <w:rFonts w:ascii="宋体" w:hAnsi="宋体" w:hint="eastAsia"/>
          <w:color w:val="000000"/>
          <w:sz w:val="22"/>
          <w:szCs w:val="22"/>
        </w:rPr>
      </w:pPr>
      <w:r w:rsidRPr="004E7487">
        <w:rPr>
          <w:rFonts w:ascii="宋体" w:hAnsi="宋体" w:cs="宋体" w:hint="eastAsia"/>
          <w:bCs/>
          <w:color w:val="000000"/>
          <w:sz w:val="22"/>
          <w:szCs w:val="22"/>
        </w:rPr>
        <w:t>在管理风险和机遇中，充分提供各种资源，保证相应的能力和意识，做好充分的内外部信息交流，保持必要的文件化信息；</w:t>
      </w:r>
    </w:p>
    <w:p w14:paraId="364615D8" w14:textId="77777777" w:rsidR="00DD0F43" w:rsidRPr="004E7487" w:rsidRDefault="00DD0F43" w:rsidP="001E3ED4">
      <w:pPr>
        <w:numPr>
          <w:ilvl w:val="3"/>
          <w:numId w:val="11"/>
        </w:numPr>
        <w:outlineLvl w:val="0"/>
        <w:rPr>
          <w:rFonts w:ascii="宋体" w:hAnsi="宋体" w:hint="eastAsia"/>
          <w:color w:val="000000"/>
          <w:sz w:val="22"/>
          <w:szCs w:val="22"/>
        </w:rPr>
      </w:pPr>
      <w:r w:rsidRPr="004E7487">
        <w:rPr>
          <w:rFonts w:ascii="宋体" w:hAnsi="宋体" w:cs="宋体" w:hint="eastAsia"/>
          <w:bCs/>
          <w:color w:val="000000"/>
          <w:sz w:val="22"/>
          <w:szCs w:val="22"/>
        </w:rPr>
        <w:t>针对所识别出的风险和机遇所涉及到的过程，对其运行进行策划和控制（包括应急准备和响应）；</w:t>
      </w:r>
    </w:p>
    <w:p w14:paraId="39C0D064" w14:textId="77777777" w:rsidR="00DD0F43" w:rsidRPr="004E7487" w:rsidRDefault="00DD0F43" w:rsidP="001E3ED4">
      <w:pPr>
        <w:numPr>
          <w:ilvl w:val="3"/>
          <w:numId w:val="11"/>
        </w:numPr>
        <w:outlineLvl w:val="0"/>
        <w:rPr>
          <w:rFonts w:ascii="宋体" w:hAnsi="宋体" w:hint="eastAsia"/>
          <w:color w:val="000000"/>
          <w:sz w:val="22"/>
          <w:szCs w:val="22"/>
        </w:rPr>
      </w:pPr>
      <w:r w:rsidRPr="004E7487">
        <w:rPr>
          <w:rFonts w:ascii="宋体" w:hAnsi="宋体"/>
          <w:bCs/>
          <w:color w:val="000000"/>
          <w:sz w:val="22"/>
          <w:szCs w:val="22"/>
        </w:rPr>
        <w:tab/>
      </w:r>
      <w:r w:rsidRPr="004E7487">
        <w:rPr>
          <w:rFonts w:ascii="宋体" w:hAnsi="宋体" w:cs="宋体" w:hint="eastAsia"/>
          <w:bCs/>
          <w:color w:val="000000"/>
          <w:sz w:val="22"/>
          <w:szCs w:val="22"/>
        </w:rPr>
        <w:t>对识别出风险和机遇所涉及到的过程实施监视、测量、分析和评价；</w:t>
      </w:r>
    </w:p>
    <w:p w14:paraId="35076CC3" w14:textId="77777777" w:rsidR="00DD0F43" w:rsidRPr="004E7487" w:rsidRDefault="00DD0F43" w:rsidP="001E3ED4">
      <w:pPr>
        <w:numPr>
          <w:ilvl w:val="3"/>
          <w:numId w:val="11"/>
        </w:numPr>
        <w:outlineLvl w:val="0"/>
        <w:rPr>
          <w:rFonts w:ascii="宋体" w:hAnsi="宋体" w:hint="eastAsia"/>
          <w:color w:val="000000"/>
          <w:sz w:val="22"/>
          <w:szCs w:val="22"/>
        </w:rPr>
      </w:pPr>
      <w:r w:rsidRPr="004E7487">
        <w:rPr>
          <w:rFonts w:ascii="宋体" w:hAnsi="宋体" w:cs="宋体" w:hint="eastAsia"/>
          <w:bCs/>
          <w:color w:val="000000"/>
          <w:sz w:val="22"/>
          <w:szCs w:val="22"/>
        </w:rPr>
        <w:t>根据评估的结果对风险采取措施，从而达到降低或消除风险的目的，风险应对的方法包括：风险接受；风险降低；风险规避。</w:t>
      </w:r>
    </w:p>
    <w:p w14:paraId="78E445E9"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制定策划措施时，组织应考虑控制措施的层次，对风险所采取的措施应考虑尽可能的消除风险，在无法消除或暂无有效的方法或者采取消除风险的方法的成本高出风险存在时造成损失时，再选择采取降低风险或者风险接受的风险应对方法；</w:t>
      </w:r>
    </w:p>
    <w:p w14:paraId="685AEA03"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当潜在的风险可有效的采取规避措施进行规避风险时，应制定风险规避方案，确认风险规避措施并予以执行，直至部分消除或完全消除风险。当尚无可行方案进行规避风险时，应采取有效的风险降低措施，降低潜在风险所带来的影响。</w:t>
      </w:r>
    </w:p>
    <w:p w14:paraId="02D0645D" w14:textId="77777777" w:rsidR="00DD0F43" w:rsidRPr="004E7487" w:rsidRDefault="00DD0F43" w:rsidP="001E3ED4">
      <w:pPr>
        <w:numPr>
          <w:ilvl w:val="1"/>
          <w:numId w:val="2"/>
        </w:numPr>
        <w:tabs>
          <w:tab w:val="clear" w:pos="851"/>
          <w:tab w:val="left" w:pos="855"/>
        </w:tabs>
        <w:rPr>
          <w:rFonts w:hint="eastAsia"/>
          <w:color w:val="000000"/>
          <w:sz w:val="22"/>
        </w:rPr>
      </w:pPr>
      <w:r w:rsidRPr="004E7487">
        <w:rPr>
          <w:rFonts w:hint="eastAsia"/>
          <w:color w:val="000000"/>
          <w:sz w:val="22"/>
        </w:rPr>
        <w:t>风险和机遇的应对措施的策划要求</w:t>
      </w:r>
    </w:p>
    <w:p w14:paraId="0FA6ED26"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 xml:space="preserve"> EHS</w:t>
      </w:r>
      <w:r w:rsidRPr="004E7487">
        <w:rPr>
          <w:rFonts w:hint="eastAsia"/>
          <w:color w:val="000000"/>
          <w:sz w:val="22"/>
        </w:rPr>
        <w:t>管理者代表需根据风险评估的结果对风险采取措施，从而达到降低或消除风险的目的，风险应对的思路包括：</w:t>
      </w:r>
    </w:p>
    <w:p w14:paraId="11E4887A" w14:textId="77777777" w:rsidR="00DD0F43" w:rsidRPr="004E7487" w:rsidRDefault="00DD0F43" w:rsidP="001E3ED4">
      <w:pPr>
        <w:numPr>
          <w:ilvl w:val="3"/>
          <w:numId w:val="12"/>
        </w:numPr>
        <w:jc w:val="left"/>
        <w:rPr>
          <w:rFonts w:hint="eastAsia"/>
          <w:color w:val="000000"/>
          <w:sz w:val="22"/>
        </w:rPr>
      </w:pPr>
      <w:r w:rsidRPr="004E7487">
        <w:rPr>
          <w:rFonts w:hint="eastAsia"/>
          <w:color w:val="000000"/>
          <w:sz w:val="22"/>
        </w:rPr>
        <w:t>风险规避；</w:t>
      </w:r>
    </w:p>
    <w:p w14:paraId="0754673F" w14:textId="77777777" w:rsidR="00DD0F43" w:rsidRPr="004E7487" w:rsidRDefault="00DD0F43" w:rsidP="001E3ED4">
      <w:pPr>
        <w:numPr>
          <w:ilvl w:val="3"/>
          <w:numId w:val="12"/>
        </w:numPr>
        <w:jc w:val="left"/>
        <w:rPr>
          <w:rFonts w:hint="eastAsia"/>
          <w:color w:val="000000"/>
          <w:sz w:val="22"/>
        </w:rPr>
      </w:pPr>
      <w:r w:rsidRPr="004E7487">
        <w:rPr>
          <w:rFonts w:hint="eastAsia"/>
          <w:color w:val="000000"/>
          <w:sz w:val="22"/>
        </w:rPr>
        <w:t>风险降低；</w:t>
      </w:r>
    </w:p>
    <w:p w14:paraId="4C0994D5" w14:textId="77777777" w:rsidR="00DD0F43" w:rsidRPr="004E7487" w:rsidRDefault="00DD0F43" w:rsidP="001E3ED4">
      <w:pPr>
        <w:numPr>
          <w:ilvl w:val="3"/>
          <w:numId w:val="12"/>
        </w:numPr>
        <w:jc w:val="left"/>
        <w:rPr>
          <w:rFonts w:hint="eastAsia"/>
          <w:color w:val="000000"/>
          <w:sz w:val="22"/>
        </w:rPr>
      </w:pPr>
      <w:r w:rsidRPr="004E7487">
        <w:rPr>
          <w:rFonts w:hint="eastAsia"/>
          <w:color w:val="000000"/>
          <w:sz w:val="22"/>
        </w:rPr>
        <w:t>风险接受。</w:t>
      </w:r>
    </w:p>
    <w:p w14:paraId="269F8B05"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应对相关的风险和机遇，针对法律法规和其他要求，准备和相应紧急情况，都应明确相应的策划措施。</w:t>
      </w:r>
    </w:p>
    <w:p w14:paraId="51A4F7E9"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在策划制度措施时，应注意考虑以下方面：</w:t>
      </w:r>
    </w:p>
    <w:p w14:paraId="40C78F38" w14:textId="77777777" w:rsidR="00DD0F43" w:rsidRPr="004E7487" w:rsidRDefault="00DD0F43" w:rsidP="001E3ED4">
      <w:pPr>
        <w:numPr>
          <w:ilvl w:val="3"/>
          <w:numId w:val="13"/>
        </w:numPr>
        <w:outlineLvl w:val="0"/>
        <w:rPr>
          <w:rFonts w:ascii="宋体" w:hAnsi="宋体" w:hint="eastAsia"/>
          <w:color w:val="000000"/>
          <w:sz w:val="22"/>
          <w:szCs w:val="22"/>
        </w:rPr>
      </w:pPr>
      <w:r w:rsidRPr="004E7487">
        <w:rPr>
          <w:rFonts w:ascii="宋体" w:hAnsi="宋体" w:cs="宋体" w:hint="eastAsia"/>
          <w:bCs/>
          <w:color w:val="000000"/>
          <w:sz w:val="22"/>
          <w:szCs w:val="22"/>
        </w:rPr>
        <w:t>制定的措施应是在现有条件下可执行和可落实的；</w:t>
      </w:r>
    </w:p>
    <w:p w14:paraId="42CE2E8F" w14:textId="77777777" w:rsidR="00DD0F43" w:rsidRPr="004E7487" w:rsidRDefault="00DD0F43" w:rsidP="001E3ED4">
      <w:pPr>
        <w:numPr>
          <w:ilvl w:val="3"/>
          <w:numId w:val="13"/>
        </w:numPr>
        <w:outlineLvl w:val="0"/>
        <w:rPr>
          <w:rFonts w:ascii="宋体" w:hAnsi="宋体" w:hint="eastAsia"/>
          <w:color w:val="000000"/>
          <w:sz w:val="22"/>
          <w:szCs w:val="22"/>
        </w:rPr>
      </w:pPr>
      <w:r w:rsidRPr="004E7487">
        <w:rPr>
          <w:rFonts w:ascii="宋体" w:hAnsi="宋体" w:cs="宋体" w:hint="eastAsia"/>
          <w:bCs/>
          <w:color w:val="000000"/>
          <w:sz w:val="22"/>
          <w:szCs w:val="22"/>
        </w:rPr>
        <w:t>制定的措施应落实到个人，每个人应完成的内容应得到明确；</w:t>
      </w:r>
    </w:p>
    <w:p w14:paraId="7ADD0E45" w14:textId="77777777" w:rsidR="00DD0F43" w:rsidRPr="004E7487" w:rsidRDefault="00DD0F43" w:rsidP="001E3ED4">
      <w:pPr>
        <w:numPr>
          <w:ilvl w:val="3"/>
          <w:numId w:val="13"/>
        </w:numPr>
        <w:outlineLvl w:val="0"/>
        <w:rPr>
          <w:rFonts w:ascii="宋体" w:hAnsi="宋体" w:hint="eastAsia"/>
          <w:color w:val="000000"/>
          <w:sz w:val="22"/>
          <w:szCs w:val="22"/>
        </w:rPr>
      </w:pPr>
      <w:r w:rsidRPr="004E7487">
        <w:rPr>
          <w:rFonts w:ascii="宋体" w:hAnsi="宋体" w:cs="宋体" w:hint="eastAsia"/>
          <w:bCs/>
          <w:color w:val="000000"/>
          <w:sz w:val="22"/>
          <w:szCs w:val="22"/>
        </w:rPr>
        <w:t>应指派一名负责人为措施的执行进度和效果进行跟进，确保采取的措施被有效的落实。</w:t>
      </w:r>
    </w:p>
    <w:p w14:paraId="0D79639B"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在风险和机遇的应对措施的策划过程中，应结合组织及其过程或</w:t>
      </w:r>
      <w:r w:rsidRPr="004E7487">
        <w:rPr>
          <w:color w:val="000000"/>
          <w:sz w:val="22"/>
        </w:rPr>
        <w:t>EHS</w:t>
      </w:r>
      <w:r w:rsidRPr="004E7487">
        <w:rPr>
          <w:rFonts w:hint="eastAsia"/>
          <w:color w:val="000000"/>
          <w:sz w:val="22"/>
        </w:rPr>
        <w:t>管理体系的变更确定和评价与</w:t>
      </w:r>
      <w:r w:rsidRPr="004E7487">
        <w:rPr>
          <w:color w:val="000000"/>
          <w:sz w:val="22"/>
        </w:rPr>
        <w:t>EHS</w:t>
      </w:r>
      <w:r w:rsidRPr="004E7487">
        <w:rPr>
          <w:rFonts w:hint="eastAsia"/>
          <w:color w:val="000000"/>
          <w:sz w:val="22"/>
        </w:rPr>
        <w:t>管理体系预期结果有关的风险和机遇。对于风险和机遇评价均应在变更实施前运行。相应的措施策划过程和要求，要保持文件化信息。</w:t>
      </w:r>
    </w:p>
    <w:p w14:paraId="04EEF293"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对风险所采取的措施应首先考虑消除（规避）风险，在无法消除或暂无有效的方法，或者采取消除风险的成本高出风险所造成损失时，再选择采取风险降低或者风险接受的应对方法。为规避风险或降低风险，应制定措施并予以执行。</w:t>
      </w:r>
    </w:p>
    <w:p w14:paraId="5DDCACE5" w14:textId="77777777" w:rsidR="00DD0F43" w:rsidRPr="004E7487" w:rsidRDefault="00DD0F43" w:rsidP="001E3ED4">
      <w:pPr>
        <w:numPr>
          <w:ilvl w:val="1"/>
          <w:numId w:val="2"/>
        </w:numPr>
        <w:tabs>
          <w:tab w:val="clear" w:pos="851"/>
          <w:tab w:val="left" w:pos="855"/>
        </w:tabs>
        <w:rPr>
          <w:rFonts w:hint="eastAsia"/>
          <w:color w:val="000000"/>
          <w:sz w:val="22"/>
        </w:rPr>
      </w:pPr>
      <w:r w:rsidRPr="004E7487">
        <w:rPr>
          <w:rFonts w:hint="eastAsia"/>
          <w:color w:val="000000"/>
          <w:sz w:val="22"/>
        </w:rPr>
        <w:t>风险和机遇策划措施的实施和评价：</w:t>
      </w:r>
    </w:p>
    <w:p w14:paraId="75E1AF92"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在环境、职业健康、安全管理体系过程中融入并实施应对风险和机遇的措施，确保相应的风险和机遇的控制措施在公司的环境、职业健康、安全管理体系及时输出。</w:t>
      </w:r>
    </w:p>
    <w:p w14:paraId="6E1960D5"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及时对风险机遇策划措施的落实效果进行检查和评价。</w:t>
      </w:r>
    </w:p>
    <w:p w14:paraId="5EA4C1B0"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风险和机遇的控制效果评审应包含以下方面的内容：</w:t>
      </w:r>
    </w:p>
    <w:p w14:paraId="71A775F2" w14:textId="77777777" w:rsidR="00DD0F43" w:rsidRPr="004E7487" w:rsidRDefault="00DD0F43" w:rsidP="001E3ED4">
      <w:pPr>
        <w:numPr>
          <w:ilvl w:val="3"/>
          <w:numId w:val="14"/>
        </w:numPr>
        <w:outlineLvl w:val="0"/>
        <w:rPr>
          <w:rFonts w:ascii="宋体" w:hAnsi="宋体" w:hint="eastAsia"/>
          <w:color w:val="000000"/>
          <w:sz w:val="22"/>
          <w:szCs w:val="22"/>
        </w:rPr>
      </w:pPr>
      <w:r w:rsidRPr="004E7487">
        <w:rPr>
          <w:rFonts w:ascii="宋体" w:hAnsi="宋体" w:cs="宋体" w:hint="eastAsia"/>
          <w:bCs/>
          <w:color w:val="000000"/>
          <w:sz w:val="22"/>
          <w:szCs w:val="22"/>
        </w:rPr>
        <w:t>风险和机遇的识别是否有效且完善；</w:t>
      </w:r>
    </w:p>
    <w:p w14:paraId="4064AC2A" w14:textId="77777777" w:rsidR="00DD0F43" w:rsidRPr="004E7487" w:rsidRDefault="00DD0F43" w:rsidP="001E3ED4">
      <w:pPr>
        <w:numPr>
          <w:ilvl w:val="3"/>
          <w:numId w:val="14"/>
        </w:numPr>
        <w:outlineLvl w:val="0"/>
        <w:rPr>
          <w:rFonts w:ascii="宋体" w:hAnsi="宋体" w:hint="eastAsia"/>
          <w:color w:val="000000"/>
          <w:sz w:val="22"/>
          <w:szCs w:val="22"/>
        </w:rPr>
      </w:pPr>
      <w:r w:rsidRPr="004E7487">
        <w:rPr>
          <w:rFonts w:ascii="宋体" w:hAnsi="宋体" w:cs="宋体" w:hint="eastAsia"/>
          <w:bCs/>
          <w:color w:val="000000"/>
          <w:sz w:val="22"/>
          <w:szCs w:val="22"/>
        </w:rPr>
        <w:t>风险应对措施的完成情况和进度；</w:t>
      </w:r>
    </w:p>
    <w:p w14:paraId="712DACC8" w14:textId="77777777" w:rsidR="00DD0F43" w:rsidRPr="004E7487" w:rsidRDefault="00DD0F43" w:rsidP="001E3ED4">
      <w:pPr>
        <w:numPr>
          <w:ilvl w:val="3"/>
          <w:numId w:val="14"/>
        </w:numPr>
        <w:outlineLvl w:val="0"/>
        <w:rPr>
          <w:rFonts w:ascii="宋体" w:hAnsi="宋体" w:hint="eastAsia"/>
          <w:color w:val="000000"/>
          <w:sz w:val="22"/>
          <w:szCs w:val="22"/>
        </w:rPr>
      </w:pPr>
      <w:r w:rsidRPr="004E7487">
        <w:rPr>
          <w:rFonts w:ascii="宋体" w:hAnsi="宋体" w:cs="宋体" w:hint="eastAsia"/>
          <w:bCs/>
          <w:color w:val="000000"/>
          <w:sz w:val="22"/>
          <w:szCs w:val="22"/>
        </w:rPr>
        <w:t>对合规性义务履行和环境的潜在影响。</w:t>
      </w:r>
    </w:p>
    <w:p w14:paraId="004A7995" w14:textId="77777777" w:rsidR="00DD0F43" w:rsidRPr="004E7487" w:rsidRDefault="00DD0F43" w:rsidP="001E3ED4">
      <w:pPr>
        <w:widowControl/>
        <w:numPr>
          <w:ilvl w:val="2"/>
          <w:numId w:val="2"/>
        </w:numPr>
        <w:ind w:left="1702" w:hanging="851"/>
        <w:rPr>
          <w:rFonts w:ascii="宋体" w:hAnsi="宋体" w:hint="eastAsia"/>
          <w:color w:val="000000"/>
          <w:sz w:val="22"/>
          <w:szCs w:val="22"/>
        </w:rPr>
      </w:pPr>
      <w:r w:rsidRPr="004E7487">
        <w:rPr>
          <w:rFonts w:hint="eastAsia"/>
          <w:color w:val="000000"/>
          <w:sz w:val="22"/>
        </w:rPr>
        <w:t>EHS</w:t>
      </w:r>
      <w:r w:rsidRPr="004E7487">
        <w:rPr>
          <w:rFonts w:hint="eastAsia"/>
          <w:color w:val="000000"/>
          <w:sz w:val="22"/>
        </w:rPr>
        <w:t>管理部按策划的要求对各部门实施对风险和机遇的控制效果评审，以验证其有效性并保留评审的记录以及评审所确定的决议，包括后续的改善机会。</w:t>
      </w:r>
      <w:r w:rsidRPr="004E7487">
        <w:rPr>
          <w:rFonts w:ascii="宋体" w:hAnsi="宋体" w:cs="宋体" w:hint="eastAsia"/>
          <w:bCs/>
          <w:color w:val="000000"/>
          <w:sz w:val="22"/>
          <w:szCs w:val="22"/>
        </w:rPr>
        <w:t>风险和机遇的控制效果评审应形成包含但不限于以下方面的内容：</w:t>
      </w:r>
    </w:p>
    <w:p w14:paraId="44270599" w14:textId="77777777" w:rsidR="00DD0F43" w:rsidRPr="004E7487" w:rsidRDefault="00DD0F43" w:rsidP="001E3ED4">
      <w:pPr>
        <w:numPr>
          <w:ilvl w:val="3"/>
          <w:numId w:val="15"/>
        </w:numPr>
        <w:outlineLvl w:val="0"/>
        <w:rPr>
          <w:rFonts w:ascii="宋体" w:hAnsi="宋体" w:hint="eastAsia"/>
          <w:color w:val="000000"/>
          <w:sz w:val="22"/>
          <w:szCs w:val="22"/>
        </w:rPr>
      </w:pPr>
      <w:r w:rsidRPr="004E7487">
        <w:rPr>
          <w:rFonts w:ascii="宋体" w:hAnsi="宋体" w:cs="宋体" w:hint="eastAsia"/>
          <w:bCs/>
          <w:color w:val="000000"/>
          <w:sz w:val="22"/>
          <w:szCs w:val="22"/>
        </w:rPr>
        <w:t>风险评估报告；</w:t>
      </w:r>
    </w:p>
    <w:p w14:paraId="280E8877" w14:textId="77777777" w:rsidR="00DD0F43" w:rsidRPr="004E7487" w:rsidRDefault="00DD0F43" w:rsidP="001E3ED4">
      <w:pPr>
        <w:numPr>
          <w:ilvl w:val="3"/>
          <w:numId w:val="15"/>
        </w:numPr>
        <w:outlineLvl w:val="0"/>
        <w:rPr>
          <w:rFonts w:ascii="宋体" w:hAnsi="宋体" w:hint="eastAsia"/>
          <w:color w:val="000000"/>
          <w:sz w:val="22"/>
          <w:szCs w:val="22"/>
        </w:rPr>
      </w:pPr>
      <w:r w:rsidRPr="004E7487">
        <w:rPr>
          <w:rFonts w:ascii="宋体" w:hAnsi="宋体" w:cs="宋体" w:hint="eastAsia"/>
          <w:bCs/>
          <w:color w:val="000000"/>
          <w:sz w:val="22"/>
          <w:szCs w:val="22"/>
        </w:rPr>
        <w:t>持续改进的机会；</w:t>
      </w:r>
    </w:p>
    <w:p w14:paraId="509602D7" w14:textId="77777777" w:rsidR="00DD0F43" w:rsidRPr="004E7487" w:rsidRDefault="00DD0F43" w:rsidP="001E3ED4">
      <w:pPr>
        <w:numPr>
          <w:ilvl w:val="3"/>
          <w:numId w:val="15"/>
        </w:numPr>
        <w:outlineLvl w:val="0"/>
        <w:rPr>
          <w:rFonts w:ascii="宋体" w:hAnsi="宋体" w:hint="eastAsia"/>
          <w:color w:val="000000"/>
          <w:sz w:val="22"/>
          <w:szCs w:val="22"/>
        </w:rPr>
      </w:pPr>
      <w:r w:rsidRPr="004E7487">
        <w:rPr>
          <w:rFonts w:ascii="宋体" w:hAnsi="宋体" w:cs="宋体" w:hint="eastAsia"/>
          <w:bCs/>
          <w:color w:val="000000"/>
          <w:sz w:val="22"/>
          <w:szCs w:val="22"/>
        </w:rPr>
        <w:t>剩余风险分析及改进措施。</w:t>
      </w:r>
    </w:p>
    <w:p w14:paraId="25F7C221" w14:textId="77777777" w:rsidR="00DD0F43" w:rsidRPr="004E7487" w:rsidRDefault="00DD0F43" w:rsidP="001E3ED4">
      <w:pPr>
        <w:numPr>
          <w:ilvl w:val="1"/>
          <w:numId w:val="2"/>
        </w:numPr>
        <w:tabs>
          <w:tab w:val="clear" w:pos="851"/>
          <w:tab w:val="left" w:pos="855"/>
        </w:tabs>
        <w:rPr>
          <w:rFonts w:hint="eastAsia"/>
          <w:color w:val="000000"/>
          <w:sz w:val="22"/>
        </w:rPr>
      </w:pPr>
      <w:r w:rsidRPr="004E7487">
        <w:rPr>
          <w:rFonts w:hint="eastAsia"/>
          <w:color w:val="000000"/>
          <w:sz w:val="22"/>
        </w:rPr>
        <w:t>风险和机遇及控制措施的更新。</w:t>
      </w:r>
    </w:p>
    <w:p w14:paraId="2CDF4587" w14:textId="77777777" w:rsidR="00DD0F43" w:rsidRPr="004E7487" w:rsidRDefault="00DD0F43" w:rsidP="00DD0F43">
      <w:pPr>
        <w:ind w:firstLineChars="450" w:firstLine="990"/>
        <w:rPr>
          <w:color w:val="000000"/>
          <w:sz w:val="22"/>
        </w:rPr>
      </w:pPr>
      <w:r w:rsidRPr="004E7487">
        <w:rPr>
          <w:rFonts w:hint="eastAsia"/>
          <w:color w:val="000000"/>
          <w:sz w:val="22"/>
        </w:rPr>
        <w:t>当出现如下情况时，</w:t>
      </w:r>
      <w:r w:rsidRPr="004E7487">
        <w:rPr>
          <w:rFonts w:hint="eastAsia"/>
          <w:color w:val="000000"/>
          <w:sz w:val="22"/>
        </w:rPr>
        <w:t>EHS</w:t>
      </w:r>
      <w:r w:rsidRPr="004E7487">
        <w:rPr>
          <w:rFonts w:hint="eastAsia"/>
          <w:color w:val="000000"/>
          <w:sz w:val="22"/>
        </w:rPr>
        <w:t>管理部要及时组织更新：</w:t>
      </w:r>
    </w:p>
    <w:p w14:paraId="0C7B2835"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公司产品、活动和服务的重大变化；</w:t>
      </w:r>
    </w:p>
    <w:p w14:paraId="6BC23CC3" w14:textId="77777777" w:rsidR="00DD0F43" w:rsidRPr="004E7487" w:rsidRDefault="00DD0F43" w:rsidP="001E3ED4">
      <w:pPr>
        <w:widowControl/>
        <w:numPr>
          <w:ilvl w:val="2"/>
          <w:numId w:val="2"/>
        </w:numPr>
        <w:ind w:left="1702" w:hanging="851"/>
        <w:rPr>
          <w:rFonts w:hint="eastAsia"/>
          <w:color w:val="000000"/>
          <w:sz w:val="22"/>
        </w:rPr>
      </w:pPr>
      <w:r w:rsidRPr="004E7487">
        <w:rPr>
          <w:rFonts w:hint="eastAsia"/>
          <w:color w:val="000000"/>
          <w:sz w:val="22"/>
        </w:rPr>
        <w:t>新、改、扩建及新材料、新工艺、新设备的投入；</w:t>
      </w:r>
    </w:p>
    <w:p w14:paraId="15A1F7EF" w14:textId="77777777" w:rsidR="00DD0F43" w:rsidRPr="00863327" w:rsidRDefault="00DD0F43" w:rsidP="00DD0F43">
      <w:pPr>
        <w:widowControl/>
        <w:numPr>
          <w:ilvl w:val="2"/>
          <w:numId w:val="2"/>
        </w:numPr>
        <w:ind w:left="1702" w:hanging="851"/>
        <w:rPr>
          <w:rFonts w:hint="eastAsia"/>
          <w:color w:val="000000"/>
          <w:sz w:val="22"/>
        </w:rPr>
      </w:pPr>
      <w:r w:rsidRPr="004E7487">
        <w:rPr>
          <w:rFonts w:hint="eastAsia"/>
          <w:color w:val="000000"/>
          <w:sz w:val="22"/>
        </w:rPr>
        <w:t>合规义务的重大变化；</w:t>
      </w:r>
    </w:p>
    <w:p w14:paraId="01B13F4E" w14:textId="77777777" w:rsidR="00005A87" w:rsidRPr="004E7487" w:rsidRDefault="00DD0F43" w:rsidP="001E3ED4">
      <w:pPr>
        <w:widowControl/>
        <w:numPr>
          <w:ilvl w:val="2"/>
          <w:numId w:val="2"/>
        </w:numPr>
        <w:ind w:left="1702" w:hanging="851"/>
        <w:rPr>
          <w:color w:val="000000"/>
          <w:sz w:val="22"/>
        </w:rPr>
      </w:pPr>
      <w:r w:rsidRPr="004E7487">
        <w:rPr>
          <w:rFonts w:hint="eastAsia"/>
          <w:color w:val="000000"/>
          <w:sz w:val="22"/>
        </w:rPr>
        <w:t>相关方提出的合理要求。</w:t>
      </w:r>
    </w:p>
    <w:p w14:paraId="07D63EA6" w14:textId="77777777" w:rsidR="0066342B" w:rsidRPr="004E7487" w:rsidRDefault="0066342B" w:rsidP="0066342B">
      <w:pPr>
        <w:widowControl/>
        <w:rPr>
          <w:rFonts w:hint="eastAsia"/>
          <w:color w:val="000000"/>
          <w:sz w:val="22"/>
        </w:rPr>
      </w:pPr>
    </w:p>
    <w:p w14:paraId="412E1955" w14:textId="77777777" w:rsidR="00005A87" w:rsidRPr="004E7487" w:rsidRDefault="00005A87" w:rsidP="001E3ED4">
      <w:pPr>
        <w:numPr>
          <w:ilvl w:val="0"/>
          <w:numId w:val="2"/>
        </w:numPr>
        <w:tabs>
          <w:tab w:val="left" w:pos="855"/>
        </w:tabs>
        <w:rPr>
          <w:rFonts w:ascii="宋体" w:hAnsi="宋体"/>
          <w:b/>
          <w:color w:val="000000"/>
          <w:sz w:val="22"/>
          <w:szCs w:val="22"/>
        </w:rPr>
      </w:pPr>
      <w:r w:rsidRPr="004E7487">
        <w:rPr>
          <w:rFonts w:ascii="宋体" w:hAnsi="宋体"/>
          <w:b/>
          <w:color w:val="000000"/>
          <w:sz w:val="22"/>
          <w:szCs w:val="22"/>
        </w:rPr>
        <w:t>记录</w:t>
      </w:r>
    </w:p>
    <w:p w14:paraId="208EB71A" w14:textId="77777777" w:rsidR="00D351CD" w:rsidRPr="004E7487" w:rsidRDefault="00D351CD" w:rsidP="001E3ED4">
      <w:pPr>
        <w:numPr>
          <w:ilvl w:val="1"/>
          <w:numId w:val="2"/>
        </w:numPr>
        <w:rPr>
          <w:rFonts w:ascii="宋体" w:hAnsi="宋体" w:hint="eastAsia"/>
          <w:b/>
          <w:color w:val="000000"/>
          <w:sz w:val="22"/>
          <w:szCs w:val="22"/>
        </w:rPr>
      </w:pPr>
      <w:r w:rsidRPr="004E7487">
        <w:rPr>
          <w:rFonts w:hint="eastAsia"/>
          <w:color w:val="000000"/>
          <w:sz w:val="22"/>
        </w:rPr>
        <w:t>风险和机遇评估分析表</w:t>
      </w:r>
    </w:p>
    <w:p w14:paraId="1E1313D9" w14:textId="77777777" w:rsidR="00D351CD" w:rsidRPr="004E7487" w:rsidRDefault="00D351CD" w:rsidP="001E3ED4">
      <w:pPr>
        <w:numPr>
          <w:ilvl w:val="1"/>
          <w:numId w:val="2"/>
        </w:numPr>
        <w:rPr>
          <w:b/>
          <w:color w:val="000000"/>
          <w:sz w:val="22"/>
        </w:rPr>
      </w:pPr>
      <w:r w:rsidRPr="004E7487">
        <w:rPr>
          <w:rFonts w:hint="eastAsia"/>
          <w:color w:val="000000"/>
          <w:sz w:val="22"/>
        </w:rPr>
        <w:t>重大风险和机遇及控制措施清单</w:t>
      </w:r>
    </w:p>
    <w:p w14:paraId="5CED3689" w14:textId="77777777" w:rsidR="00D351CD" w:rsidRPr="004E7487" w:rsidRDefault="00D351CD" w:rsidP="00D351CD">
      <w:pPr>
        <w:tabs>
          <w:tab w:val="left" w:pos="855"/>
        </w:tabs>
        <w:ind w:left="851"/>
        <w:rPr>
          <w:rFonts w:ascii="宋体" w:hAnsi="宋体" w:hint="eastAsia"/>
          <w:color w:val="000000"/>
          <w:sz w:val="22"/>
          <w:szCs w:val="22"/>
        </w:rPr>
      </w:pPr>
    </w:p>
    <w:p w14:paraId="13520348" w14:textId="77777777" w:rsidR="00005A87" w:rsidRPr="004E7487" w:rsidRDefault="00005A87" w:rsidP="001E3ED4">
      <w:pPr>
        <w:numPr>
          <w:ilvl w:val="0"/>
          <w:numId w:val="2"/>
        </w:numPr>
        <w:tabs>
          <w:tab w:val="left" w:pos="855"/>
        </w:tabs>
        <w:rPr>
          <w:rFonts w:ascii="宋体" w:hAnsi="宋体" w:hint="eastAsia"/>
          <w:b/>
          <w:color w:val="000000"/>
          <w:sz w:val="22"/>
          <w:szCs w:val="22"/>
        </w:rPr>
      </w:pPr>
      <w:r w:rsidRPr="004E7487">
        <w:rPr>
          <w:rFonts w:ascii="宋体" w:hAnsi="宋体"/>
          <w:b/>
          <w:color w:val="000000"/>
          <w:sz w:val="22"/>
          <w:szCs w:val="22"/>
        </w:rPr>
        <w:t>附录</w:t>
      </w:r>
    </w:p>
    <w:p w14:paraId="4C54AF02" w14:textId="77777777" w:rsidR="00005A87" w:rsidRPr="004E7487" w:rsidRDefault="00005A87" w:rsidP="001E3ED4">
      <w:pPr>
        <w:numPr>
          <w:ilvl w:val="1"/>
          <w:numId w:val="2"/>
        </w:numPr>
        <w:rPr>
          <w:rFonts w:ascii="宋体" w:hAnsi="宋体" w:hint="eastAsia"/>
          <w:color w:val="000000"/>
          <w:sz w:val="22"/>
          <w:szCs w:val="22"/>
        </w:rPr>
      </w:pPr>
      <w:r w:rsidRPr="004E7487">
        <w:rPr>
          <w:rFonts w:ascii="宋体" w:hAnsi="宋体"/>
          <w:color w:val="000000"/>
          <w:sz w:val="22"/>
          <w:szCs w:val="22"/>
        </w:rPr>
        <w:t xml:space="preserve">   </w:t>
      </w:r>
      <w:r w:rsidRPr="004E7487">
        <w:rPr>
          <w:rFonts w:hint="eastAsia"/>
          <w:color w:val="000000"/>
          <w:sz w:val="22"/>
        </w:rPr>
        <w:t>附录</w:t>
      </w:r>
      <w:r w:rsidR="008E30D4" w:rsidRPr="004E7487">
        <w:rPr>
          <w:rFonts w:ascii="宋体" w:hAnsi="宋体"/>
          <w:color w:val="000000"/>
          <w:sz w:val="22"/>
          <w:szCs w:val="22"/>
        </w:rPr>
        <w:t>1</w:t>
      </w:r>
      <w:r w:rsidR="008E30D4" w:rsidRPr="004E7487">
        <w:rPr>
          <w:rFonts w:ascii="宋体" w:hAnsi="宋体" w:hint="eastAsia"/>
          <w:color w:val="000000"/>
          <w:sz w:val="22"/>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2071"/>
        <w:gridCol w:w="1276"/>
        <w:gridCol w:w="708"/>
        <w:gridCol w:w="709"/>
        <w:gridCol w:w="709"/>
        <w:gridCol w:w="992"/>
        <w:gridCol w:w="1276"/>
        <w:gridCol w:w="838"/>
      </w:tblGrid>
      <w:tr w:rsidR="00D351CD" w:rsidRPr="004E7487" w14:paraId="0A66FA24" w14:textId="77777777" w:rsidTr="0087293D">
        <w:trPr>
          <w:trHeight w:val="364"/>
          <w:jc w:val="center"/>
        </w:trPr>
        <w:tc>
          <w:tcPr>
            <w:tcW w:w="9168" w:type="dxa"/>
            <w:gridSpan w:val="9"/>
            <w:tcBorders>
              <w:top w:val="nil"/>
              <w:left w:val="nil"/>
              <w:bottom w:val="single" w:sz="4" w:space="0" w:color="auto"/>
              <w:right w:val="nil"/>
            </w:tcBorders>
            <w:shd w:val="clear" w:color="auto" w:fill="auto"/>
            <w:vAlign w:val="center"/>
          </w:tcPr>
          <w:p w14:paraId="67CAAF00" w14:textId="77777777" w:rsidR="00D351CD" w:rsidRPr="004E7487" w:rsidRDefault="00D351CD" w:rsidP="00D351CD">
            <w:pPr>
              <w:ind w:left="454"/>
              <w:jc w:val="center"/>
              <w:rPr>
                <w:color w:val="000000"/>
              </w:rPr>
            </w:pPr>
            <w:r w:rsidRPr="004E7487">
              <w:rPr>
                <w:rFonts w:ascii="宋体" w:hAnsi="宋体" w:cs="Arial" w:hint="eastAsia"/>
                <w:color w:val="000000"/>
              </w:rPr>
              <w:t>风险和机遇评估分析表</w:t>
            </w:r>
          </w:p>
          <w:p w14:paraId="65A87395" w14:textId="77777777" w:rsidR="00D351CD" w:rsidRPr="004E7487" w:rsidRDefault="00D351CD" w:rsidP="00D351CD">
            <w:pPr>
              <w:ind w:left="454"/>
              <w:jc w:val="right"/>
              <w:rPr>
                <w:color w:val="000000"/>
              </w:rPr>
            </w:pPr>
            <w:r w:rsidRPr="004E7487">
              <w:rPr>
                <w:color w:val="000000"/>
                <w:sz w:val="22"/>
                <w:szCs w:val="22"/>
              </w:rPr>
              <w:t>Form: FEHSMS-</w:t>
            </w:r>
            <w:r w:rsidRPr="004E7487">
              <w:rPr>
                <w:rFonts w:hint="eastAsia"/>
                <w:color w:val="000000"/>
                <w:sz w:val="22"/>
                <w:szCs w:val="22"/>
              </w:rPr>
              <w:t>6.1.1</w:t>
            </w:r>
            <w:r w:rsidRPr="004E7487">
              <w:rPr>
                <w:color w:val="000000"/>
                <w:sz w:val="22"/>
                <w:szCs w:val="22"/>
              </w:rPr>
              <w:t>-</w:t>
            </w:r>
            <w:r w:rsidRPr="004E7487">
              <w:rPr>
                <w:rFonts w:hint="eastAsia"/>
                <w:color w:val="000000"/>
                <w:sz w:val="22"/>
                <w:szCs w:val="22"/>
              </w:rPr>
              <w:t>1</w:t>
            </w:r>
          </w:p>
        </w:tc>
      </w:tr>
      <w:tr w:rsidR="00D351CD" w:rsidRPr="004E7487" w14:paraId="06BD4E94" w14:textId="77777777" w:rsidTr="0087293D">
        <w:trPr>
          <w:trHeight w:val="364"/>
          <w:jc w:val="center"/>
        </w:trPr>
        <w:tc>
          <w:tcPr>
            <w:tcW w:w="589" w:type="dxa"/>
            <w:vMerge w:val="restart"/>
            <w:tcBorders>
              <w:top w:val="single" w:sz="4" w:space="0" w:color="auto"/>
            </w:tcBorders>
            <w:shd w:val="clear" w:color="auto" w:fill="auto"/>
            <w:vAlign w:val="center"/>
          </w:tcPr>
          <w:p w14:paraId="2B96F6D8" w14:textId="77777777" w:rsidR="00D351CD" w:rsidRPr="004E7487" w:rsidRDefault="00D351CD" w:rsidP="0087293D">
            <w:pPr>
              <w:jc w:val="center"/>
              <w:rPr>
                <w:color w:val="000000"/>
                <w:sz w:val="22"/>
              </w:rPr>
            </w:pPr>
            <w:r w:rsidRPr="004E7487">
              <w:rPr>
                <w:rFonts w:hint="eastAsia"/>
                <w:color w:val="000000"/>
                <w:sz w:val="22"/>
              </w:rPr>
              <w:t>序号</w:t>
            </w:r>
          </w:p>
        </w:tc>
        <w:tc>
          <w:tcPr>
            <w:tcW w:w="2071" w:type="dxa"/>
            <w:vMerge w:val="restart"/>
            <w:tcBorders>
              <w:top w:val="single" w:sz="4" w:space="0" w:color="auto"/>
            </w:tcBorders>
            <w:shd w:val="clear" w:color="auto" w:fill="auto"/>
            <w:vAlign w:val="center"/>
          </w:tcPr>
          <w:p w14:paraId="5988860C" w14:textId="77777777" w:rsidR="00D351CD" w:rsidRPr="004E7487" w:rsidRDefault="00D351CD" w:rsidP="0087293D">
            <w:pPr>
              <w:jc w:val="center"/>
              <w:rPr>
                <w:color w:val="000000"/>
                <w:sz w:val="22"/>
              </w:rPr>
            </w:pPr>
            <w:r w:rsidRPr="004E7487">
              <w:rPr>
                <w:rFonts w:hint="eastAsia"/>
                <w:color w:val="000000"/>
                <w:sz w:val="22"/>
              </w:rPr>
              <w:t>风险和机遇来源（内部</w:t>
            </w:r>
            <w:r w:rsidRPr="004E7487">
              <w:rPr>
                <w:rFonts w:hint="eastAsia"/>
                <w:color w:val="000000"/>
                <w:sz w:val="22"/>
              </w:rPr>
              <w:t>/</w:t>
            </w:r>
            <w:r w:rsidRPr="004E7487">
              <w:rPr>
                <w:rFonts w:hint="eastAsia"/>
                <w:color w:val="000000"/>
                <w:sz w:val="22"/>
              </w:rPr>
              <w:t>外部）</w:t>
            </w:r>
          </w:p>
        </w:tc>
        <w:tc>
          <w:tcPr>
            <w:tcW w:w="1276" w:type="dxa"/>
            <w:vMerge w:val="restart"/>
            <w:tcBorders>
              <w:top w:val="single" w:sz="4" w:space="0" w:color="auto"/>
            </w:tcBorders>
            <w:shd w:val="clear" w:color="auto" w:fill="auto"/>
            <w:vAlign w:val="center"/>
          </w:tcPr>
          <w:p w14:paraId="658B626F" w14:textId="77777777" w:rsidR="00D351CD" w:rsidRPr="004E7487" w:rsidRDefault="00D351CD" w:rsidP="0087293D">
            <w:pPr>
              <w:jc w:val="center"/>
              <w:rPr>
                <w:color w:val="000000"/>
                <w:sz w:val="22"/>
              </w:rPr>
            </w:pPr>
            <w:r w:rsidRPr="004E7487">
              <w:rPr>
                <w:rFonts w:hint="eastAsia"/>
                <w:color w:val="000000"/>
                <w:sz w:val="22"/>
              </w:rPr>
              <w:t>风险和机遇内容</w:t>
            </w:r>
          </w:p>
        </w:tc>
        <w:tc>
          <w:tcPr>
            <w:tcW w:w="2126" w:type="dxa"/>
            <w:gridSpan w:val="3"/>
            <w:tcBorders>
              <w:top w:val="single" w:sz="4" w:space="0" w:color="auto"/>
            </w:tcBorders>
            <w:shd w:val="clear" w:color="auto" w:fill="auto"/>
            <w:vAlign w:val="center"/>
          </w:tcPr>
          <w:p w14:paraId="2F4C21A1" w14:textId="77777777" w:rsidR="00D351CD" w:rsidRPr="004E7487" w:rsidRDefault="00D351CD" w:rsidP="0087293D">
            <w:pPr>
              <w:jc w:val="center"/>
              <w:rPr>
                <w:color w:val="000000"/>
                <w:sz w:val="22"/>
              </w:rPr>
            </w:pPr>
            <w:r w:rsidRPr="004E7487">
              <w:rPr>
                <w:rFonts w:hint="eastAsia"/>
                <w:color w:val="000000"/>
                <w:sz w:val="22"/>
              </w:rPr>
              <w:t>分析</w:t>
            </w:r>
          </w:p>
        </w:tc>
        <w:tc>
          <w:tcPr>
            <w:tcW w:w="992" w:type="dxa"/>
            <w:vMerge w:val="restart"/>
            <w:tcBorders>
              <w:top w:val="single" w:sz="4" w:space="0" w:color="auto"/>
            </w:tcBorders>
            <w:shd w:val="clear" w:color="auto" w:fill="auto"/>
            <w:vAlign w:val="center"/>
          </w:tcPr>
          <w:p w14:paraId="16B2E725" w14:textId="77777777" w:rsidR="00D351CD" w:rsidRPr="004E7487" w:rsidRDefault="00D351CD" w:rsidP="0087293D">
            <w:pPr>
              <w:jc w:val="center"/>
              <w:rPr>
                <w:rFonts w:hint="eastAsia"/>
                <w:color w:val="000000"/>
                <w:sz w:val="22"/>
              </w:rPr>
            </w:pPr>
            <w:r w:rsidRPr="004E7487">
              <w:rPr>
                <w:rFonts w:hint="eastAsia"/>
                <w:color w:val="000000"/>
                <w:sz w:val="22"/>
              </w:rPr>
              <w:t>管理</w:t>
            </w:r>
          </w:p>
          <w:p w14:paraId="685A3F1F" w14:textId="77777777" w:rsidR="00D351CD" w:rsidRPr="004E7487" w:rsidRDefault="00D351CD" w:rsidP="0087293D">
            <w:pPr>
              <w:jc w:val="center"/>
              <w:rPr>
                <w:color w:val="000000"/>
                <w:sz w:val="22"/>
              </w:rPr>
            </w:pPr>
            <w:r w:rsidRPr="004E7487">
              <w:rPr>
                <w:rFonts w:hint="eastAsia"/>
                <w:color w:val="000000"/>
                <w:sz w:val="22"/>
              </w:rPr>
              <w:t>措施</w:t>
            </w:r>
          </w:p>
        </w:tc>
        <w:tc>
          <w:tcPr>
            <w:tcW w:w="1276" w:type="dxa"/>
            <w:vMerge w:val="restart"/>
            <w:tcBorders>
              <w:top w:val="single" w:sz="4" w:space="0" w:color="auto"/>
            </w:tcBorders>
            <w:shd w:val="clear" w:color="auto" w:fill="auto"/>
            <w:vAlign w:val="center"/>
          </w:tcPr>
          <w:p w14:paraId="69346971" w14:textId="77777777" w:rsidR="00D351CD" w:rsidRPr="004E7487" w:rsidRDefault="00D351CD" w:rsidP="0087293D">
            <w:pPr>
              <w:jc w:val="center"/>
              <w:rPr>
                <w:color w:val="000000"/>
                <w:sz w:val="22"/>
              </w:rPr>
            </w:pPr>
            <w:r w:rsidRPr="004E7487">
              <w:rPr>
                <w:rFonts w:hint="eastAsia"/>
                <w:color w:val="000000"/>
                <w:sz w:val="22"/>
              </w:rPr>
              <w:t>责任部门</w:t>
            </w:r>
            <w:r w:rsidRPr="004E7487">
              <w:rPr>
                <w:rFonts w:hint="eastAsia"/>
                <w:color w:val="000000"/>
                <w:sz w:val="22"/>
              </w:rPr>
              <w:t>/</w:t>
            </w:r>
            <w:r w:rsidRPr="004E7487">
              <w:rPr>
                <w:rFonts w:hint="eastAsia"/>
                <w:color w:val="000000"/>
                <w:sz w:val="22"/>
              </w:rPr>
              <w:t>责任人</w:t>
            </w:r>
          </w:p>
        </w:tc>
        <w:tc>
          <w:tcPr>
            <w:tcW w:w="838" w:type="dxa"/>
            <w:vMerge w:val="restart"/>
            <w:tcBorders>
              <w:top w:val="single" w:sz="4" w:space="0" w:color="auto"/>
            </w:tcBorders>
            <w:shd w:val="clear" w:color="auto" w:fill="auto"/>
            <w:vAlign w:val="center"/>
          </w:tcPr>
          <w:p w14:paraId="1ABE0472" w14:textId="77777777" w:rsidR="00D351CD" w:rsidRPr="004E7487" w:rsidRDefault="00D351CD" w:rsidP="0087293D">
            <w:pPr>
              <w:jc w:val="center"/>
              <w:rPr>
                <w:color w:val="000000"/>
                <w:sz w:val="22"/>
              </w:rPr>
            </w:pPr>
            <w:r w:rsidRPr="004E7487">
              <w:rPr>
                <w:rFonts w:hint="eastAsia"/>
                <w:color w:val="000000"/>
                <w:sz w:val="22"/>
              </w:rPr>
              <w:t>完成时间</w:t>
            </w:r>
          </w:p>
        </w:tc>
      </w:tr>
      <w:tr w:rsidR="00D351CD" w:rsidRPr="004E7487" w14:paraId="07C69DAD" w14:textId="77777777" w:rsidTr="0087293D">
        <w:trPr>
          <w:trHeight w:val="993"/>
          <w:jc w:val="center"/>
        </w:trPr>
        <w:tc>
          <w:tcPr>
            <w:tcW w:w="589" w:type="dxa"/>
            <w:vMerge/>
            <w:shd w:val="clear" w:color="auto" w:fill="auto"/>
          </w:tcPr>
          <w:p w14:paraId="277C29FB" w14:textId="77777777" w:rsidR="00D351CD" w:rsidRPr="004E7487" w:rsidRDefault="00D351CD" w:rsidP="0087293D">
            <w:pPr>
              <w:jc w:val="center"/>
              <w:rPr>
                <w:rFonts w:ascii="Calibri" w:hAnsi="Calibri"/>
                <w:color w:val="000000"/>
              </w:rPr>
            </w:pPr>
          </w:p>
        </w:tc>
        <w:tc>
          <w:tcPr>
            <w:tcW w:w="2071" w:type="dxa"/>
            <w:vMerge/>
            <w:shd w:val="clear" w:color="auto" w:fill="auto"/>
          </w:tcPr>
          <w:p w14:paraId="61634E16" w14:textId="77777777" w:rsidR="00D351CD" w:rsidRPr="004E7487" w:rsidRDefault="00D351CD" w:rsidP="0087293D">
            <w:pPr>
              <w:jc w:val="center"/>
              <w:rPr>
                <w:rFonts w:ascii="Calibri" w:hAnsi="Calibri"/>
                <w:color w:val="000000"/>
              </w:rPr>
            </w:pPr>
          </w:p>
        </w:tc>
        <w:tc>
          <w:tcPr>
            <w:tcW w:w="1276" w:type="dxa"/>
            <w:vMerge/>
            <w:shd w:val="clear" w:color="auto" w:fill="auto"/>
          </w:tcPr>
          <w:p w14:paraId="39B77BE8" w14:textId="77777777" w:rsidR="00D351CD" w:rsidRPr="004E7487" w:rsidRDefault="00D351CD" w:rsidP="0087293D">
            <w:pPr>
              <w:jc w:val="center"/>
              <w:rPr>
                <w:rFonts w:ascii="Calibri" w:hAnsi="Calibri"/>
                <w:color w:val="000000"/>
              </w:rPr>
            </w:pPr>
          </w:p>
        </w:tc>
        <w:tc>
          <w:tcPr>
            <w:tcW w:w="708" w:type="dxa"/>
            <w:shd w:val="clear" w:color="auto" w:fill="auto"/>
          </w:tcPr>
          <w:p w14:paraId="4F194BEC" w14:textId="77777777" w:rsidR="00D351CD" w:rsidRPr="004E7487" w:rsidRDefault="00D351CD" w:rsidP="0087293D">
            <w:pPr>
              <w:jc w:val="center"/>
              <w:rPr>
                <w:color w:val="000000"/>
                <w:sz w:val="22"/>
              </w:rPr>
            </w:pPr>
            <w:r w:rsidRPr="004E7487">
              <w:rPr>
                <w:rFonts w:hint="eastAsia"/>
                <w:color w:val="000000"/>
                <w:sz w:val="22"/>
              </w:rPr>
              <w:t>风险严重度等级</w:t>
            </w:r>
          </w:p>
        </w:tc>
        <w:tc>
          <w:tcPr>
            <w:tcW w:w="709" w:type="dxa"/>
            <w:shd w:val="clear" w:color="auto" w:fill="auto"/>
          </w:tcPr>
          <w:p w14:paraId="18827201" w14:textId="77777777" w:rsidR="00D351CD" w:rsidRPr="004E7487" w:rsidRDefault="00D351CD" w:rsidP="0087293D">
            <w:pPr>
              <w:jc w:val="center"/>
              <w:rPr>
                <w:color w:val="000000"/>
                <w:sz w:val="22"/>
              </w:rPr>
            </w:pPr>
            <w:r w:rsidRPr="004E7487">
              <w:rPr>
                <w:rFonts w:hint="eastAsia"/>
                <w:color w:val="000000"/>
                <w:sz w:val="22"/>
              </w:rPr>
              <w:t>风险频度等级</w:t>
            </w:r>
          </w:p>
        </w:tc>
        <w:tc>
          <w:tcPr>
            <w:tcW w:w="709" w:type="dxa"/>
            <w:shd w:val="clear" w:color="auto" w:fill="auto"/>
          </w:tcPr>
          <w:p w14:paraId="5F5C5EF6" w14:textId="77777777" w:rsidR="00D351CD" w:rsidRPr="004E7487" w:rsidRDefault="00D351CD" w:rsidP="0087293D">
            <w:pPr>
              <w:jc w:val="center"/>
              <w:rPr>
                <w:color w:val="000000"/>
                <w:sz w:val="22"/>
              </w:rPr>
            </w:pPr>
            <w:r w:rsidRPr="004E7487">
              <w:rPr>
                <w:rFonts w:hint="eastAsia"/>
                <w:color w:val="000000"/>
                <w:sz w:val="22"/>
              </w:rPr>
              <w:t>风险系数</w:t>
            </w:r>
          </w:p>
        </w:tc>
        <w:tc>
          <w:tcPr>
            <w:tcW w:w="992" w:type="dxa"/>
            <w:vMerge/>
            <w:shd w:val="clear" w:color="auto" w:fill="auto"/>
          </w:tcPr>
          <w:p w14:paraId="75B3F1F5" w14:textId="77777777" w:rsidR="00D351CD" w:rsidRPr="004E7487" w:rsidRDefault="00D351CD" w:rsidP="0087293D">
            <w:pPr>
              <w:jc w:val="center"/>
              <w:rPr>
                <w:rFonts w:ascii="Calibri" w:hAnsi="Calibri"/>
                <w:color w:val="000000"/>
              </w:rPr>
            </w:pPr>
          </w:p>
        </w:tc>
        <w:tc>
          <w:tcPr>
            <w:tcW w:w="1276" w:type="dxa"/>
            <w:vMerge/>
            <w:shd w:val="clear" w:color="auto" w:fill="auto"/>
          </w:tcPr>
          <w:p w14:paraId="1356481B" w14:textId="77777777" w:rsidR="00D351CD" w:rsidRPr="004E7487" w:rsidRDefault="00D351CD" w:rsidP="0087293D">
            <w:pPr>
              <w:jc w:val="center"/>
              <w:rPr>
                <w:rFonts w:ascii="Calibri" w:hAnsi="Calibri"/>
                <w:color w:val="000000"/>
              </w:rPr>
            </w:pPr>
          </w:p>
        </w:tc>
        <w:tc>
          <w:tcPr>
            <w:tcW w:w="838" w:type="dxa"/>
            <w:vMerge/>
            <w:shd w:val="clear" w:color="auto" w:fill="auto"/>
          </w:tcPr>
          <w:p w14:paraId="7018F046" w14:textId="77777777" w:rsidR="00D351CD" w:rsidRPr="004E7487" w:rsidRDefault="00D351CD" w:rsidP="0087293D">
            <w:pPr>
              <w:jc w:val="center"/>
              <w:rPr>
                <w:rFonts w:ascii="Calibri" w:hAnsi="Calibri"/>
                <w:color w:val="000000"/>
              </w:rPr>
            </w:pPr>
          </w:p>
        </w:tc>
      </w:tr>
      <w:tr w:rsidR="00D351CD" w:rsidRPr="004E7487" w14:paraId="3AB87355" w14:textId="77777777" w:rsidTr="0087293D">
        <w:trPr>
          <w:jc w:val="center"/>
        </w:trPr>
        <w:tc>
          <w:tcPr>
            <w:tcW w:w="589" w:type="dxa"/>
            <w:shd w:val="clear" w:color="auto" w:fill="auto"/>
          </w:tcPr>
          <w:p w14:paraId="699BAD38"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1451201A"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0749485C"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2169ACC4"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6E15AFA5"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10041FB"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11F00989"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0AA8DF5"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6A14CAE4" w14:textId="77777777" w:rsidR="00D351CD" w:rsidRPr="004E7487" w:rsidRDefault="00D351CD" w:rsidP="0087293D">
            <w:pPr>
              <w:spacing w:line="360" w:lineRule="auto"/>
              <w:jc w:val="center"/>
              <w:rPr>
                <w:rFonts w:ascii="Calibri" w:hAnsi="Calibri"/>
                <w:color w:val="000000"/>
              </w:rPr>
            </w:pPr>
          </w:p>
        </w:tc>
      </w:tr>
      <w:tr w:rsidR="00D351CD" w:rsidRPr="004E7487" w14:paraId="0F277A17" w14:textId="77777777" w:rsidTr="0087293D">
        <w:trPr>
          <w:jc w:val="center"/>
        </w:trPr>
        <w:tc>
          <w:tcPr>
            <w:tcW w:w="589" w:type="dxa"/>
            <w:shd w:val="clear" w:color="auto" w:fill="auto"/>
          </w:tcPr>
          <w:p w14:paraId="512D49F0"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517A4FA8"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C4EC735"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553D1AAA"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434C081"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16C9D90D"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58988670"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6E6A51CC"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7FD0FA83" w14:textId="77777777" w:rsidR="00D351CD" w:rsidRPr="004E7487" w:rsidRDefault="00D351CD" w:rsidP="0087293D">
            <w:pPr>
              <w:spacing w:line="360" w:lineRule="auto"/>
              <w:jc w:val="center"/>
              <w:rPr>
                <w:rFonts w:ascii="Calibri" w:hAnsi="Calibri"/>
                <w:color w:val="000000"/>
              </w:rPr>
            </w:pPr>
          </w:p>
        </w:tc>
      </w:tr>
      <w:tr w:rsidR="00D351CD" w:rsidRPr="004E7487" w14:paraId="1285321F" w14:textId="77777777" w:rsidTr="0087293D">
        <w:trPr>
          <w:jc w:val="center"/>
        </w:trPr>
        <w:tc>
          <w:tcPr>
            <w:tcW w:w="589" w:type="dxa"/>
            <w:shd w:val="clear" w:color="auto" w:fill="auto"/>
          </w:tcPr>
          <w:p w14:paraId="788379A0"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66DDF4F2"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6C0AD1A3"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76193F5D"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41A0DB61"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30CF72C"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33733225"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65578324"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694EE3C7" w14:textId="77777777" w:rsidR="00D351CD" w:rsidRPr="004E7487" w:rsidRDefault="00D351CD" w:rsidP="0087293D">
            <w:pPr>
              <w:spacing w:line="360" w:lineRule="auto"/>
              <w:jc w:val="center"/>
              <w:rPr>
                <w:rFonts w:ascii="Calibri" w:hAnsi="Calibri"/>
                <w:color w:val="000000"/>
              </w:rPr>
            </w:pPr>
          </w:p>
        </w:tc>
      </w:tr>
      <w:tr w:rsidR="00D351CD" w:rsidRPr="004E7487" w14:paraId="1FE58303" w14:textId="77777777" w:rsidTr="0087293D">
        <w:trPr>
          <w:jc w:val="center"/>
        </w:trPr>
        <w:tc>
          <w:tcPr>
            <w:tcW w:w="589" w:type="dxa"/>
            <w:shd w:val="clear" w:color="auto" w:fill="auto"/>
          </w:tcPr>
          <w:p w14:paraId="1AE08729"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32ADF6B4"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6DE23D1"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2310ED42"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B6AB8C5"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83F3576"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1BF2A5D1"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6D0145F"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37AA6B5C" w14:textId="77777777" w:rsidR="00D351CD" w:rsidRPr="004E7487" w:rsidRDefault="00D351CD" w:rsidP="0087293D">
            <w:pPr>
              <w:spacing w:line="360" w:lineRule="auto"/>
              <w:jc w:val="center"/>
              <w:rPr>
                <w:rFonts w:ascii="Calibri" w:hAnsi="Calibri"/>
                <w:color w:val="000000"/>
              </w:rPr>
            </w:pPr>
          </w:p>
        </w:tc>
      </w:tr>
      <w:tr w:rsidR="00D351CD" w:rsidRPr="004E7487" w14:paraId="1134CB62" w14:textId="77777777" w:rsidTr="0087293D">
        <w:trPr>
          <w:jc w:val="center"/>
        </w:trPr>
        <w:tc>
          <w:tcPr>
            <w:tcW w:w="589" w:type="dxa"/>
            <w:shd w:val="clear" w:color="auto" w:fill="auto"/>
          </w:tcPr>
          <w:p w14:paraId="42DFD4B8"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1FF06D63"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65A140EF"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76450616"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1075E18"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2B1B256"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16134B23"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7D363289"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233DB426" w14:textId="77777777" w:rsidR="00D351CD" w:rsidRPr="004E7487" w:rsidRDefault="00D351CD" w:rsidP="0087293D">
            <w:pPr>
              <w:spacing w:line="360" w:lineRule="auto"/>
              <w:jc w:val="center"/>
              <w:rPr>
                <w:rFonts w:ascii="Calibri" w:hAnsi="Calibri"/>
                <w:color w:val="000000"/>
              </w:rPr>
            </w:pPr>
          </w:p>
        </w:tc>
      </w:tr>
      <w:tr w:rsidR="00D351CD" w:rsidRPr="004E7487" w14:paraId="4AB9CD69" w14:textId="77777777" w:rsidTr="0087293D">
        <w:trPr>
          <w:jc w:val="center"/>
        </w:trPr>
        <w:tc>
          <w:tcPr>
            <w:tcW w:w="589" w:type="dxa"/>
            <w:shd w:val="clear" w:color="auto" w:fill="auto"/>
          </w:tcPr>
          <w:p w14:paraId="316B1D35"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754C5357"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0C262FB0"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300028D0"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112A7E0B"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632349A"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6F18D228"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26433D0C"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7C89BA37" w14:textId="77777777" w:rsidR="00D351CD" w:rsidRPr="004E7487" w:rsidRDefault="00D351CD" w:rsidP="0087293D">
            <w:pPr>
              <w:spacing w:line="360" w:lineRule="auto"/>
              <w:jc w:val="center"/>
              <w:rPr>
                <w:rFonts w:ascii="Calibri" w:hAnsi="Calibri"/>
                <w:color w:val="000000"/>
              </w:rPr>
            </w:pPr>
          </w:p>
        </w:tc>
      </w:tr>
      <w:tr w:rsidR="00D351CD" w:rsidRPr="004E7487" w14:paraId="30BEC6FE" w14:textId="77777777" w:rsidTr="0087293D">
        <w:trPr>
          <w:jc w:val="center"/>
        </w:trPr>
        <w:tc>
          <w:tcPr>
            <w:tcW w:w="589" w:type="dxa"/>
            <w:shd w:val="clear" w:color="auto" w:fill="auto"/>
          </w:tcPr>
          <w:p w14:paraId="550A11AE"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7E55268F"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23B540CD"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7B83ADE5"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05B31797"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429CB6D3"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111E949F"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D3854AD"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55156489" w14:textId="77777777" w:rsidR="00D351CD" w:rsidRPr="004E7487" w:rsidRDefault="00D351CD" w:rsidP="0087293D">
            <w:pPr>
              <w:spacing w:line="360" w:lineRule="auto"/>
              <w:jc w:val="center"/>
              <w:rPr>
                <w:rFonts w:ascii="Calibri" w:hAnsi="Calibri"/>
                <w:color w:val="000000"/>
              </w:rPr>
            </w:pPr>
          </w:p>
        </w:tc>
      </w:tr>
      <w:tr w:rsidR="00D351CD" w:rsidRPr="004E7487" w14:paraId="4067853F" w14:textId="77777777" w:rsidTr="0087293D">
        <w:trPr>
          <w:jc w:val="center"/>
        </w:trPr>
        <w:tc>
          <w:tcPr>
            <w:tcW w:w="589" w:type="dxa"/>
            <w:shd w:val="clear" w:color="auto" w:fill="auto"/>
          </w:tcPr>
          <w:p w14:paraId="21E4D558"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62D946FE"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48556B0"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4A5B84AA"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33FD48B9"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16DBA851"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03D4ED5E"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AA2DCA2"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74F6F024" w14:textId="77777777" w:rsidR="00D351CD" w:rsidRPr="004E7487" w:rsidRDefault="00D351CD" w:rsidP="0087293D">
            <w:pPr>
              <w:spacing w:line="360" w:lineRule="auto"/>
              <w:jc w:val="center"/>
              <w:rPr>
                <w:rFonts w:ascii="Calibri" w:hAnsi="Calibri"/>
                <w:color w:val="000000"/>
              </w:rPr>
            </w:pPr>
          </w:p>
        </w:tc>
      </w:tr>
    </w:tbl>
    <w:p w14:paraId="5E6F9894" w14:textId="77777777" w:rsidR="00D351CD" w:rsidRPr="004E7487" w:rsidRDefault="00D351CD" w:rsidP="00D351CD">
      <w:pPr>
        <w:rPr>
          <w:rFonts w:hint="eastAsia"/>
          <w:color w:val="000000"/>
          <w:sz w:val="22"/>
        </w:rPr>
      </w:pPr>
    </w:p>
    <w:p w14:paraId="7A3D45AC" w14:textId="77777777" w:rsidR="00D351CD" w:rsidRPr="004E7487" w:rsidRDefault="00D351CD" w:rsidP="00D351CD">
      <w:pPr>
        <w:spacing w:line="360" w:lineRule="exact"/>
        <w:ind w:firstLineChars="200" w:firstLine="440"/>
        <w:rPr>
          <w:rFonts w:hint="eastAsia"/>
          <w:color w:val="000000"/>
          <w:sz w:val="22"/>
        </w:rPr>
      </w:pPr>
      <w:r w:rsidRPr="004E7487">
        <w:rPr>
          <w:rFonts w:hint="eastAsia"/>
          <w:color w:val="000000"/>
          <w:sz w:val="22"/>
        </w:rPr>
        <w:t>记录人：</w:t>
      </w:r>
      <w:r w:rsidRPr="004E7487">
        <w:rPr>
          <w:rFonts w:hint="eastAsia"/>
          <w:color w:val="000000"/>
          <w:sz w:val="22"/>
        </w:rPr>
        <w:t xml:space="preserve">                            </w:t>
      </w:r>
      <w:r w:rsidRPr="004E7487">
        <w:rPr>
          <w:rFonts w:hint="eastAsia"/>
          <w:color w:val="000000"/>
          <w:sz w:val="22"/>
        </w:rPr>
        <w:t>审核：</w:t>
      </w:r>
      <w:r w:rsidRPr="004E7487">
        <w:rPr>
          <w:rFonts w:hint="eastAsia"/>
          <w:color w:val="000000"/>
          <w:sz w:val="22"/>
        </w:rPr>
        <w:t xml:space="preserve">                       </w:t>
      </w:r>
    </w:p>
    <w:p w14:paraId="1BA6C482" w14:textId="77777777" w:rsidR="00D351CD" w:rsidRPr="004E7487" w:rsidRDefault="00D351CD" w:rsidP="00D351CD">
      <w:pPr>
        <w:tabs>
          <w:tab w:val="left" w:pos="3900"/>
          <w:tab w:val="left" w:pos="6675"/>
        </w:tabs>
        <w:spacing w:line="360" w:lineRule="exact"/>
        <w:ind w:firstLineChars="200" w:firstLine="440"/>
        <w:rPr>
          <w:rFonts w:ascii="宋体" w:hAnsi="宋体" w:hint="eastAsia"/>
          <w:color w:val="000000"/>
          <w:szCs w:val="21"/>
        </w:rPr>
      </w:pPr>
      <w:r w:rsidRPr="004E7487">
        <w:rPr>
          <w:rFonts w:hint="eastAsia"/>
          <w:color w:val="000000"/>
          <w:sz w:val="22"/>
        </w:rPr>
        <w:t>日期：</w:t>
      </w:r>
      <w:r w:rsidRPr="004E7487">
        <w:rPr>
          <w:rFonts w:hint="eastAsia"/>
          <w:color w:val="000000"/>
          <w:sz w:val="22"/>
        </w:rPr>
        <w:t xml:space="preserve">                              </w:t>
      </w:r>
      <w:r w:rsidRPr="004E7487">
        <w:rPr>
          <w:rFonts w:hint="eastAsia"/>
          <w:color w:val="000000"/>
          <w:sz w:val="22"/>
        </w:rPr>
        <w:t>日期：</w:t>
      </w:r>
      <w:r w:rsidRPr="004E7487">
        <w:rPr>
          <w:rFonts w:hint="eastAsia"/>
          <w:color w:val="000000"/>
          <w:sz w:val="22"/>
        </w:rPr>
        <w:t xml:space="preserve">        </w:t>
      </w:r>
      <w:r w:rsidRPr="004E7487">
        <w:rPr>
          <w:rFonts w:ascii="宋体" w:hAnsi="宋体" w:hint="eastAsia"/>
          <w:color w:val="000000"/>
          <w:szCs w:val="21"/>
        </w:rPr>
        <w:t xml:space="preserve">         </w:t>
      </w:r>
    </w:p>
    <w:p w14:paraId="67CD6DCA" w14:textId="77777777" w:rsidR="008E30D4" w:rsidRPr="004E7487" w:rsidRDefault="008E30D4" w:rsidP="008E30D4">
      <w:pPr>
        <w:jc w:val="center"/>
        <w:rPr>
          <w:b/>
          <w:color w:val="000000"/>
          <w:sz w:val="22"/>
        </w:rPr>
      </w:pPr>
    </w:p>
    <w:p w14:paraId="4EF9D1EC" w14:textId="77777777" w:rsidR="00005A87" w:rsidRDefault="00005A87" w:rsidP="009C3490">
      <w:pPr>
        <w:rPr>
          <w:color w:val="000000"/>
          <w:sz w:val="22"/>
        </w:rPr>
      </w:pPr>
    </w:p>
    <w:p w14:paraId="60F72805" w14:textId="77777777" w:rsidR="00330BF6" w:rsidRDefault="00330BF6" w:rsidP="009C3490">
      <w:pPr>
        <w:rPr>
          <w:color w:val="000000"/>
          <w:sz w:val="22"/>
        </w:rPr>
      </w:pPr>
    </w:p>
    <w:p w14:paraId="04C72721" w14:textId="77777777" w:rsidR="00330BF6" w:rsidRDefault="00330BF6" w:rsidP="009C3490">
      <w:pPr>
        <w:rPr>
          <w:color w:val="000000"/>
          <w:sz w:val="22"/>
        </w:rPr>
      </w:pPr>
    </w:p>
    <w:p w14:paraId="6734D243" w14:textId="77777777" w:rsidR="00330BF6" w:rsidRDefault="00330BF6" w:rsidP="009C3490">
      <w:pPr>
        <w:rPr>
          <w:color w:val="000000"/>
          <w:sz w:val="22"/>
        </w:rPr>
      </w:pPr>
    </w:p>
    <w:p w14:paraId="707333CC" w14:textId="77777777" w:rsidR="00330BF6" w:rsidRDefault="00330BF6" w:rsidP="009C3490">
      <w:pPr>
        <w:rPr>
          <w:color w:val="000000"/>
          <w:sz w:val="22"/>
        </w:rPr>
      </w:pPr>
    </w:p>
    <w:p w14:paraId="0E9702B0" w14:textId="77777777" w:rsidR="00330BF6" w:rsidRDefault="00330BF6" w:rsidP="009C3490">
      <w:pPr>
        <w:rPr>
          <w:color w:val="000000"/>
          <w:sz w:val="22"/>
        </w:rPr>
      </w:pPr>
    </w:p>
    <w:p w14:paraId="524ECADD" w14:textId="77777777" w:rsidR="000E3FDA" w:rsidRDefault="000E3FDA" w:rsidP="009C3490">
      <w:pPr>
        <w:rPr>
          <w:rFonts w:hint="eastAsia"/>
          <w:color w:val="000000"/>
          <w:sz w:val="22"/>
        </w:rPr>
      </w:pPr>
    </w:p>
    <w:p w14:paraId="33C97194" w14:textId="77777777" w:rsidR="00330BF6" w:rsidRDefault="00330BF6" w:rsidP="009C3490">
      <w:pPr>
        <w:rPr>
          <w:color w:val="000000"/>
          <w:sz w:val="22"/>
        </w:rPr>
      </w:pPr>
    </w:p>
    <w:p w14:paraId="521706D1" w14:textId="77777777" w:rsidR="00330BF6" w:rsidRDefault="00330BF6" w:rsidP="009C3490">
      <w:pPr>
        <w:rPr>
          <w:color w:val="000000"/>
          <w:sz w:val="22"/>
        </w:rPr>
      </w:pPr>
    </w:p>
    <w:p w14:paraId="586D67C6" w14:textId="77777777" w:rsidR="00330BF6" w:rsidRPr="004E7487" w:rsidRDefault="00330BF6" w:rsidP="009C3490">
      <w:pPr>
        <w:rPr>
          <w:rFonts w:hint="eastAsia"/>
          <w:color w:val="000000"/>
          <w:sz w:val="22"/>
        </w:rPr>
      </w:pPr>
    </w:p>
    <w:p w14:paraId="78330DB0" w14:textId="77777777" w:rsidR="00005A87" w:rsidRPr="004E7487" w:rsidRDefault="00005A87" w:rsidP="001E3ED4">
      <w:pPr>
        <w:numPr>
          <w:ilvl w:val="1"/>
          <w:numId w:val="2"/>
        </w:numPr>
        <w:rPr>
          <w:rFonts w:ascii="宋体" w:hAnsi="宋体" w:hint="eastAsia"/>
          <w:color w:val="000000"/>
          <w:sz w:val="22"/>
          <w:szCs w:val="22"/>
          <w:u w:val="single"/>
        </w:rPr>
      </w:pPr>
      <w:r w:rsidRPr="004E7487">
        <w:rPr>
          <w:rFonts w:ascii="宋体" w:hAnsi="宋体" w:hint="eastAsia"/>
          <w:color w:val="000000"/>
          <w:sz w:val="22"/>
          <w:szCs w:val="22"/>
        </w:rPr>
        <w:t>附录</w:t>
      </w:r>
      <w:r w:rsidR="00901E9D" w:rsidRPr="004E7487">
        <w:rPr>
          <w:rFonts w:ascii="宋体" w:hAnsi="宋体"/>
          <w:color w:val="000000"/>
          <w:sz w:val="22"/>
          <w:szCs w:val="22"/>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2071"/>
        <w:gridCol w:w="1276"/>
        <w:gridCol w:w="708"/>
        <w:gridCol w:w="709"/>
        <w:gridCol w:w="709"/>
        <w:gridCol w:w="992"/>
        <w:gridCol w:w="1276"/>
        <w:gridCol w:w="838"/>
      </w:tblGrid>
      <w:tr w:rsidR="00D351CD" w:rsidRPr="004E7487" w14:paraId="326EDEF7" w14:textId="77777777" w:rsidTr="0087293D">
        <w:trPr>
          <w:trHeight w:val="364"/>
          <w:jc w:val="center"/>
        </w:trPr>
        <w:tc>
          <w:tcPr>
            <w:tcW w:w="9168" w:type="dxa"/>
            <w:gridSpan w:val="9"/>
            <w:tcBorders>
              <w:top w:val="nil"/>
              <w:left w:val="nil"/>
              <w:bottom w:val="single" w:sz="4" w:space="0" w:color="auto"/>
              <w:right w:val="nil"/>
            </w:tcBorders>
            <w:shd w:val="clear" w:color="auto" w:fill="auto"/>
            <w:vAlign w:val="center"/>
          </w:tcPr>
          <w:p w14:paraId="59A11551" w14:textId="77777777" w:rsidR="00D351CD" w:rsidRPr="004E7487" w:rsidRDefault="00D351CD" w:rsidP="00D351CD">
            <w:pPr>
              <w:ind w:left="454"/>
              <w:jc w:val="center"/>
              <w:rPr>
                <w:rFonts w:hint="eastAsia"/>
                <w:color w:val="000000"/>
                <w:sz w:val="22"/>
              </w:rPr>
            </w:pPr>
            <w:r w:rsidRPr="004E7487">
              <w:rPr>
                <w:rFonts w:hint="eastAsia"/>
                <w:color w:val="000000"/>
                <w:sz w:val="22"/>
              </w:rPr>
              <w:t>重大风险和机遇及控制措施清单</w:t>
            </w:r>
          </w:p>
          <w:p w14:paraId="13BBB259" w14:textId="77777777" w:rsidR="00D351CD" w:rsidRPr="004E7487" w:rsidRDefault="00D351CD" w:rsidP="00D351CD">
            <w:pPr>
              <w:ind w:left="454"/>
              <w:rPr>
                <w:rFonts w:hint="eastAsia"/>
                <w:color w:val="000000"/>
                <w:sz w:val="22"/>
                <w:szCs w:val="22"/>
              </w:rPr>
            </w:pPr>
          </w:p>
          <w:p w14:paraId="22B5C5B8" w14:textId="77777777" w:rsidR="00D351CD" w:rsidRPr="004E7487" w:rsidRDefault="00D351CD" w:rsidP="00D351CD">
            <w:pPr>
              <w:ind w:left="454"/>
              <w:jc w:val="right"/>
              <w:rPr>
                <w:color w:val="000000"/>
                <w:sz w:val="22"/>
                <w:szCs w:val="22"/>
              </w:rPr>
            </w:pPr>
            <w:r w:rsidRPr="004E7487">
              <w:rPr>
                <w:color w:val="000000"/>
                <w:sz w:val="22"/>
                <w:szCs w:val="22"/>
              </w:rPr>
              <w:t>Form: FEHSMS-</w:t>
            </w:r>
            <w:r w:rsidRPr="004E7487">
              <w:rPr>
                <w:rFonts w:hint="eastAsia"/>
                <w:color w:val="000000"/>
                <w:sz w:val="22"/>
                <w:szCs w:val="22"/>
              </w:rPr>
              <w:t>6.1.1</w:t>
            </w:r>
            <w:r w:rsidRPr="004E7487">
              <w:rPr>
                <w:color w:val="000000"/>
                <w:sz w:val="22"/>
                <w:szCs w:val="22"/>
              </w:rPr>
              <w:t>-</w:t>
            </w:r>
            <w:r w:rsidRPr="004E7487">
              <w:rPr>
                <w:rFonts w:hint="eastAsia"/>
                <w:color w:val="000000"/>
                <w:sz w:val="22"/>
                <w:szCs w:val="22"/>
              </w:rPr>
              <w:t>2</w:t>
            </w:r>
          </w:p>
        </w:tc>
      </w:tr>
      <w:tr w:rsidR="00D351CD" w:rsidRPr="004E7487" w14:paraId="66C28FE9" w14:textId="77777777" w:rsidTr="0087293D">
        <w:trPr>
          <w:trHeight w:val="364"/>
          <w:jc w:val="center"/>
        </w:trPr>
        <w:tc>
          <w:tcPr>
            <w:tcW w:w="589" w:type="dxa"/>
            <w:vMerge w:val="restart"/>
            <w:tcBorders>
              <w:top w:val="single" w:sz="4" w:space="0" w:color="auto"/>
            </w:tcBorders>
            <w:shd w:val="clear" w:color="auto" w:fill="auto"/>
            <w:vAlign w:val="center"/>
          </w:tcPr>
          <w:p w14:paraId="626C6945" w14:textId="77777777" w:rsidR="00D351CD" w:rsidRPr="004E7487" w:rsidRDefault="00D351CD" w:rsidP="0087293D">
            <w:pPr>
              <w:jc w:val="center"/>
              <w:rPr>
                <w:color w:val="000000"/>
                <w:sz w:val="22"/>
              </w:rPr>
            </w:pPr>
            <w:r w:rsidRPr="004E7487">
              <w:rPr>
                <w:rFonts w:hint="eastAsia"/>
                <w:color w:val="000000"/>
                <w:sz w:val="22"/>
              </w:rPr>
              <w:t>序号</w:t>
            </w:r>
          </w:p>
        </w:tc>
        <w:tc>
          <w:tcPr>
            <w:tcW w:w="2071" w:type="dxa"/>
            <w:vMerge w:val="restart"/>
            <w:tcBorders>
              <w:top w:val="single" w:sz="4" w:space="0" w:color="auto"/>
            </w:tcBorders>
            <w:shd w:val="clear" w:color="auto" w:fill="auto"/>
            <w:vAlign w:val="center"/>
          </w:tcPr>
          <w:p w14:paraId="740F571A" w14:textId="77777777" w:rsidR="00D351CD" w:rsidRPr="004E7487" w:rsidRDefault="00D351CD" w:rsidP="0087293D">
            <w:pPr>
              <w:jc w:val="center"/>
              <w:rPr>
                <w:color w:val="000000"/>
                <w:sz w:val="22"/>
              </w:rPr>
            </w:pPr>
            <w:r w:rsidRPr="004E7487">
              <w:rPr>
                <w:rFonts w:hint="eastAsia"/>
                <w:color w:val="000000"/>
                <w:sz w:val="22"/>
              </w:rPr>
              <w:t>风险和机遇来源（内部</w:t>
            </w:r>
            <w:r w:rsidRPr="004E7487">
              <w:rPr>
                <w:rFonts w:hint="eastAsia"/>
                <w:color w:val="000000"/>
                <w:sz w:val="22"/>
              </w:rPr>
              <w:t>/</w:t>
            </w:r>
            <w:r w:rsidRPr="004E7487">
              <w:rPr>
                <w:rFonts w:hint="eastAsia"/>
                <w:color w:val="000000"/>
                <w:sz w:val="22"/>
              </w:rPr>
              <w:t>外部）</w:t>
            </w:r>
          </w:p>
        </w:tc>
        <w:tc>
          <w:tcPr>
            <w:tcW w:w="1276" w:type="dxa"/>
            <w:vMerge w:val="restart"/>
            <w:tcBorders>
              <w:top w:val="single" w:sz="4" w:space="0" w:color="auto"/>
            </w:tcBorders>
            <w:shd w:val="clear" w:color="auto" w:fill="auto"/>
            <w:vAlign w:val="center"/>
          </w:tcPr>
          <w:p w14:paraId="0B8D74E3" w14:textId="77777777" w:rsidR="00D351CD" w:rsidRPr="004E7487" w:rsidRDefault="00D351CD" w:rsidP="0087293D">
            <w:pPr>
              <w:jc w:val="center"/>
              <w:rPr>
                <w:color w:val="000000"/>
                <w:sz w:val="22"/>
              </w:rPr>
            </w:pPr>
            <w:r w:rsidRPr="004E7487">
              <w:rPr>
                <w:rFonts w:hint="eastAsia"/>
                <w:color w:val="000000"/>
                <w:sz w:val="22"/>
              </w:rPr>
              <w:t>风险和机遇内容</w:t>
            </w:r>
          </w:p>
        </w:tc>
        <w:tc>
          <w:tcPr>
            <w:tcW w:w="2126" w:type="dxa"/>
            <w:gridSpan w:val="3"/>
            <w:tcBorders>
              <w:top w:val="single" w:sz="4" w:space="0" w:color="auto"/>
            </w:tcBorders>
            <w:shd w:val="clear" w:color="auto" w:fill="auto"/>
            <w:vAlign w:val="center"/>
          </w:tcPr>
          <w:p w14:paraId="4CC9E66E" w14:textId="77777777" w:rsidR="00D351CD" w:rsidRPr="004E7487" w:rsidRDefault="00D351CD" w:rsidP="0087293D">
            <w:pPr>
              <w:jc w:val="center"/>
              <w:rPr>
                <w:color w:val="000000"/>
                <w:sz w:val="22"/>
              </w:rPr>
            </w:pPr>
            <w:r w:rsidRPr="004E7487">
              <w:rPr>
                <w:rFonts w:hint="eastAsia"/>
                <w:color w:val="000000"/>
                <w:sz w:val="22"/>
              </w:rPr>
              <w:t>分析</w:t>
            </w:r>
          </w:p>
        </w:tc>
        <w:tc>
          <w:tcPr>
            <w:tcW w:w="992" w:type="dxa"/>
            <w:vMerge w:val="restart"/>
            <w:tcBorders>
              <w:top w:val="single" w:sz="4" w:space="0" w:color="auto"/>
            </w:tcBorders>
            <w:shd w:val="clear" w:color="auto" w:fill="auto"/>
            <w:vAlign w:val="center"/>
          </w:tcPr>
          <w:p w14:paraId="7899EC1D" w14:textId="77777777" w:rsidR="00D351CD" w:rsidRPr="004E7487" w:rsidRDefault="00D351CD" w:rsidP="0087293D">
            <w:pPr>
              <w:jc w:val="center"/>
              <w:rPr>
                <w:rFonts w:hint="eastAsia"/>
                <w:color w:val="000000"/>
                <w:sz w:val="22"/>
              </w:rPr>
            </w:pPr>
            <w:r w:rsidRPr="004E7487">
              <w:rPr>
                <w:rFonts w:hint="eastAsia"/>
                <w:color w:val="000000"/>
                <w:sz w:val="22"/>
              </w:rPr>
              <w:t>管理</w:t>
            </w:r>
          </w:p>
          <w:p w14:paraId="440412CA" w14:textId="77777777" w:rsidR="00D351CD" w:rsidRPr="004E7487" w:rsidRDefault="00D351CD" w:rsidP="0087293D">
            <w:pPr>
              <w:jc w:val="center"/>
              <w:rPr>
                <w:color w:val="000000"/>
                <w:sz w:val="22"/>
              </w:rPr>
            </w:pPr>
            <w:r w:rsidRPr="004E7487">
              <w:rPr>
                <w:rFonts w:hint="eastAsia"/>
                <w:color w:val="000000"/>
                <w:sz w:val="22"/>
              </w:rPr>
              <w:t>措施</w:t>
            </w:r>
          </w:p>
        </w:tc>
        <w:tc>
          <w:tcPr>
            <w:tcW w:w="1276" w:type="dxa"/>
            <w:vMerge w:val="restart"/>
            <w:tcBorders>
              <w:top w:val="single" w:sz="4" w:space="0" w:color="auto"/>
            </w:tcBorders>
            <w:shd w:val="clear" w:color="auto" w:fill="auto"/>
            <w:vAlign w:val="center"/>
          </w:tcPr>
          <w:p w14:paraId="6B51ABC4" w14:textId="77777777" w:rsidR="00D351CD" w:rsidRPr="004E7487" w:rsidRDefault="00D351CD" w:rsidP="0087293D">
            <w:pPr>
              <w:jc w:val="center"/>
              <w:rPr>
                <w:color w:val="000000"/>
                <w:sz w:val="22"/>
              </w:rPr>
            </w:pPr>
            <w:r w:rsidRPr="004E7487">
              <w:rPr>
                <w:rFonts w:hint="eastAsia"/>
                <w:color w:val="000000"/>
                <w:sz w:val="22"/>
              </w:rPr>
              <w:t>责任部门</w:t>
            </w:r>
            <w:r w:rsidRPr="004E7487">
              <w:rPr>
                <w:rFonts w:hint="eastAsia"/>
                <w:color w:val="000000"/>
                <w:sz w:val="22"/>
              </w:rPr>
              <w:t>/</w:t>
            </w:r>
            <w:r w:rsidRPr="004E7487">
              <w:rPr>
                <w:rFonts w:hint="eastAsia"/>
                <w:color w:val="000000"/>
                <w:sz w:val="22"/>
              </w:rPr>
              <w:t>责任人</w:t>
            </w:r>
          </w:p>
        </w:tc>
        <w:tc>
          <w:tcPr>
            <w:tcW w:w="838" w:type="dxa"/>
            <w:vMerge w:val="restart"/>
            <w:tcBorders>
              <w:top w:val="single" w:sz="4" w:space="0" w:color="auto"/>
            </w:tcBorders>
            <w:shd w:val="clear" w:color="auto" w:fill="auto"/>
            <w:vAlign w:val="center"/>
          </w:tcPr>
          <w:p w14:paraId="37377CFC" w14:textId="77777777" w:rsidR="00D351CD" w:rsidRPr="004E7487" w:rsidRDefault="00D351CD" w:rsidP="0087293D">
            <w:pPr>
              <w:jc w:val="center"/>
              <w:rPr>
                <w:color w:val="000000"/>
                <w:sz w:val="22"/>
              </w:rPr>
            </w:pPr>
            <w:r w:rsidRPr="004E7487">
              <w:rPr>
                <w:rFonts w:hint="eastAsia"/>
                <w:color w:val="000000"/>
                <w:sz w:val="22"/>
              </w:rPr>
              <w:t>完成时间</w:t>
            </w:r>
          </w:p>
        </w:tc>
      </w:tr>
      <w:tr w:rsidR="00D351CD" w:rsidRPr="004E7487" w14:paraId="10D9875B" w14:textId="77777777" w:rsidTr="0087293D">
        <w:trPr>
          <w:trHeight w:val="993"/>
          <w:jc w:val="center"/>
        </w:trPr>
        <w:tc>
          <w:tcPr>
            <w:tcW w:w="589" w:type="dxa"/>
            <w:vMerge/>
            <w:shd w:val="clear" w:color="auto" w:fill="auto"/>
          </w:tcPr>
          <w:p w14:paraId="5117B89B" w14:textId="77777777" w:rsidR="00D351CD" w:rsidRPr="004E7487" w:rsidRDefault="00D351CD" w:rsidP="0087293D">
            <w:pPr>
              <w:jc w:val="center"/>
              <w:rPr>
                <w:rFonts w:ascii="Calibri" w:hAnsi="Calibri"/>
                <w:color w:val="000000"/>
              </w:rPr>
            </w:pPr>
          </w:p>
        </w:tc>
        <w:tc>
          <w:tcPr>
            <w:tcW w:w="2071" w:type="dxa"/>
            <w:vMerge/>
            <w:shd w:val="clear" w:color="auto" w:fill="auto"/>
          </w:tcPr>
          <w:p w14:paraId="1611FFC8" w14:textId="77777777" w:rsidR="00D351CD" w:rsidRPr="004E7487" w:rsidRDefault="00D351CD" w:rsidP="0087293D">
            <w:pPr>
              <w:jc w:val="center"/>
              <w:rPr>
                <w:rFonts w:ascii="Calibri" w:hAnsi="Calibri"/>
                <w:color w:val="000000"/>
              </w:rPr>
            </w:pPr>
          </w:p>
        </w:tc>
        <w:tc>
          <w:tcPr>
            <w:tcW w:w="1276" w:type="dxa"/>
            <w:vMerge/>
            <w:shd w:val="clear" w:color="auto" w:fill="auto"/>
          </w:tcPr>
          <w:p w14:paraId="4B8E5D98" w14:textId="77777777" w:rsidR="00D351CD" w:rsidRPr="004E7487" w:rsidRDefault="00D351CD" w:rsidP="0087293D">
            <w:pPr>
              <w:jc w:val="center"/>
              <w:rPr>
                <w:color w:val="000000"/>
                <w:sz w:val="22"/>
              </w:rPr>
            </w:pPr>
          </w:p>
        </w:tc>
        <w:tc>
          <w:tcPr>
            <w:tcW w:w="708" w:type="dxa"/>
            <w:shd w:val="clear" w:color="auto" w:fill="auto"/>
          </w:tcPr>
          <w:p w14:paraId="2FA96411" w14:textId="77777777" w:rsidR="00D351CD" w:rsidRPr="004E7487" w:rsidRDefault="00D351CD" w:rsidP="0087293D">
            <w:pPr>
              <w:jc w:val="center"/>
              <w:rPr>
                <w:color w:val="000000"/>
                <w:sz w:val="22"/>
              </w:rPr>
            </w:pPr>
            <w:r w:rsidRPr="004E7487">
              <w:rPr>
                <w:rFonts w:hint="eastAsia"/>
                <w:color w:val="000000"/>
                <w:sz w:val="22"/>
              </w:rPr>
              <w:t>风险严重度等级</w:t>
            </w:r>
          </w:p>
        </w:tc>
        <w:tc>
          <w:tcPr>
            <w:tcW w:w="709" w:type="dxa"/>
            <w:shd w:val="clear" w:color="auto" w:fill="auto"/>
          </w:tcPr>
          <w:p w14:paraId="10709D78" w14:textId="77777777" w:rsidR="00D351CD" w:rsidRPr="004E7487" w:rsidRDefault="00D351CD" w:rsidP="0087293D">
            <w:pPr>
              <w:jc w:val="center"/>
              <w:rPr>
                <w:color w:val="000000"/>
                <w:sz w:val="22"/>
              </w:rPr>
            </w:pPr>
            <w:r w:rsidRPr="004E7487">
              <w:rPr>
                <w:rFonts w:hint="eastAsia"/>
                <w:color w:val="000000"/>
                <w:sz w:val="22"/>
              </w:rPr>
              <w:t>风险频度等级</w:t>
            </w:r>
          </w:p>
        </w:tc>
        <w:tc>
          <w:tcPr>
            <w:tcW w:w="709" w:type="dxa"/>
            <w:shd w:val="clear" w:color="auto" w:fill="auto"/>
          </w:tcPr>
          <w:p w14:paraId="4B55CE66" w14:textId="77777777" w:rsidR="00D351CD" w:rsidRPr="004E7487" w:rsidRDefault="00D351CD" w:rsidP="0087293D">
            <w:pPr>
              <w:jc w:val="center"/>
              <w:rPr>
                <w:color w:val="000000"/>
                <w:sz w:val="22"/>
              </w:rPr>
            </w:pPr>
            <w:r w:rsidRPr="004E7487">
              <w:rPr>
                <w:rFonts w:hint="eastAsia"/>
                <w:color w:val="000000"/>
                <w:sz w:val="22"/>
              </w:rPr>
              <w:t>风险系数</w:t>
            </w:r>
          </w:p>
        </w:tc>
        <w:tc>
          <w:tcPr>
            <w:tcW w:w="992" w:type="dxa"/>
            <w:vMerge/>
            <w:shd w:val="clear" w:color="auto" w:fill="auto"/>
          </w:tcPr>
          <w:p w14:paraId="35DBF5AC" w14:textId="77777777" w:rsidR="00D351CD" w:rsidRPr="004E7487" w:rsidRDefault="00D351CD" w:rsidP="0087293D">
            <w:pPr>
              <w:jc w:val="center"/>
              <w:rPr>
                <w:rFonts w:ascii="Calibri" w:hAnsi="Calibri"/>
                <w:color w:val="000000"/>
              </w:rPr>
            </w:pPr>
          </w:p>
        </w:tc>
        <w:tc>
          <w:tcPr>
            <w:tcW w:w="1276" w:type="dxa"/>
            <w:vMerge/>
            <w:shd w:val="clear" w:color="auto" w:fill="auto"/>
          </w:tcPr>
          <w:p w14:paraId="526CA06C" w14:textId="77777777" w:rsidR="00D351CD" w:rsidRPr="004E7487" w:rsidRDefault="00D351CD" w:rsidP="0087293D">
            <w:pPr>
              <w:jc w:val="center"/>
              <w:rPr>
                <w:rFonts w:ascii="Calibri" w:hAnsi="Calibri"/>
                <w:color w:val="000000"/>
              </w:rPr>
            </w:pPr>
          </w:p>
        </w:tc>
        <w:tc>
          <w:tcPr>
            <w:tcW w:w="838" w:type="dxa"/>
            <w:vMerge/>
            <w:shd w:val="clear" w:color="auto" w:fill="auto"/>
          </w:tcPr>
          <w:p w14:paraId="2C534061" w14:textId="77777777" w:rsidR="00D351CD" w:rsidRPr="004E7487" w:rsidRDefault="00D351CD" w:rsidP="0087293D">
            <w:pPr>
              <w:jc w:val="center"/>
              <w:rPr>
                <w:rFonts w:ascii="Calibri" w:hAnsi="Calibri"/>
                <w:color w:val="000000"/>
              </w:rPr>
            </w:pPr>
          </w:p>
        </w:tc>
      </w:tr>
      <w:tr w:rsidR="00D351CD" w:rsidRPr="004E7487" w14:paraId="49860613" w14:textId="77777777" w:rsidTr="0087293D">
        <w:trPr>
          <w:jc w:val="center"/>
        </w:trPr>
        <w:tc>
          <w:tcPr>
            <w:tcW w:w="589" w:type="dxa"/>
            <w:shd w:val="clear" w:color="auto" w:fill="auto"/>
          </w:tcPr>
          <w:p w14:paraId="042A77CB"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6C425007"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7051FF8"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2AA837A6"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126BAAE2"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47874FD5"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2D0E6CE8"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D74C18C"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2331D35B" w14:textId="77777777" w:rsidR="00D351CD" w:rsidRPr="004E7487" w:rsidRDefault="00D351CD" w:rsidP="0087293D">
            <w:pPr>
              <w:spacing w:line="360" w:lineRule="auto"/>
              <w:jc w:val="center"/>
              <w:rPr>
                <w:rFonts w:ascii="Calibri" w:hAnsi="Calibri"/>
                <w:color w:val="000000"/>
              </w:rPr>
            </w:pPr>
          </w:p>
        </w:tc>
      </w:tr>
      <w:tr w:rsidR="00D351CD" w:rsidRPr="004E7487" w14:paraId="17A0760A" w14:textId="77777777" w:rsidTr="0087293D">
        <w:trPr>
          <w:jc w:val="center"/>
        </w:trPr>
        <w:tc>
          <w:tcPr>
            <w:tcW w:w="589" w:type="dxa"/>
            <w:shd w:val="clear" w:color="auto" w:fill="auto"/>
          </w:tcPr>
          <w:p w14:paraId="35A3F3B3"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6DC8E9F9"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FC4EE64"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50FA52C3"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E45D3EA"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47DF8004"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643EE248"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B7BD346"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38650C95" w14:textId="77777777" w:rsidR="00D351CD" w:rsidRPr="004E7487" w:rsidRDefault="00D351CD" w:rsidP="0087293D">
            <w:pPr>
              <w:spacing w:line="360" w:lineRule="auto"/>
              <w:jc w:val="center"/>
              <w:rPr>
                <w:rFonts w:ascii="Calibri" w:hAnsi="Calibri"/>
                <w:color w:val="000000"/>
              </w:rPr>
            </w:pPr>
          </w:p>
        </w:tc>
      </w:tr>
      <w:tr w:rsidR="00D351CD" w:rsidRPr="004E7487" w14:paraId="023A3D58" w14:textId="77777777" w:rsidTr="0087293D">
        <w:trPr>
          <w:jc w:val="center"/>
        </w:trPr>
        <w:tc>
          <w:tcPr>
            <w:tcW w:w="589" w:type="dxa"/>
            <w:shd w:val="clear" w:color="auto" w:fill="auto"/>
          </w:tcPr>
          <w:p w14:paraId="01DD232C"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1B9AF1AE"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22365783"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19C80905"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A0EC2C9"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135354D1"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7EE98773"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FFE4973"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3954B897" w14:textId="77777777" w:rsidR="00D351CD" w:rsidRPr="004E7487" w:rsidRDefault="00D351CD" w:rsidP="0087293D">
            <w:pPr>
              <w:spacing w:line="360" w:lineRule="auto"/>
              <w:jc w:val="center"/>
              <w:rPr>
                <w:rFonts w:ascii="Calibri" w:hAnsi="Calibri"/>
                <w:color w:val="000000"/>
              </w:rPr>
            </w:pPr>
          </w:p>
        </w:tc>
      </w:tr>
      <w:tr w:rsidR="00D351CD" w:rsidRPr="004E7487" w14:paraId="5A60747C" w14:textId="77777777" w:rsidTr="0087293D">
        <w:trPr>
          <w:jc w:val="center"/>
        </w:trPr>
        <w:tc>
          <w:tcPr>
            <w:tcW w:w="589" w:type="dxa"/>
            <w:shd w:val="clear" w:color="auto" w:fill="auto"/>
          </w:tcPr>
          <w:p w14:paraId="0F500D32"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0D1701CC"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6ACB64B"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6ADA2426"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4DA9BBE4"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0399FDDD"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45ACA734"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0B975E45"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49083184" w14:textId="77777777" w:rsidR="00D351CD" w:rsidRPr="004E7487" w:rsidRDefault="00D351CD" w:rsidP="0087293D">
            <w:pPr>
              <w:spacing w:line="360" w:lineRule="auto"/>
              <w:jc w:val="center"/>
              <w:rPr>
                <w:rFonts w:ascii="Calibri" w:hAnsi="Calibri"/>
                <w:color w:val="000000"/>
              </w:rPr>
            </w:pPr>
          </w:p>
        </w:tc>
      </w:tr>
      <w:tr w:rsidR="00D351CD" w:rsidRPr="004E7487" w14:paraId="0D63884E" w14:textId="77777777" w:rsidTr="0087293D">
        <w:trPr>
          <w:jc w:val="center"/>
        </w:trPr>
        <w:tc>
          <w:tcPr>
            <w:tcW w:w="589" w:type="dxa"/>
            <w:shd w:val="clear" w:color="auto" w:fill="auto"/>
          </w:tcPr>
          <w:p w14:paraId="4161A997"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5AB3D8F3"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4096CCFA"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74425F78"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315577D4"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36E2D5F6"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3736FEF5"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3DFC682"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4ACF4A55" w14:textId="77777777" w:rsidR="00D351CD" w:rsidRPr="004E7487" w:rsidRDefault="00D351CD" w:rsidP="0087293D">
            <w:pPr>
              <w:spacing w:line="360" w:lineRule="auto"/>
              <w:jc w:val="center"/>
              <w:rPr>
                <w:rFonts w:ascii="Calibri" w:hAnsi="Calibri"/>
                <w:color w:val="000000"/>
              </w:rPr>
            </w:pPr>
          </w:p>
        </w:tc>
      </w:tr>
      <w:tr w:rsidR="00D351CD" w:rsidRPr="004E7487" w14:paraId="5501A774" w14:textId="77777777" w:rsidTr="0087293D">
        <w:trPr>
          <w:jc w:val="center"/>
        </w:trPr>
        <w:tc>
          <w:tcPr>
            <w:tcW w:w="589" w:type="dxa"/>
            <w:shd w:val="clear" w:color="auto" w:fill="auto"/>
          </w:tcPr>
          <w:p w14:paraId="3E70E19E"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0B8C369B"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D17815F"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29CAE1AB"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674033E3"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25137258"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76165C81"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52E7A617"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1BDBA97B" w14:textId="77777777" w:rsidR="00D351CD" w:rsidRPr="004E7487" w:rsidRDefault="00D351CD" w:rsidP="0087293D">
            <w:pPr>
              <w:spacing w:line="360" w:lineRule="auto"/>
              <w:jc w:val="center"/>
              <w:rPr>
                <w:rFonts w:ascii="Calibri" w:hAnsi="Calibri"/>
                <w:color w:val="000000"/>
              </w:rPr>
            </w:pPr>
          </w:p>
        </w:tc>
      </w:tr>
      <w:tr w:rsidR="00D351CD" w:rsidRPr="004E7487" w14:paraId="0EFCBB95" w14:textId="77777777" w:rsidTr="0087293D">
        <w:trPr>
          <w:jc w:val="center"/>
        </w:trPr>
        <w:tc>
          <w:tcPr>
            <w:tcW w:w="589" w:type="dxa"/>
            <w:shd w:val="clear" w:color="auto" w:fill="auto"/>
          </w:tcPr>
          <w:p w14:paraId="3B81E9D4"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01F437F2"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112EECC"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1E5FBE36"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A10EDA4"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679861E"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0F1B0910"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B376E53"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389032E1" w14:textId="77777777" w:rsidR="00D351CD" w:rsidRPr="004E7487" w:rsidRDefault="00D351CD" w:rsidP="0087293D">
            <w:pPr>
              <w:spacing w:line="360" w:lineRule="auto"/>
              <w:jc w:val="center"/>
              <w:rPr>
                <w:rFonts w:ascii="Calibri" w:hAnsi="Calibri"/>
                <w:color w:val="000000"/>
              </w:rPr>
            </w:pPr>
          </w:p>
        </w:tc>
      </w:tr>
      <w:tr w:rsidR="00D351CD" w:rsidRPr="004E7487" w14:paraId="1439B68B" w14:textId="77777777" w:rsidTr="0087293D">
        <w:trPr>
          <w:jc w:val="center"/>
        </w:trPr>
        <w:tc>
          <w:tcPr>
            <w:tcW w:w="589" w:type="dxa"/>
            <w:shd w:val="clear" w:color="auto" w:fill="auto"/>
          </w:tcPr>
          <w:p w14:paraId="10B4EE71" w14:textId="77777777" w:rsidR="00D351CD" w:rsidRPr="004E7487" w:rsidRDefault="00D351CD" w:rsidP="0087293D">
            <w:pPr>
              <w:spacing w:line="360" w:lineRule="auto"/>
              <w:jc w:val="center"/>
              <w:rPr>
                <w:rFonts w:ascii="Calibri" w:hAnsi="Calibri"/>
                <w:color w:val="000000"/>
              </w:rPr>
            </w:pPr>
          </w:p>
        </w:tc>
        <w:tc>
          <w:tcPr>
            <w:tcW w:w="2071" w:type="dxa"/>
            <w:shd w:val="clear" w:color="auto" w:fill="auto"/>
          </w:tcPr>
          <w:p w14:paraId="082C1815"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1EA4857E" w14:textId="77777777" w:rsidR="00D351CD" w:rsidRPr="004E7487" w:rsidRDefault="00D351CD" w:rsidP="0087293D">
            <w:pPr>
              <w:spacing w:line="360" w:lineRule="auto"/>
              <w:jc w:val="center"/>
              <w:rPr>
                <w:rFonts w:ascii="Calibri" w:hAnsi="Calibri"/>
                <w:color w:val="000000"/>
              </w:rPr>
            </w:pPr>
          </w:p>
        </w:tc>
        <w:tc>
          <w:tcPr>
            <w:tcW w:w="708" w:type="dxa"/>
            <w:shd w:val="clear" w:color="auto" w:fill="auto"/>
          </w:tcPr>
          <w:p w14:paraId="28A1FE87"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69AE4D05" w14:textId="77777777" w:rsidR="00D351CD" w:rsidRPr="004E7487" w:rsidRDefault="00D351CD" w:rsidP="0087293D">
            <w:pPr>
              <w:spacing w:line="360" w:lineRule="auto"/>
              <w:jc w:val="center"/>
              <w:rPr>
                <w:rFonts w:ascii="Calibri" w:hAnsi="Calibri"/>
                <w:color w:val="000000"/>
              </w:rPr>
            </w:pPr>
          </w:p>
        </w:tc>
        <w:tc>
          <w:tcPr>
            <w:tcW w:w="709" w:type="dxa"/>
            <w:shd w:val="clear" w:color="auto" w:fill="auto"/>
          </w:tcPr>
          <w:p w14:paraId="5ECD99B2" w14:textId="77777777" w:rsidR="00D351CD" w:rsidRPr="004E7487" w:rsidRDefault="00D351CD" w:rsidP="0087293D">
            <w:pPr>
              <w:spacing w:line="360" w:lineRule="auto"/>
              <w:jc w:val="center"/>
              <w:rPr>
                <w:rFonts w:ascii="Calibri" w:hAnsi="Calibri"/>
                <w:color w:val="000000"/>
              </w:rPr>
            </w:pPr>
          </w:p>
        </w:tc>
        <w:tc>
          <w:tcPr>
            <w:tcW w:w="992" w:type="dxa"/>
            <w:shd w:val="clear" w:color="auto" w:fill="auto"/>
          </w:tcPr>
          <w:p w14:paraId="108E3C8D" w14:textId="77777777" w:rsidR="00D351CD" w:rsidRPr="004E7487" w:rsidRDefault="00D351CD" w:rsidP="0087293D">
            <w:pPr>
              <w:spacing w:line="360" w:lineRule="auto"/>
              <w:jc w:val="center"/>
              <w:rPr>
                <w:rFonts w:ascii="Calibri" w:hAnsi="Calibri"/>
                <w:color w:val="000000"/>
              </w:rPr>
            </w:pPr>
          </w:p>
        </w:tc>
        <w:tc>
          <w:tcPr>
            <w:tcW w:w="1276" w:type="dxa"/>
            <w:shd w:val="clear" w:color="auto" w:fill="auto"/>
          </w:tcPr>
          <w:p w14:paraId="3BB59C81" w14:textId="77777777" w:rsidR="00D351CD" w:rsidRPr="004E7487" w:rsidRDefault="00D351CD" w:rsidP="0087293D">
            <w:pPr>
              <w:spacing w:line="360" w:lineRule="auto"/>
              <w:jc w:val="center"/>
              <w:rPr>
                <w:rFonts w:ascii="Calibri" w:hAnsi="Calibri"/>
                <w:color w:val="000000"/>
              </w:rPr>
            </w:pPr>
          </w:p>
        </w:tc>
        <w:tc>
          <w:tcPr>
            <w:tcW w:w="838" w:type="dxa"/>
            <w:shd w:val="clear" w:color="auto" w:fill="auto"/>
          </w:tcPr>
          <w:p w14:paraId="4141CBF1" w14:textId="77777777" w:rsidR="00D351CD" w:rsidRPr="004E7487" w:rsidRDefault="00D351CD" w:rsidP="0087293D">
            <w:pPr>
              <w:spacing w:line="360" w:lineRule="auto"/>
              <w:jc w:val="center"/>
              <w:rPr>
                <w:rFonts w:ascii="Calibri" w:hAnsi="Calibri"/>
                <w:color w:val="000000"/>
              </w:rPr>
            </w:pPr>
          </w:p>
        </w:tc>
      </w:tr>
    </w:tbl>
    <w:p w14:paraId="051CABBF" w14:textId="77777777" w:rsidR="00D351CD" w:rsidRPr="004E7487" w:rsidRDefault="00D351CD" w:rsidP="00D351CD">
      <w:pPr>
        <w:rPr>
          <w:rFonts w:hint="eastAsia"/>
          <w:color w:val="000000"/>
          <w:sz w:val="22"/>
        </w:rPr>
      </w:pPr>
    </w:p>
    <w:p w14:paraId="37F5692C" w14:textId="77777777" w:rsidR="00D351CD" w:rsidRPr="004E7487" w:rsidRDefault="00D351CD" w:rsidP="00D351CD">
      <w:pPr>
        <w:spacing w:line="360" w:lineRule="exact"/>
        <w:ind w:firstLineChars="200" w:firstLine="440"/>
        <w:rPr>
          <w:rFonts w:hint="eastAsia"/>
          <w:color w:val="000000"/>
          <w:sz w:val="22"/>
        </w:rPr>
      </w:pPr>
      <w:r w:rsidRPr="004E7487">
        <w:rPr>
          <w:rFonts w:hint="eastAsia"/>
          <w:color w:val="000000"/>
          <w:sz w:val="22"/>
        </w:rPr>
        <w:t>编制：</w:t>
      </w:r>
      <w:r w:rsidRPr="004E7487">
        <w:rPr>
          <w:rFonts w:hint="eastAsia"/>
          <w:color w:val="000000"/>
          <w:sz w:val="22"/>
        </w:rPr>
        <w:t xml:space="preserve">                       </w:t>
      </w:r>
      <w:r w:rsidRPr="004E7487">
        <w:rPr>
          <w:rFonts w:hint="eastAsia"/>
          <w:color w:val="000000"/>
          <w:sz w:val="22"/>
        </w:rPr>
        <w:t>审核：</w:t>
      </w:r>
      <w:r w:rsidRPr="004E7487">
        <w:rPr>
          <w:rFonts w:hint="eastAsia"/>
          <w:color w:val="000000"/>
          <w:sz w:val="22"/>
        </w:rPr>
        <w:t xml:space="preserve">                       </w:t>
      </w:r>
      <w:r w:rsidRPr="004E7487">
        <w:rPr>
          <w:rFonts w:hint="eastAsia"/>
          <w:color w:val="000000"/>
          <w:sz w:val="22"/>
        </w:rPr>
        <w:t>批准：</w:t>
      </w:r>
    </w:p>
    <w:p w14:paraId="5CD08BF5" w14:textId="77777777" w:rsidR="00D351CD" w:rsidRPr="004E7487" w:rsidRDefault="00D351CD" w:rsidP="00D351CD">
      <w:pPr>
        <w:tabs>
          <w:tab w:val="left" w:pos="3900"/>
          <w:tab w:val="left" w:pos="6675"/>
        </w:tabs>
        <w:spacing w:line="360" w:lineRule="exact"/>
        <w:ind w:firstLineChars="200" w:firstLine="440"/>
        <w:rPr>
          <w:color w:val="000000"/>
          <w:sz w:val="22"/>
        </w:rPr>
      </w:pPr>
      <w:r w:rsidRPr="004E7487">
        <w:rPr>
          <w:rFonts w:hint="eastAsia"/>
          <w:color w:val="000000"/>
          <w:sz w:val="22"/>
        </w:rPr>
        <w:t>日期：</w:t>
      </w:r>
      <w:r w:rsidRPr="004E7487">
        <w:rPr>
          <w:rFonts w:hint="eastAsia"/>
          <w:color w:val="000000"/>
          <w:sz w:val="22"/>
        </w:rPr>
        <w:t xml:space="preserve">                       </w:t>
      </w:r>
      <w:r w:rsidRPr="004E7487">
        <w:rPr>
          <w:rFonts w:hint="eastAsia"/>
          <w:color w:val="000000"/>
          <w:sz w:val="22"/>
        </w:rPr>
        <w:t>日期：</w:t>
      </w:r>
      <w:r w:rsidRPr="004E7487">
        <w:rPr>
          <w:rFonts w:hint="eastAsia"/>
          <w:color w:val="000000"/>
          <w:sz w:val="22"/>
        </w:rPr>
        <w:t xml:space="preserve">                       </w:t>
      </w:r>
      <w:r w:rsidRPr="004E7487">
        <w:rPr>
          <w:rFonts w:hint="eastAsia"/>
          <w:color w:val="000000"/>
          <w:sz w:val="22"/>
        </w:rPr>
        <w:t>日期：</w:t>
      </w:r>
    </w:p>
    <w:p w14:paraId="47962114" w14:textId="77777777" w:rsidR="00D351CD" w:rsidRPr="004E7487" w:rsidRDefault="00D351CD" w:rsidP="00D351CD">
      <w:pPr>
        <w:rPr>
          <w:color w:val="000000"/>
          <w:sz w:val="22"/>
        </w:rPr>
      </w:pPr>
    </w:p>
    <w:p w14:paraId="657FC565" w14:textId="77777777" w:rsidR="00D351CD" w:rsidRPr="004E7487" w:rsidRDefault="00D351CD" w:rsidP="00D351CD">
      <w:pPr>
        <w:rPr>
          <w:color w:val="000000"/>
          <w:sz w:val="22"/>
        </w:rPr>
      </w:pPr>
    </w:p>
    <w:p w14:paraId="71C49851" w14:textId="77777777" w:rsidR="008E30D4" w:rsidRPr="004E7487" w:rsidRDefault="008E30D4" w:rsidP="008E30D4">
      <w:pPr>
        <w:rPr>
          <w:color w:val="000000"/>
          <w:sz w:val="22"/>
        </w:rPr>
      </w:pPr>
    </w:p>
    <w:sectPr w:rsidR="008E30D4" w:rsidRPr="004E7487"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11EEC" w14:textId="77777777" w:rsidR="002A317D" w:rsidRDefault="002A317D">
      <w:r>
        <w:separator/>
      </w:r>
    </w:p>
  </w:endnote>
  <w:endnote w:type="continuationSeparator" w:id="0">
    <w:p w14:paraId="1AA0F633" w14:textId="77777777" w:rsidR="002A317D" w:rsidRDefault="002A3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8EC3B"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84B71D8"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45975" w14:textId="77777777" w:rsidR="002A317D" w:rsidRDefault="002A317D">
      <w:r>
        <w:separator/>
      </w:r>
    </w:p>
  </w:footnote>
  <w:footnote w:type="continuationSeparator" w:id="0">
    <w:p w14:paraId="7FA11C31" w14:textId="77777777" w:rsidR="002A317D" w:rsidRDefault="002A3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DDE0E" w14:textId="77777777" w:rsidR="00A22788" w:rsidRDefault="00A22788" w:rsidP="00B6733F">
    <w:r/>
  </w:p>
  <w:p w14:paraId="1DCC8B71" w14:textId="77777777" w:rsidR="00D67ABB" w:rsidRDefault="00D67ABB" w:rsidP="00B6733F">
    <w:r/>
  </w:p>
  <w:p w14:paraId="4B0E250C" w14:textId="77777777" w:rsidR="00D66554" w:rsidRDefault="00D66554" w:rsidP="00B6733F">
    <w:pPr>
      <w:rPr>
        <w:rFonts w:hint="eastAsia"/>
      </w:rPr>
    </w:pPr>
    <w:r/>
  </w:p>
  <w:p w14:paraId="75EC60D6"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03FAE"/>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18CF04A5"/>
    <w:multiLevelType w:val="hybridMultilevel"/>
    <w:tmpl w:val="D45A11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1658FD"/>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30684492"/>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69E1B90"/>
    <w:multiLevelType w:val="hybridMultilevel"/>
    <w:tmpl w:val="1092FE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4831361D"/>
    <w:multiLevelType w:val="hybridMultilevel"/>
    <w:tmpl w:val="1092FE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4A1BC4"/>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533E31B9"/>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4A757B9"/>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693B4C1B"/>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69B522E5"/>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6C387737"/>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789957C2"/>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4"/>
  </w:num>
  <w:num w:numId="2">
    <w:abstractNumId w:val="6"/>
  </w:num>
  <w:num w:numId="3">
    <w:abstractNumId w:val="9"/>
  </w:num>
  <w:num w:numId="4">
    <w:abstractNumId w:val="1"/>
  </w:num>
  <w:num w:numId="5">
    <w:abstractNumId w:val="5"/>
  </w:num>
  <w:num w:numId="6">
    <w:abstractNumId w:val="7"/>
  </w:num>
  <w:num w:numId="7">
    <w:abstractNumId w:val="0"/>
  </w:num>
  <w:num w:numId="8">
    <w:abstractNumId w:val="11"/>
  </w:num>
  <w:num w:numId="9">
    <w:abstractNumId w:val="14"/>
  </w:num>
  <w:num w:numId="10">
    <w:abstractNumId w:val="12"/>
  </w:num>
  <w:num w:numId="11">
    <w:abstractNumId w:val="13"/>
  </w:num>
  <w:num w:numId="12">
    <w:abstractNumId w:val="8"/>
  </w:num>
  <w:num w:numId="13">
    <w:abstractNumId w:val="10"/>
  </w:num>
  <w:num w:numId="14">
    <w:abstractNumId w:val="2"/>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0F7E"/>
    <w:rsid w:val="000618D4"/>
    <w:rsid w:val="00061B57"/>
    <w:rsid w:val="00067AAB"/>
    <w:rsid w:val="00070E44"/>
    <w:rsid w:val="00073D08"/>
    <w:rsid w:val="000767DE"/>
    <w:rsid w:val="00082972"/>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240D"/>
    <w:rsid w:val="000E2ABE"/>
    <w:rsid w:val="000E3FDA"/>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465B8"/>
    <w:rsid w:val="001529BF"/>
    <w:rsid w:val="00154383"/>
    <w:rsid w:val="001608D2"/>
    <w:rsid w:val="00160F50"/>
    <w:rsid w:val="0016206E"/>
    <w:rsid w:val="0016304D"/>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5C2C"/>
    <w:rsid w:val="001B7C35"/>
    <w:rsid w:val="001D1221"/>
    <w:rsid w:val="001D3E28"/>
    <w:rsid w:val="001D42D3"/>
    <w:rsid w:val="001E18DF"/>
    <w:rsid w:val="001E2820"/>
    <w:rsid w:val="001E3ED4"/>
    <w:rsid w:val="001E694B"/>
    <w:rsid w:val="001F461B"/>
    <w:rsid w:val="002033D5"/>
    <w:rsid w:val="00204D4D"/>
    <w:rsid w:val="00205D1F"/>
    <w:rsid w:val="00206E13"/>
    <w:rsid w:val="00211129"/>
    <w:rsid w:val="0021426B"/>
    <w:rsid w:val="00220563"/>
    <w:rsid w:val="002205D1"/>
    <w:rsid w:val="00220DCF"/>
    <w:rsid w:val="0022255A"/>
    <w:rsid w:val="0022327C"/>
    <w:rsid w:val="00224032"/>
    <w:rsid w:val="002343A4"/>
    <w:rsid w:val="0024020F"/>
    <w:rsid w:val="00240F44"/>
    <w:rsid w:val="00242F80"/>
    <w:rsid w:val="00245FFD"/>
    <w:rsid w:val="002469E4"/>
    <w:rsid w:val="00247B3D"/>
    <w:rsid w:val="0025248B"/>
    <w:rsid w:val="00252712"/>
    <w:rsid w:val="0025494E"/>
    <w:rsid w:val="00257E84"/>
    <w:rsid w:val="00261F45"/>
    <w:rsid w:val="0026793D"/>
    <w:rsid w:val="00267F56"/>
    <w:rsid w:val="00275D7F"/>
    <w:rsid w:val="00280CE9"/>
    <w:rsid w:val="0028454B"/>
    <w:rsid w:val="00287E72"/>
    <w:rsid w:val="002901EC"/>
    <w:rsid w:val="00294B8C"/>
    <w:rsid w:val="0029587E"/>
    <w:rsid w:val="0029753D"/>
    <w:rsid w:val="002A099F"/>
    <w:rsid w:val="002A1316"/>
    <w:rsid w:val="002A1939"/>
    <w:rsid w:val="002A317D"/>
    <w:rsid w:val="002A328A"/>
    <w:rsid w:val="002A36B5"/>
    <w:rsid w:val="002A381E"/>
    <w:rsid w:val="002A526D"/>
    <w:rsid w:val="002A6557"/>
    <w:rsid w:val="002A6F1D"/>
    <w:rsid w:val="002B2C56"/>
    <w:rsid w:val="002B5C93"/>
    <w:rsid w:val="002B7AB9"/>
    <w:rsid w:val="002C4DE4"/>
    <w:rsid w:val="002C6937"/>
    <w:rsid w:val="002C71DC"/>
    <w:rsid w:val="002C7288"/>
    <w:rsid w:val="002D3915"/>
    <w:rsid w:val="002D4C27"/>
    <w:rsid w:val="002D6BC6"/>
    <w:rsid w:val="002E0B85"/>
    <w:rsid w:val="002E0DED"/>
    <w:rsid w:val="002E26A7"/>
    <w:rsid w:val="002E65A8"/>
    <w:rsid w:val="002F141C"/>
    <w:rsid w:val="00300B39"/>
    <w:rsid w:val="00301672"/>
    <w:rsid w:val="00305FA1"/>
    <w:rsid w:val="00310A03"/>
    <w:rsid w:val="00310BC2"/>
    <w:rsid w:val="00311784"/>
    <w:rsid w:val="00315067"/>
    <w:rsid w:val="003208A3"/>
    <w:rsid w:val="00322014"/>
    <w:rsid w:val="0032535F"/>
    <w:rsid w:val="00325F83"/>
    <w:rsid w:val="00330604"/>
    <w:rsid w:val="00330BF6"/>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65A9"/>
    <w:rsid w:val="0036707C"/>
    <w:rsid w:val="00374A13"/>
    <w:rsid w:val="003759EE"/>
    <w:rsid w:val="003774C1"/>
    <w:rsid w:val="003806FE"/>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401EBD"/>
    <w:rsid w:val="00405739"/>
    <w:rsid w:val="00406FB0"/>
    <w:rsid w:val="00414B1B"/>
    <w:rsid w:val="0041624A"/>
    <w:rsid w:val="00420AD5"/>
    <w:rsid w:val="00422ED1"/>
    <w:rsid w:val="0042310A"/>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2BAC"/>
    <w:rsid w:val="004952F4"/>
    <w:rsid w:val="0049600C"/>
    <w:rsid w:val="004960D1"/>
    <w:rsid w:val="004969D6"/>
    <w:rsid w:val="00497A6A"/>
    <w:rsid w:val="004A0FD8"/>
    <w:rsid w:val="004A779C"/>
    <w:rsid w:val="004B1B63"/>
    <w:rsid w:val="004B3405"/>
    <w:rsid w:val="004B4208"/>
    <w:rsid w:val="004B4ABE"/>
    <w:rsid w:val="004B658B"/>
    <w:rsid w:val="004B6D1D"/>
    <w:rsid w:val="004B7699"/>
    <w:rsid w:val="004C0758"/>
    <w:rsid w:val="004C5379"/>
    <w:rsid w:val="004C572D"/>
    <w:rsid w:val="004C653C"/>
    <w:rsid w:val="004D1EB5"/>
    <w:rsid w:val="004D28B6"/>
    <w:rsid w:val="004E0C68"/>
    <w:rsid w:val="004E0F27"/>
    <w:rsid w:val="004E6D34"/>
    <w:rsid w:val="004E7487"/>
    <w:rsid w:val="004F1DCB"/>
    <w:rsid w:val="005005A6"/>
    <w:rsid w:val="00501758"/>
    <w:rsid w:val="00501DBC"/>
    <w:rsid w:val="00502851"/>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63B48"/>
    <w:rsid w:val="00564C6A"/>
    <w:rsid w:val="00571BA5"/>
    <w:rsid w:val="005753D6"/>
    <w:rsid w:val="00580A25"/>
    <w:rsid w:val="005820D1"/>
    <w:rsid w:val="00584344"/>
    <w:rsid w:val="00586E4D"/>
    <w:rsid w:val="00590657"/>
    <w:rsid w:val="0059084D"/>
    <w:rsid w:val="00592472"/>
    <w:rsid w:val="00592D64"/>
    <w:rsid w:val="005934D8"/>
    <w:rsid w:val="005A3160"/>
    <w:rsid w:val="005A353E"/>
    <w:rsid w:val="005A4EAD"/>
    <w:rsid w:val="005A7454"/>
    <w:rsid w:val="005B4AB0"/>
    <w:rsid w:val="005B4D9F"/>
    <w:rsid w:val="005C0F7C"/>
    <w:rsid w:val="005C31E7"/>
    <w:rsid w:val="005C4E7A"/>
    <w:rsid w:val="005D0311"/>
    <w:rsid w:val="005D2C01"/>
    <w:rsid w:val="005D320C"/>
    <w:rsid w:val="005D38D5"/>
    <w:rsid w:val="005D3D62"/>
    <w:rsid w:val="005D43C3"/>
    <w:rsid w:val="005D4481"/>
    <w:rsid w:val="005D450E"/>
    <w:rsid w:val="005D7BC6"/>
    <w:rsid w:val="005E030C"/>
    <w:rsid w:val="005E209D"/>
    <w:rsid w:val="005E6320"/>
    <w:rsid w:val="005E6C14"/>
    <w:rsid w:val="005F0CD6"/>
    <w:rsid w:val="005F65AF"/>
    <w:rsid w:val="006017C4"/>
    <w:rsid w:val="006018C2"/>
    <w:rsid w:val="00602246"/>
    <w:rsid w:val="00602D40"/>
    <w:rsid w:val="00610092"/>
    <w:rsid w:val="00610555"/>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342B"/>
    <w:rsid w:val="00664C9C"/>
    <w:rsid w:val="00670CEB"/>
    <w:rsid w:val="00674E13"/>
    <w:rsid w:val="0067633B"/>
    <w:rsid w:val="00676440"/>
    <w:rsid w:val="006768FA"/>
    <w:rsid w:val="00677CE9"/>
    <w:rsid w:val="00682420"/>
    <w:rsid w:val="006875B9"/>
    <w:rsid w:val="00687F36"/>
    <w:rsid w:val="00691623"/>
    <w:rsid w:val="006941A1"/>
    <w:rsid w:val="0069577A"/>
    <w:rsid w:val="006958E2"/>
    <w:rsid w:val="00696F36"/>
    <w:rsid w:val="006A0F0B"/>
    <w:rsid w:val="006A1785"/>
    <w:rsid w:val="006A342B"/>
    <w:rsid w:val="006A4209"/>
    <w:rsid w:val="006A48DA"/>
    <w:rsid w:val="006A5ABF"/>
    <w:rsid w:val="006A66AD"/>
    <w:rsid w:val="006B11E7"/>
    <w:rsid w:val="006B1A25"/>
    <w:rsid w:val="006B49AD"/>
    <w:rsid w:val="006B5F8D"/>
    <w:rsid w:val="006B5FCD"/>
    <w:rsid w:val="006B6C51"/>
    <w:rsid w:val="006C3280"/>
    <w:rsid w:val="006C5193"/>
    <w:rsid w:val="006D4872"/>
    <w:rsid w:val="006D52B4"/>
    <w:rsid w:val="006D6669"/>
    <w:rsid w:val="006E403C"/>
    <w:rsid w:val="006F1EC8"/>
    <w:rsid w:val="006F2017"/>
    <w:rsid w:val="006F76BF"/>
    <w:rsid w:val="0070033C"/>
    <w:rsid w:val="0070241D"/>
    <w:rsid w:val="00705E49"/>
    <w:rsid w:val="00707724"/>
    <w:rsid w:val="00712A6A"/>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61FD8"/>
    <w:rsid w:val="007653F2"/>
    <w:rsid w:val="007656A7"/>
    <w:rsid w:val="00770460"/>
    <w:rsid w:val="00774F14"/>
    <w:rsid w:val="00782D72"/>
    <w:rsid w:val="00783495"/>
    <w:rsid w:val="00785E0B"/>
    <w:rsid w:val="0079652D"/>
    <w:rsid w:val="007A0440"/>
    <w:rsid w:val="007A108F"/>
    <w:rsid w:val="007A1914"/>
    <w:rsid w:val="007A422F"/>
    <w:rsid w:val="007A4883"/>
    <w:rsid w:val="007A5613"/>
    <w:rsid w:val="007A63EE"/>
    <w:rsid w:val="007A7878"/>
    <w:rsid w:val="007B3592"/>
    <w:rsid w:val="007B4E1E"/>
    <w:rsid w:val="007B6271"/>
    <w:rsid w:val="007B64A6"/>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512C"/>
    <w:rsid w:val="00816048"/>
    <w:rsid w:val="008161BD"/>
    <w:rsid w:val="00823698"/>
    <w:rsid w:val="00824809"/>
    <w:rsid w:val="008263A6"/>
    <w:rsid w:val="00831646"/>
    <w:rsid w:val="00834EFF"/>
    <w:rsid w:val="00834F88"/>
    <w:rsid w:val="008350A4"/>
    <w:rsid w:val="00835B36"/>
    <w:rsid w:val="00835D16"/>
    <w:rsid w:val="008365F0"/>
    <w:rsid w:val="0083670A"/>
    <w:rsid w:val="00840688"/>
    <w:rsid w:val="00842CE5"/>
    <w:rsid w:val="008439B3"/>
    <w:rsid w:val="00844238"/>
    <w:rsid w:val="008443BB"/>
    <w:rsid w:val="0084525C"/>
    <w:rsid w:val="008547B6"/>
    <w:rsid w:val="00856B1D"/>
    <w:rsid w:val="00857FB2"/>
    <w:rsid w:val="00863327"/>
    <w:rsid w:val="0086455E"/>
    <w:rsid w:val="00867FAF"/>
    <w:rsid w:val="0087293D"/>
    <w:rsid w:val="00872E7B"/>
    <w:rsid w:val="00873615"/>
    <w:rsid w:val="008737F7"/>
    <w:rsid w:val="008742FD"/>
    <w:rsid w:val="00881335"/>
    <w:rsid w:val="00885135"/>
    <w:rsid w:val="00891D8A"/>
    <w:rsid w:val="00893954"/>
    <w:rsid w:val="00893BB9"/>
    <w:rsid w:val="00894FFC"/>
    <w:rsid w:val="008A4444"/>
    <w:rsid w:val="008B3D87"/>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296E"/>
    <w:rsid w:val="009014D0"/>
    <w:rsid w:val="00901E9D"/>
    <w:rsid w:val="009039EA"/>
    <w:rsid w:val="009040DD"/>
    <w:rsid w:val="00905377"/>
    <w:rsid w:val="00906D13"/>
    <w:rsid w:val="0092741A"/>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6EF2"/>
    <w:rsid w:val="0096191E"/>
    <w:rsid w:val="0096375E"/>
    <w:rsid w:val="009660E2"/>
    <w:rsid w:val="0096759E"/>
    <w:rsid w:val="009732D4"/>
    <w:rsid w:val="00975060"/>
    <w:rsid w:val="009755D4"/>
    <w:rsid w:val="00975C4C"/>
    <w:rsid w:val="00976073"/>
    <w:rsid w:val="00976981"/>
    <w:rsid w:val="0098062F"/>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6286"/>
    <w:rsid w:val="009A648E"/>
    <w:rsid w:val="009B16C6"/>
    <w:rsid w:val="009B1EBD"/>
    <w:rsid w:val="009B2C60"/>
    <w:rsid w:val="009B5770"/>
    <w:rsid w:val="009B581D"/>
    <w:rsid w:val="009C15A0"/>
    <w:rsid w:val="009C3490"/>
    <w:rsid w:val="009D1915"/>
    <w:rsid w:val="009D3BB5"/>
    <w:rsid w:val="009D5A1B"/>
    <w:rsid w:val="009D711E"/>
    <w:rsid w:val="009E2EB5"/>
    <w:rsid w:val="009E3CFB"/>
    <w:rsid w:val="009F2DB6"/>
    <w:rsid w:val="009F3D91"/>
    <w:rsid w:val="009F4FF6"/>
    <w:rsid w:val="00A00F76"/>
    <w:rsid w:val="00A02431"/>
    <w:rsid w:val="00A0386E"/>
    <w:rsid w:val="00A03D46"/>
    <w:rsid w:val="00A06830"/>
    <w:rsid w:val="00A12B2F"/>
    <w:rsid w:val="00A12F01"/>
    <w:rsid w:val="00A13FD8"/>
    <w:rsid w:val="00A154B9"/>
    <w:rsid w:val="00A16127"/>
    <w:rsid w:val="00A21887"/>
    <w:rsid w:val="00A22788"/>
    <w:rsid w:val="00A233AE"/>
    <w:rsid w:val="00A23701"/>
    <w:rsid w:val="00A24BDE"/>
    <w:rsid w:val="00A24D0A"/>
    <w:rsid w:val="00A33378"/>
    <w:rsid w:val="00A34027"/>
    <w:rsid w:val="00A352E8"/>
    <w:rsid w:val="00A41832"/>
    <w:rsid w:val="00A41DDD"/>
    <w:rsid w:val="00A4242F"/>
    <w:rsid w:val="00A44401"/>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259"/>
    <w:rsid w:val="00AD12E5"/>
    <w:rsid w:val="00AD4205"/>
    <w:rsid w:val="00AD4992"/>
    <w:rsid w:val="00AE01B2"/>
    <w:rsid w:val="00AE17E9"/>
    <w:rsid w:val="00AE1818"/>
    <w:rsid w:val="00AF12CB"/>
    <w:rsid w:val="00AF33FC"/>
    <w:rsid w:val="00B052A9"/>
    <w:rsid w:val="00B053B8"/>
    <w:rsid w:val="00B16D6C"/>
    <w:rsid w:val="00B21C98"/>
    <w:rsid w:val="00B243DA"/>
    <w:rsid w:val="00B25264"/>
    <w:rsid w:val="00B2754B"/>
    <w:rsid w:val="00B307E1"/>
    <w:rsid w:val="00B324CA"/>
    <w:rsid w:val="00B351A8"/>
    <w:rsid w:val="00B358FA"/>
    <w:rsid w:val="00B36B0C"/>
    <w:rsid w:val="00B36FAA"/>
    <w:rsid w:val="00B42C3C"/>
    <w:rsid w:val="00B45AD2"/>
    <w:rsid w:val="00B521C3"/>
    <w:rsid w:val="00B53339"/>
    <w:rsid w:val="00B66C37"/>
    <w:rsid w:val="00B6733F"/>
    <w:rsid w:val="00B73DFF"/>
    <w:rsid w:val="00B74BAB"/>
    <w:rsid w:val="00B80671"/>
    <w:rsid w:val="00B80E56"/>
    <w:rsid w:val="00B812D5"/>
    <w:rsid w:val="00B830D4"/>
    <w:rsid w:val="00B83E40"/>
    <w:rsid w:val="00B847D9"/>
    <w:rsid w:val="00B86BEC"/>
    <w:rsid w:val="00B874DF"/>
    <w:rsid w:val="00B97568"/>
    <w:rsid w:val="00BA22EA"/>
    <w:rsid w:val="00BA2E9E"/>
    <w:rsid w:val="00BA337F"/>
    <w:rsid w:val="00BA7817"/>
    <w:rsid w:val="00BB1F4D"/>
    <w:rsid w:val="00BB2AA4"/>
    <w:rsid w:val="00BB4990"/>
    <w:rsid w:val="00BC044D"/>
    <w:rsid w:val="00BC0E5E"/>
    <w:rsid w:val="00BC739F"/>
    <w:rsid w:val="00BD1D3E"/>
    <w:rsid w:val="00BD3850"/>
    <w:rsid w:val="00BD4933"/>
    <w:rsid w:val="00BD6B30"/>
    <w:rsid w:val="00BD7A29"/>
    <w:rsid w:val="00BE5440"/>
    <w:rsid w:val="00BE7B78"/>
    <w:rsid w:val="00BF3F2A"/>
    <w:rsid w:val="00C00B41"/>
    <w:rsid w:val="00C013B0"/>
    <w:rsid w:val="00C01409"/>
    <w:rsid w:val="00C02394"/>
    <w:rsid w:val="00C041EB"/>
    <w:rsid w:val="00C0637B"/>
    <w:rsid w:val="00C1056B"/>
    <w:rsid w:val="00C12448"/>
    <w:rsid w:val="00C12FC3"/>
    <w:rsid w:val="00C13F92"/>
    <w:rsid w:val="00C21061"/>
    <w:rsid w:val="00C23A35"/>
    <w:rsid w:val="00C26E75"/>
    <w:rsid w:val="00C4191B"/>
    <w:rsid w:val="00C42BB2"/>
    <w:rsid w:val="00C52916"/>
    <w:rsid w:val="00C57C7F"/>
    <w:rsid w:val="00C627E6"/>
    <w:rsid w:val="00C6587B"/>
    <w:rsid w:val="00C66727"/>
    <w:rsid w:val="00C700EC"/>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30DEF"/>
    <w:rsid w:val="00D34A30"/>
    <w:rsid w:val="00D351CD"/>
    <w:rsid w:val="00D4101C"/>
    <w:rsid w:val="00D42577"/>
    <w:rsid w:val="00D437FD"/>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86E03"/>
    <w:rsid w:val="00D95622"/>
    <w:rsid w:val="00DA066C"/>
    <w:rsid w:val="00DA1561"/>
    <w:rsid w:val="00DA55FF"/>
    <w:rsid w:val="00DA6486"/>
    <w:rsid w:val="00DB459A"/>
    <w:rsid w:val="00DB5ECA"/>
    <w:rsid w:val="00DC1480"/>
    <w:rsid w:val="00DC25A3"/>
    <w:rsid w:val="00DC46F8"/>
    <w:rsid w:val="00DC4B7D"/>
    <w:rsid w:val="00DC4B89"/>
    <w:rsid w:val="00DD0F43"/>
    <w:rsid w:val="00DD4E54"/>
    <w:rsid w:val="00DD4FBE"/>
    <w:rsid w:val="00DD50A0"/>
    <w:rsid w:val="00DE1B97"/>
    <w:rsid w:val="00DE2548"/>
    <w:rsid w:val="00DE4759"/>
    <w:rsid w:val="00DE480A"/>
    <w:rsid w:val="00DF3C73"/>
    <w:rsid w:val="00DF3C76"/>
    <w:rsid w:val="00E012CB"/>
    <w:rsid w:val="00E0404C"/>
    <w:rsid w:val="00E040D6"/>
    <w:rsid w:val="00E0557A"/>
    <w:rsid w:val="00E13D8B"/>
    <w:rsid w:val="00E14A60"/>
    <w:rsid w:val="00E15BA1"/>
    <w:rsid w:val="00E15D87"/>
    <w:rsid w:val="00E20C7E"/>
    <w:rsid w:val="00E266AD"/>
    <w:rsid w:val="00E33345"/>
    <w:rsid w:val="00E43282"/>
    <w:rsid w:val="00E4348D"/>
    <w:rsid w:val="00E45B9F"/>
    <w:rsid w:val="00E53124"/>
    <w:rsid w:val="00E542BB"/>
    <w:rsid w:val="00E61B08"/>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31FA"/>
    <w:rsid w:val="00EF3C97"/>
    <w:rsid w:val="00F013E8"/>
    <w:rsid w:val="00F02351"/>
    <w:rsid w:val="00F03033"/>
    <w:rsid w:val="00F04375"/>
    <w:rsid w:val="00F11B15"/>
    <w:rsid w:val="00F15B0D"/>
    <w:rsid w:val="00F20D15"/>
    <w:rsid w:val="00F21BCD"/>
    <w:rsid w:val="00F21F41"/>
    <w:rsid w:val="00F22D19"/>
    <w:rsid w:val="00F31F04"/>
    <w:rsid w:val="00F41414"/>
    <w:rsid w:val="00F44408"/>
    <w:rsid w:val="00F50B90"/>
    <w:rsid w:val="00F51F74"/>
    <w:rsid w:val="00F5545F"/>
    <w:rsid w:val="00F55C25"/>
    <w:rsid w:val="00F57E2C"/>
    <w:rsid w:val="00F61D80"/>
    <w:rsid w:val="00F62EBC"/>
    <w:rsid w:val="00F70D59"/>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47CC"/>
    <w:rsid w:val="00FD0759"/>
    <w:rsid w:val="00FD1E98"/>
    <w:rsid w:val="00FD42D4"/>
    <w:rsid w:val="00FD6CDF"/>
    <w:rsid w:val="00FE215A"/>
    <w:rsid w:val="00FE3229"/>
    <w:rsid w:val="00FE5E11"/>
    <w:rsid w:val="00FF5C74"/>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EF3006D"/>
  <w15:chartTrackingRefBased/>
  <w15:docId w15:val="{6096C69D-13EA-45C6-8B17-C4BD7B71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8B6AF-7BF1-4E97-9943-274B6FF85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1108</Words>
  <Characters>6322</Characters>
  <Application>Microsoft Office Word</Application>
  <DocSecurity>0</DocSecurity>
  <Lines>52</Lines>
  <Paragraphs>14</Paragraphs>
  <ScaleCrop>false</ScaleCrop>
  <Company>hisun</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