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51726"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目的</w:t>
      </w:r>
    </w:p>
    <w:p w14:paraId="6A95F33B" w14:textId="77777777" w:rsidR="002337B2" w:rsidRPr="002337B2" w:rsidRDefault="002337B2" w:rsidP="002337B2">
      <w:pPr>
        <w:numPr>
          <w:ilvl w:val="1"/>
          <w:numId w:val="2"/>
        </w:numPr>
        <w:jc w:val="left"/>
        <w:rPr>
          <w:rFonts w:ascii="宋体" w:hAnsi="宋体" w:cs="Arial" w:hint="eastAsia"/>
          <w:sz w:val="22"/>
          <w:szCs w:val="22"/>
        </w:rPr>
      </w:pPr>
      <w:r w:rsidRPr="00C90F58">
        <w:rPr>
          <w:rFonts w:ascii="宋体" w:hAnsi="宋体" w:cs="Arial" w:hint="eastAsia"/>
          <w:sz w:val="22"/>
          <w:szCs w:val="22"/>
        </w:rPr>
        <w:t>为了预防、控制和消除职业危害，预防职业病，保护全体员工的身体健康及其相关权益，根据《中华人民共和国职业病防治法》和《职业病危害项目申报管理办法》等有关法律、法规规定，规范本单位作业场所危害因素的监测工作预防、控制和消除职业危害，有效预防职业病发生，保护员工健康，特制定本管理制度。</w:t>
      </w:r>
    </w:p>
    <w:p w14:paraId="15A103F7" w14:textId="77777777" w:rsidR="00005A87" w:rsidRPr="00DE00D4" w:rsidRDefault="00005A87" w:rsidP="00005A87">
      <w:pPr>
        <w:rPr>
          <w:rFonts w:ascii="宋体" w:hAnsi="宋体" w:hint="eastAsia"/>
          <w:sz w:val="22"/>
          <w:szCs w:val="22"/>
        </w:rPr>
      </w:pPr>
    </w:p>
    <w:p w14:paraId="5D21D2ED"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范围</w:t>
      </w:r>
    </w:p>
    <w:p w14:paraId="75A5B0C6" w14:textId="77777777" w:rsidR="001B6237" w:rsidRPr="001B6237" w:rsidRDefault="00EF59B7" w:rsidP="001B6237">
      <w:pPr>
        <w:numPr>
          <w:ilvl w:val="1"/>
          <w:numId w:val="2"/>
        </w:numPr>
        <w:jc w:val="left"/>
        <w:rPr>
          <w:rFonts w:ascii="宋体" w:hAnsi="宋体" w:cs="Arial" w:hint="eastAsia"/>
          <w:sz w:val="22"/>
          <w:szCs w:val="22"/>
        </w:rPr>
      </w:pPr>
      <w:r>
        <w:rPr>
          <w:rFonts w:ascii="宋体" w:hAnsi="宋体" w:cs="Arial" w:hint="eastAsia"/>
          <w:sz w:val="22"/>
          <w:szCs w:val="22"/>
        </w:rPr>
        <w:t>本制度适用于海正药业（杭州）有限公司</w:t>
      </w:r>
      <w:r w:rsidR="001B6237" w:rsidRPr="001F4A05">
        <w:rPr>
          <w:rFonts w:ascii="宋体" w:hAnsi="宋体" w:cs="Arial" w:hint="eastAsia"/>
          <w:sz w:val="22"/>
          <w:szCs w:val="22"/>
        </w:rPr>
        <w:t>。</w:t>
      </w:r>
    </w:p>
    <w:p w14:paraId="707BA499" w14:textId="77777777" w:rsidR="00005A87" w:rsidRPr="00DE00D4" w:rsidRDefault="00005A87" w:rsidP="00005A87">
      <w:pPr>
        <w:tabs>
          <w:tab w:val="left" w:pos="855"/>
        </w:tabs>
        <w:ind w:left="851"/>
        <w:rPr>
          <w:rFonts w:ascii="宋体" w:hAnsi="宋体"/>
          <w:sz w:val="22"/>
          <w:szCs w:val="22"/>
        </w:rPr>
      </w:pPr>
    </w:p>
    <w:p w14:paraId="52666769" w14:textId="77777777" w:rsidR="00005A87" w:rsidRPr="00DE00D4"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3D99FB4A" w14:textId="77777777" w:rsidR="002337B2" w:rsidRPr="002337B2" w:rsidRDefault="002337B2" w:rsidP="002337B2">
      <w:pPr>
        <w:numPr>
          <w:ilvl w:val="1"/>
          <w:numId w:val="2"/>
        </w:numPr>
        <w:jc w:val="left"/>
        <w:rPr>
          <w:sz w:val="22"/>
          <w:szCs w:val="22"/>
        </w:rPr>
      </w:pPr>
      <w:r w:rsidRPr="005C6CF1">
        <w:rPr>
          <w:rFonts w:hint="eastAsia"/>
          <w:sz w:val="22"/>
          <w:szCs w:val="22"/>
        </w:rPr>
        <w:t>EHS</w:t>
      </w:r>
      <w:r>
        <w:rPr>
          <w:rFonts w:hint="eastAsia"/>
          <w:sz w:val="22"/>
          <w:szCs w:val="22"/>
        </w:rPr>
        <w:t>管理</w:t>
      </w:r>
      <w:r w:rsidRPr="005C6CF1">
        <w:rPr>
          <w:rFonts w:hint="eastAsia"/>
          <w:sz w:val="22"/>
          <w:szCs w:val="22"/>
        </w:rPr>
        <w:t>部：确定公司的职业危害因素监测点，协助</w:t>
      </w:r>
      <w:r w:rsidRPr="005C6CF1">
        <w:rPr>
          <w:sz w:val="22"/>
          <w:szCs w:val="22"/>
        </w:rPr>
        <w:t>职业卫生技术服务</w:t>
      </w:r>
      <w:r w:rsidRPr="005C6CF1">
        <w:rPr>
          <w:rFonts w:hint="eastAsia"/>
          <w:sz w:val="22"/>
          <w:szCs w:val="22"/>
        </w:rPr>
        <w:t>（检测）</w:t>
      </w:r>
      <w:r w:rsidRPr="005C6CF1">
        <w:rPr>
          <w:sz w:val="22"/>
          <w:szCs w:val="22"/>
        </w:rPr>
        <w:t>机构</w:t>
      </w:r>
      <w:r w:rsidRPr="005C6CF1">
        <w:rPr>
          <w:rFonts w:hint="eastAsia"/>
          <w:sz w:val="22"/>
          <w:szCs w:val="22"/>
        </w:rPr>
        <w:t>对职业危害因素监测点进行监测，并对监测结果</w:t>
      </w:r>
      <w:r w:rsidRPr="00C90F58">
        <w:rPr>
          <w:rFonts w:ascii="宋体" w:hAnsi="宋体" w:cs="Arial" w:hint="eastAsia"/>
          <w:sz w:val="22"/>
          <w:szCs w:val="22"/>
        </w:rPr>
        <w:t>进行</w:t>
      </w:r>
      <w:r w:rsidRPr="005C6CF1">
        <w:rPr>
          <w:rFonts w:hint="eastAsia"/>
          <w:sz w:val="22"/>
          <w:szCs w:val="22"/>
        </w:rPr>
        <w:t>公示；对超标场所，会同超标部门及公司医务室进行原因分析，提出整改方案，监督落实整改。</w:t>
      </w:r>
    </w:p>
    <w:p w14:paraId="574A1F0C" w14:textId="77777777" w:rsidR="002337B2" w:rsidRPr="002337B2" w:rsidRDefault="002337B2" w:rsidP="002337B2">
      <w:pPr>
        <w:numPr>
          <w:ilvl w:val="1"/>
          <w:numId w:val="2"/>
        </w:numPr>
        <w:jc w:val="left"/>
        <w:rPr>
          <w:rFonts w:hint="eastAsia"/>
          <w:sz w:val="22"/>
          <w:szCs w:val="22"/>
        </w:rPr>
      </w:pPr>
      <w:r w:rsidRPr="00270288">
        <w:rPr>
          <w:rFonts w:hint="eastAsia"/>
          <w:sz w:val="22"/>
          <w:szCs w:val="22"/>
        </w:rPr>
        <w:t>各事业部、部门、车间（下称“各部门”）：配合</w:t>
      </w:r>
      <w:r w:rsidRPr="00270288">
        <w:rPr>
          <w:sz w:val="22"/>
          <w:szCs w:val="22"/>
        </w:rPr>
        <w:t>职业卫生技术服务</w:t>
      </w:r>
      <w:r w:rsidRPr="00270288">
        <w:rPr>
          <w:rFonts w:hint="eastAsia"/>
          <w:sz w:val="22"/>
          <w:szCs w:val="22"/>
        </w:rPr>
        <w:t>（检测）</w:t>
      </w:r>
      <w:r w:rsidRPr="00270288">
        <w:rPr>
          <w:sz w:val="22"/>
          <w:szCs w:val="22"/>
        </w:rPr>
        <w:t>机构</w:t>
      </w:r>
      <w:r w:rsidRPr="00270288">
        <w:rPr>
          <w:rFonts w:hint="eastAsia"/>
          <w:sz w:val="22"/>
          <w:szCs w:val="22"/>
        </w:rPr>
        <w:t>对本部门检测点进行职业危害因素检测，对发现工作场所职业病危害因素不符合国家职业卫生标准和卫生要求时，应当立即采取相应治理措施。</w:t>
      </w:r>
    </w:p>
    <w:p w14:paraId="5195EF0B" w14:textId="77777777" w:rsidR="00AB0839" w:rsidRPr="000B211D" w:rsidRDefault="00AB0839" w:rsidP="00AB0839">
      <w:pPr>
        <w:widowControl/>
        <w:rPr>
          <w:rFonts w:hint="eastAsia"/>
          <w:sz w:val="22"/>
          <w:szCs w:val="22"/>
        </w:rPr>
      </w:pPr>
    </w:p>
    <w:p w14:paraId="0000511E" w14:textId="77777777" w:rsidR="001F03A2" w:rsidRPr="001F03A2"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27349064" w14:textId="77777777" w:rsidR="002337B2" w:rsidRPr="002337B2" w:rsidRDefault="002337B2" w:rsidP="002337B2">
      <w:pPr>
        <w:numPr>
          <w:ilvl w:val="1"/>
          <w:numId w:val="2"/>
        </w:numPr>
        <w:jc w:val="left"/>
        <w:rPr>
          <w:rFonts w:hint="eastAsia"/>
          <w:sz w:val="22"/>
          <w:szCs w:val="22"/>
        </w:rPr>
      </w:pPr>
      <w:r w:rsidRPr="00C90F58">
        <w:rPr>
          <w:rFonts w:ascii="宋体" w:hAnsi="宋体" w:cs="Arial" w:hint="eastAsia"/>
          <w:sz w:val="22"/>
          <w:szCs w:val="22"/>
        </w:rPr>
        <w:t>《中华人民共和国职业病防治法》</w:t>
      </w:r>
      <w:r>
        <w:rPr>
          <w:rFonts w:hint="eastAsia"/>
          <w:sz w:val="22"/>
          <w:szCs w:val="22"/>
        </w:rPr>
        <w:t>2018.12.29</w:t>
      </w:r>
      <w:r>
        <w:rPr>
          <w:rFonts w:hint="eastAsia"/>
          <w:sz w:val="22"/>
          <w:szCs w:val="22"/>
        </w:rPr>
        <w:t>修正</w:t>
      </w:r>
    </w:p>
    <w:p w14:paraId="2694116A" w14:textId="77777777" w:rsidR="002337B2" w:rsidRPr="002337B2" w:rsidRDefault="002337B2" w:rsidP="002337B2">
      <w:pPr>
        <w:numPr>
          <w:ilvl w:val="1"/>
          <w:numId w:val="2"/>
        </w:numPr>
        <w:jc w:val="left"/>
        <w:rPr>
          <w:rFonts w:hint="eastAsia"/>
          <w:color w:val="000000"/>
          <w:sz w:val="22"/>
          <w:szCs w:val="22"/>
        </w:rPr>
      </w:pPr>
      <w:r w:rsidRPr="00097EF4">
        <w:rPr>
          <w:rFonts w:ascii="宋体" w:hAnsi="宋体" w:cs="Arial" w:hint="eastAsia"/>
          <w:color w:val="000000"/>
          <w:sz w:val="22"/>
          <w:szCs w:val="22"/>
        </w:rPr>
        <w:t>《工作场所职业卫生管理规定》国家卫生健康委员会令2</w:t>
      </w:r>
      <w:r w:rsidRPr="00097EF4">
        <w:rPr>
          <w:rFonts w:ascii="宋体" w:hAnsi="宋体" w:cs="Arial"/>
          <w:color w:val="000000"/>
          <w:sz w:val="22"/>
          <w:szCs w:val="22"/>
        </w:rPr>
        <w:t>020</w:t>
      </w:r>
      <w:r w:rsidRPr="00097EF4">
        <w:rPr>
          <w:rFonts w:ascii="宋体" w:hAnsi="宋体" w:cs="Arial" w:hint="eastAsia"/>
          <w:color w:val="000000"/>
          <w:sz w:val="22"/>
          <w:szCs w:val="22"/>
        </w:rPr>
        <w:t>年第5号</w:t>
      </w:r>
    </w:p>
    <w:p w14:paraId="196CE2E8" w14:textId="77777777" w:rsidR="002337B2" w:rsidRPr="002337B2" w:rsidRDefault="002337B2" w:rsidP="002337B2">
      <w:pPr>
        <w:numPr>
          <w:ilvl w:val="1"/>
          <w:numId w:val="2"/>
        </w:numPr>
        <w:jc w:val="left"/>
        <w:rPr>
          <w:rFonts w:hint="eastAsia"/>
          <w:color w:val="000000"/>
          <w:sz w:val="22"/>
          <w:szCs w:val="22"/>
        </w:rPr>
      </w:pPr>
      <w:r w:rsidRPr="00097EF4">
        <w:rPr>
          <w:rFonts w:ascii="宋体" w:hAnsi="宋体" w:cs="Arial" w:hint="eastAsia"/>
          <w:color w:val="000000"/>
          <w:sz w:val="22"/>
          <w:szCs w:val="22"/>
        </w:rPr>
        <w:t>《职业病危害因素分类目录》</w:t>
      </w:r>
      <w:r w:rsidRPr="00097EF4">
        <w:rPr>
          <w:rFonts w:hint="eastAsia"/>
          <w:color w:val="000000"/>
          <w:sz w:val="22"/>
          <w:szCs w:val="22"/>
        </w:rPr>
        <w:t>国卫疾控发</w:t>
      </w:r>
      <w:r w:rsidRPr="00097EF4">
        <w:rPr>
          <w:rFonts w:hint="eastAsia"/>
          <w:color w:val="000000"/>
          <w:sz w:val="22"/>
          <w:szCs w:val="22"/>
        </w:rPr>
        <w:t>[2015]92</w:t>
      </w:r>
      <w:r w:rsidRPr="00097EF4">
        <w:rPr>
          <w:rFonts w:hint="eastAsia"/>
          <w:color w:val="000000"/>
          <w:sz w:val="22"/>
          <w:szCs w:val="22"/>
        </w:rPr>
        <w:t>号</w:t>
      </w:r>
    </w:p>
    <w:p w14:paraId="01499821" w14:textId="77777777" w:rsidR="002337B2" w:rsidRPr="002337B2" w:rsidRDefault="002337B2" w:rsidP="00AC0FF7">
      <w:pPr>
        <w:numPr>
          <w:ilvl w:val="1"/>
          <w:numId w:val="2"/>
        </w:numPr>
        <w:jc w:val="left"/>
        <w:rPr>
          <w:rFonts w:hint="eastAsia"/>
          <w:color w:val="000000"/>
          <w:sz w:val="22"/>
          <w:szCs w:val="22"/>
        </w:rPr>
      </w:pPr>
      <w:r w:rsidRPr="00097EF4">
        <w:rPr>
          <w:rFonts w:ascii="宋体" w:hAnsi="宋体" w:cs="Arial" w:hint="eastAsia"/>
          <w:color w:val="000000"/>
          <w:sz w:val="22"/>
          <w:szCs w:val="22"/>
        </w:rPr>
        <w:t>《工作场所有害因素职业接触限值_化学有害因素》</w:t>
      </w:r>
      <w:r w:rsidRPr="00097EF4">
        <w:rPr>
          <w:rFonts w:hint="eastAsia"/>
          <w:color w:val="000000"/>
          <w:sz w:val="22"/>
          <w:szCs w:val="22"/>
        </w:rPr>
        <w:t>（</w:t>
      </w:r>
      <w:r w:rsidRPr="00097EF4">
        <w:rPr>
          <w:rFonts w:hint="eastAsia"/>
          <w:color w:val="000000"/>
          <w:sz w:val="22"/>
          <w:szCs w:val="22"/>
        </w:rPr>
        <w:t>GBZ2.1-20</w:t>
      </w:r>
      <w:r w:rsidRPr="00097EF4">
        <w:rPr>
          <w:color w:val="000000"/>
          <w:sz w:val="22"/>
          <w:szCs w:val="22"/>
        </w:rPr>
        <w:t>19</w:t>
      </w:r>
      <w:r w:rsidRPr="00097EF4">
        <w:rPr>
          <w:rFonts w:hint="eastAsia"/>
          <w:color w:val="000000"/>
          <w:sz w:val="22"/>
          <w:szCs w:val="22"/>
        </w:rPr>
        <w:t>）</w:t>
      </w:r>
      <w:r w:rsidR="00AC0FF7">
        <w:rPr>
          <w:rFonts w:ascii="瀹嬩綋" w:eastAsia="瀹嬩綋" w:hint="eastAsia"/>
          <w:color w:val="000000"/>
          <w:szCs w:val="21"/>
          <w:shd w:val="clear" w:color="auto" w:fill="FFFFFF"/>
        </w:rPr>
        <w:t>，</w:t>
      </w:r>
      <w:r w:rsidR="00AC0FF7" w:rsidRPr="00FF6760">
        <w:rPr>
          <w:rFonts w:cs="Arial" w:hint="eastAsia"/>
          <w:color w:val="000000"/>
          <w:kern w:val="0"/>
          <w:sz w:val="22"/>
          <w:szCs w:val="22"/>
        </w:rPr>
        <w:t>G</w:t>
      </w:r>
      <w:r w:rsidR="00AC0FF7" w:rsidRPr="00FF6760">
        <w:rPr>
          <w:rFonts w:cs="Arial"/>
          <w:color w:val="000000"/>
          <w:kern w:val="0"/>
          <w:sz w:val="22"/>
          <w:szCs w:val="22"/>
        </w:rPr>
        <w:t>BZ 2.1-2019</w:t>
      </w:r>
      <w:r w:rsidR="00AC0FF7">
        <w:rPr>
          <w:rFonts w:cs="Arial"/>
          <w:color w:val="000000"/>
          <w:kern w:val="0"/>
          <w:sz w:val="22"/>
          <w:szCs w:val="22"/>
        </w:rPr>
        <w:t>/XG1-2022</w:t>
      </w:r>
    </w:p>
    <w:p w14:paraId="7F5DE627" w14:textId="77777777" w:rsidR="002337B2" w:rsidRPr="002337B2" w:rsidRDefault="002337B2" w:rsidP="002337B2">
      <w:pPr>
        <w:numPr>
          <w:ilvl w:val="1"/>
          <w:numId w:val="2"/>
        </w:numPr>
        <w:jc w:val="left"/>
        <w:rPr>
          <w:rFonts w:hint="eastAsia"/>
          <w:color w:val="000000"/>
          <w:sz w:val="22"/>
          <w:szCs w:val="22"/>
        </w:rPr>
      </w:pPr>
      <w:r w:rsidRPr="00097EF4">
        <w:rPr>
          <w:rFonts w:ascii="宋体" w:hAnsi="宋体" w:cs="Arial" w:hint="eastAsia"/>
          <w:color w:val="000000"/>
          <w:sz w:val="22"/>
          <w:szCs w:val="22"/>
        </w:rPr>
        <w:t>《工作场所有害因素职业接触限值-物理因素》</w:t>
      </w:r>
      <w:r w:rsidRPr="00097EF4">
        <w:rPr>
          <w:rFonts w:hint="eastAsia"/>
          <w:color w:val="000000"/>
          <w:sz w:val="22"/>
          <w:szCs w:val="22"/>
        </w:rPr>
        <w:t>（</w:t>
      </w:r>
      <w:r w:rsidRPr="00097EF4">
        <w:rPr>
          <w:rFonts w:hint="eastAsia"/>
          <w:color w:val="000000"/>
          <w:sz w:val="22"/>
          <w:szCs w:val="22"/>
        </w:rPr>
        <w:t>GBZ2.2-2007</w:t>
      </w:r>
      <w:r w:rsidRPr="00097EF4">
        <w:rPr>
          <w:rFonts w:hint="eastAsia"/>
          <w:color w:val="000000"/>
          <w:sz w:val="22"/>
          <w:szCs w:val="22"/>
        </w:rPr>
        <w:t>）</w:t>
      </w:r>
    </w:p>
    <w:p w14:paraId="505360E7" w14:textId="77777777" w:rsidR="002337B2" w:rsidRPr="002337B2" w:rsidRDefault="002337B2" w:rsidP="002337B2">
      <w:pPr>
        <w:numPr>
          <w:ilvl w:val="1"/>
          <w:numId w:val="2"/>
        </w:numPr>
        <w:jc w:val="left"/>
        <w:rPr>
          <w:rFonts w:hint="eastAsia"/>
          <w:color w:val="000000"/>
          <w:sz w:val="22"/>
          <w:szCs w:val="22"/>
        </w:rPr>
      </w:pPr>
      <w:r w:rsidRPr="00097EF4">
        <w:rPr>
          <w:rFonts w:ascii="宋体" w:hAnsi="宋体" w:cs="Arial" w:hint="eastAsia"/>
          <w:color w:val="000000"/>
          <w:sz w:val="22"/>
          <w:szCs w:val="22"/>
        </w:rPr>
        <w:t>《工业企业设计卫生标准》</w:t>
      </w:r>
      <w:r w:rsidRPr="00097EF4">
        <w:rPr>
          <w:rFonts w:hint="eastAsia"/>
          <w:color w:val="000000"/>
          <w:sz w:val="22"/>
          <w:szCs w:val="22"/>
        </w:rPr>
        <w:t>（</w:t>
      </w:r>
      <w:r w:rsidRPr="00097EF4">
        <w:rPr>
          <w:color w:val="000000"/>
          <w:sz w:val="22"/>
          <w:szCs w:val="22"/>
        </w:rPr>
        <w:t>GBZ1-2010</w:t>
      </w:r>
      <w:r w:rsidRPr="00097EF4">
        <w:rPr>
          <w:rFonts w:hint="eastAsia"/>
          <w:color w:val="000000"/>
          <w:sz w:val="22"/>
          <w:szCs w:val="22"/>
        </w:rPr>
        <w:t>）</w:t>
      </w:r>
    </w:p>
    <w:p w14:paraId="29B9512A" w14:textId="77777777" w:rsidR="002337B2" w:rsidRPr="002337B2" w:rsidRDefault="002337B2" w:rsidP="002337B2">
      <w:pPr>
        <w:numPr>
          <w:ilvl w:val="1"/>
          <w:numId w:val="2"/>
        </w:numPr>
        <w:jc w:val="left"/>
        <w:rPr>
          <w:rFonts w:hint="eastAsia"/>
          <w:color w:val="000000"/>
          <w:sz w:val="22"/>
          <w:szCs w:val="22"/>
        </w:rPr>
      </w:pPr>
      <w:r w:rsidRPr="00097EF4">
        <w:rPr>
          <w:rFonts w:hint="eastAsia"/>
          <w:color w:val="000000"/>
          <w:sz w:val="22"/>
          <w:szCs w:val="22"/>
        </w:rPr>
        <w:t>《用人单位职业病危害因素定期检测管理规范》安监总厅健</w:t>
      </w:r>
      <w:r w:rsidRPr="00097EF4">
        <w:rPr>
          <w:rFonts w:hint="eastAsia"/>
          <w:color w:val="000000"/>
          <w:sz w:val="22"/>
          <w:szCs w:val="22"/>
        </w:rPr>
        <w:t>[</w:t>
      </w:r>
      <w:r w:rsidRPr="00097EF4">
        <w:rPr>
          <w:color w:val="000000"/>
          <w:sz w:val="22"/>
          <w:szCs w:val="22"/>
        </w:rPr>
        <w:t>2015]16</w:t>
      </w:r>
      <w:r w:rsidRPr="00097EF4">
        <w:rPr>
          <w:rFonts w:hint="eastAsia"/>
          <w:color w:val="000000"/>
          <w:sz w:val="22"/>
          <w:szCs w:val="22"/>
        </w:rPr>
        <w:t>号</w:t>
      </w:r>
    </w:p>
    <w:p w14:paraId="456B8A87" w14:textId="77777777" w:rsidR="002337B2" w:rsidRPr="002337B2" w:rsidRDefault="002337B2" w:rsidP="002337B2">
      <w:pPr>
        <w:numPr>
          <w:ilvl w:val="1"/>
          <w:numId w:val="2"/>
        </w:numPr>
        <w:jc w:val="left"/>
        <w:rPr>
          <w:color w:val="000000"/>
          <w:sz w:val="22"/>
          <w:szCs w:val="22"/>
        </w:rPr>
      </w:pPr>
      <w:r w:rsidRPr="00097EF4">
        <w:rPr>
          <w:rFonts w:hint="eastAsia"/>
          <w:color w:val="000000"/>
          <w:sz w:val="22"/>
          <w:szCs w:val="22"/>
        </w:rPr>
        <w:t>《高毒物品目录》卫法监发</w:t>
      </w:r>
      <w:r w:rsidRPr="00097EF4">
        <w:rPr>
          <w:rFonts w:hint="eastAsia"/>
          <w:color w:val="000000"/>
          <w:sz w:val="22"/>
          <w:szCs w:val="22"/>
        </w:rPr>
        <w:t>[</w:t>
      </w:r>
      <w:r w:rsidRPr="00097EF4">
        <w:rPr>
          <w:color w:val="000000"/>
          <w:sz w:val="22"/>
          <w:szCs w:val="22"/>
        </w:rPr>
        <w:t>2003]</w:t>
      </w:r>
      <w:r w:rsidRPr="00097EF4">
        <w:rPr>
          <w:rFonts w:hint="eastAsia"/>
          <w:color w:val="000000"/>
          <w:sz w:val="22"/>
          <w:szCs w:val="22"/>
        </w:rPr>
        <w:t>第</w:t>
      </w:r>
      <w:r w:rsidRPr="00097EF4">
        <w:rPr>
          <w:rFonts w:hint="eastAsia"/>
          <w:color w:val="000000"/>
          <w:sz w:val="22"/>
          <w:szCs w:val="22"/>
        </w:rPr>
        <w:t>1</w:t>
      </w:r>
      <w:r w:rsidRPr="00097EF4">
        <w:rPr>
          <w:color w:val="000000"/>
          <w:sz w:val="22"/>
          <w:szCs w:val="22"/>
        </w:rPr>
        <w:t>43</w:t>
      </w:r>
      <w:r w:rsidRPr="00097EF4">
        <w:rPr>
          <w:rFonts w:hint="eastAsia"/>
          <w:color w:val="000000"/>
          <w:sz w:val="22"/>
          <w:szCs w:val="22"/>
        </w:rPr>
        <w:t>号</w:t>
      </w:r>
    </w:p>
    <w:p w14:paraId="49AE47D1" w14:textId="77777777" w:rsidR="00005A87" w:rsidRPr="0098750C" w:rsidRDefault="00005A87" w:rsidP="00005A87">
      <w:pPr>
        <w:rPr>
          <w:rFonts w:ascii="宋体" w:hAnsi="宋体"/>
          <w:sz w:val="22"/>
          <w:szCs w:val="22"/>
        </w:rPr>
      </w:pPr>
    </w:p>
    <w:p w14:paraId="3E05F08C" w14:textId="77777777" w:rsidR="00AB0839" w:rsidRPr="00AB0839" w:rsidRDefault="00AB0839" w:rsidP="003A4DC8">
      <w:pPr>
        <w:numPr>
          <w:ilvl w:val="0"/>
          <w:numId w:val="2"/>
        </w:numPr>
        <w:tabs>
          <w:tab w:val="left" w:pos="855"/>
        </w:tabs>
        <w:rPr>
          <w:rFonts w:ascii="宋体" w:hAnsi="宋体" w:hint="eastAsia"/>
          <w:b/>
          <w:sz w:val="22"/>
          <w:szCs w:val="22"/>
        </w:rPr>
      </w:pPr>
      <w:r w:rsidRPr="00AB0839">
        <w:rPr>
          <w:rFonts w:ascii="宋体" w:hAnsi="宋体" w:hint="eastAsia"/>
          <w:b/>
          <w:sz w:val="22"/>
          <w:szCs w:val="22"/>
        </w:rPr>
        <w:t>定义</w:t>
      </w:r>
    </w:p>
    <w:p w14:paraId="04E9F99D" w14:textId="77777777" w:rsidR="00F001DB" w:rsidRPr="00425B41" w:rsidRDefault="00425B41" w:rsidP="00425B41">
      <w:pPr>
        <w:numPr>
          <w:ilvl w:val="1"/>
          <w:numId w:val="2"/>
        </w:numPr>
        <w:jc w:val="left"/>
        <w:rPr>
          <w:sz w:val="22"/>
          <w:szCs w:val="22"/>
        </w:rPr>
      </w:pPr>
      <w:r>
        <w:rPr>
          <w:rFonts w:ascii="宋体" w:hAnsi="宋体" w:cs="Arial" w:hint="eastAsia"/>
          <w:sz w:val="22"/>
          <w:szCs w:val="22"/>
        </w:rPr>
        <w:t>无。</w:t>
      </w:r>
    </w:p>
    <w:p w14:paraId="1F19ABD7" w14:textId="77777777" w:rsidR="00425B41" w:rsidRPr="00F67FAB" w:rsidRDefault="00425B41" w:rsidP="00425B41">
      <w:pPr>
        <w:ind w:left="851"/>
        <w:jc w:val="left"/>
        <w:rPr>
          <w:rFonts w:hint="eastAsia"/>
          <w:sz w:val="22"/>
          <w:szCs w:val="22"/>
        </w:rPr>
      </w:pPr>
    </w:p>
    <w:p w14:paraId="36E22C99" w14:textId="77777777" w:rsidR="00CB147B" w:rsidRPr="00C73017" w:rsidRDefault="00005A87" w:rsidP="00C73017">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1DD5CD17" w14:textId="77777777" w:rsidR="007D1AD2" w:rsidRPr="009D758A" w:rsidRDefault="007D1AD2" w:rsidP="007D1AD2">
      <w:pPr>
        <w:numPr>
          <w:ilvl w:val="1"/>
          <w:numId w:val="2"/>
        </w:numPr>
        <w:tabs>
          <w:tab w:val="num" w:pos="964"/>
        </w:tabs>
        <w:jc w:val="left"/>
        <w:rPr>
          <w:sz w:val="22"/>
          <w:szCs w:val="22"/>
        </w:rPr>
      </w:pPr>
      <w:r w:rsidRPr="00C90F58">
        <w:rPr>
          <w:rFonts w:ascii="宋体" w:hAnsi="宋体" w:cs="Arial" w:hint="eastAsia"/>
          <w:sz w:val="22"/>
          <w:szCs w:val="22"/>
        </w:rPr>
        <w:t>职业危害控制</w:t>
      </w:r>
    </w:p>
    <w:p w14:paraId="2E29A739" w14:textId="77777777" w:rsidR="007D1AD2" w:rsidRPr="00A370DC" w:rsidRDefault="007D1AD2" w:rsidP="00A370DC">
      <w:pPr>
        <w:numPr>
          <w:ilvl w:val="2"/>
          <w:numId w:val="2"/>
        </w:numPr>
        <w:rPr>
          <w:rFonts w:hint="eastAsia"/>
          <w:sz w:val="22"/>
          <w:szCs w:val="22"/>
        </w:rPr>
      </w:pPr>
      <w:r w:rsidRPr="009D758A">
        <w:rPr>
          <w:rFonts w:ascii="宋体" w:hAnsi="宋体" w:cs="Arial" w:hint="eastAsia"/>
          <w:sz w:val="22"/>
          <w:szCs w:val="22"/>
        </w:rPr>
        <w:t>运行</w:t>
      </w:r>
      <w:r w:rsidRPr="005720A8">
        <w:rPr>
          <w:rFonts w:hint="eastAsia"/>
          <w:kern w:val="0"/>
          <w:sz w:val="22"/>
          <w:szCs w:val="21"/>
        </w:rPr>
        <w:t>控制</w:t>
      </w:r>
      <w:r w:rsidRPr="009D758A">
        <w:rPr>
          <w:rFonts w:ascii="宋体" w:hAnsi="宋体" w:cs="Arial" w:hint="eastAsia"/>
          <w:sz w:val="22"/>
          <w:szCs w:val="22"/>
        </w:rPr>
        <w:t>应坚持“预防为主、防重于治、防治结合”的原则。</w:t>
      </w:r>
    </w:p>
    <w:p w14:paraId="0F011492" w14:textId="77777777" w:rsidR="007D1AD2" w:rsidRDefault="007D1AD2" w:rsidP="005720A8">
      <w:pPr>
        <w:numPr>
          <w:ilvl w:val="2"/>
          <w:numId w:val="2"/>
        </w:numPr>
        <w:rPr>
          <w:rFonts w:hint="eastAsia"/>
          <w:sz w:val="22"/>
          <w:szCs w:val="22"/>
        </w:rPr>
      </w:pPr>
      <w:r w:rsidRPr="00270288">
        <w:rPr>
          <w:rFonts w:hint="eastAsia"/>
          <w:sz w:val="22"/>
          <w:szCs w:val="22"/>
        </w:rPr>
        <w:t>应重点控制与重要环境因素和重大危险源相关的活动及过程的运行。重点控制的作业点，必须实施严密的监视、连续的测量和有效控制，包括：</w:t>
      </w:r>
    </w:p>
    <w:p w14:paraId="377ED6DE" w14:textId="77777777" w:rsidR="007D1AD2" w:rsidRDefault="007D1AD2" w:rsidP="007D1AD2">
      <w:pPr>
        <w:widowControl/>
        <w:numPr>
          <w:ilvl w:val="3"/>
          <w:numId w:val="8"/>
        </w:numPr>
        <w:tabs>
          <w:tab w:val="clear" w:pos="1644"/>
          <w:tab w:val="num" w:pos="1701"/>
          <w:tab w:val="left" w:pos="1920"/>
        </w:tabs>
        <w:ind w:left="1701" w:hanging="113"/>
        <w:jc w:val="left"/>
        <w:rPr>
          <w:rFonts w:hint="eastAsia"/>
          <w:sz w:val="22"/>
          <w:szCs w:val="22"/>
        </w:rPr>
      </w:pPr>
      <w:r w:rsidRPr="00114716">
        <w:rPr>
          <w:rFonts w:hint="eastAsia"/>
          <w:sz w:val="22"/>
          <w:szCs w:val="22"/>
        </w:rPr>
        <w:t>确定有效</w:t>
      </w:r>
      <w:r w:rsidRPr="00763B77">
        <w:rPr>
          <w:rFonts w:ascii="宋体" w:hAnsi="宋体" w:cs="Arial" w:hint="eastAsia"/>
          <w:sz w:val="22"/>
          <w:szCs w:val="22"/>
        </w:rPr>
        <w:t>控制</w:t>
      </w:r>
      <w:r w:rsidRPr="00114716">
        <w:rPr>
          <w:rFonts w:hint="eastAsia"/>
          <w:sz w:val="22"/>
          <w:szCs w:val="22"/>
        </w:rPr>
        <w:t>所需的监测项目和指标；</w:t>
      </w:r>
    </w:p>
    <w:p w14:paraId="1805D479" w14:textId="77777777" w:rsidR="007D1AD2" w:rsidRDefault="007D1AD2" w:rsidP="007D1AD2">
      <w:pPr>
        <w:widowControl/>
        <w:numPr>
          <w:ilvl w:val="3"/>
          <w:numId w:val="8"/>
        </w:numPr>
        <w:tabs>
          <w:tab w:val="clear" w:pos="1644"/>
          <w:tab w:val="num" w:pos="1701"/>
          <w:tab w:val="left" w:pos="1920"/>
        </w:tabs>
        <w:ind w:left="1701" w:hanging="113"/>
        <w:jc w:val="left"/>
        <w:rPr>
          <w:rFonts w:hint="eastAsia"/>
          <w:sz w:val="22"/>
          <w:szCs w:val="22"/>
        </w:rPr>
      </w:pPr>
      <w:r w:rsidRPr="00114716">
        <w:rPr>
          <w:rFonts w:hint="eastAsia"/>
          <w:sz w:val="22"/>
          <w:szCs w:val="22"/>
        </w:rPr>
        <w:t>制订</w:t>
      </w:r>
      <w:r w:rsidRPr="00763B77">
        <w:rPr>
          <w:rFonts w:ascii="宋体" w:hAnsi="宋体" w:cs="Arial" w:hint="eastAsia"/>
          <w:sz w:val="22"/>
          <w:szCs w:val="22"/>
        </w:rPr>
        <w:t>完整</w:t>
      </w:r>
      <w:r w:rsidRPr="00114716">
        <w:rPr>
          <w:rFonts w:hint="eastAsia"/>
          <w:sz w:val="22"/>
          <w:szCs w:val="22"/>
        </w:rPr>
        <w:t>的程序或作业指导文件；</w:t>
      </w:r>
    </w:p>
    <w:p w14:paraId="32B4E6EC" w14:textId="77777777" w:rsidR="007D1AD2" w:rsidRDefault="007D1AD2" w:rsidP="007D1AD2">
      <w:pPr>
        <w:widowControl/>
        <w:numPr>
          <w:ilvl w:val="3"/>
          <w:numId w:val="8"/>
        </w:numPr>
        <w:tabs>
          <w:tab w:val="clear" w:pos="1644"/>
          <w:tab w:val="num" w:pos="1701"/>
          <w:tab w:val="left" w:pos="1920"/>
        </w:tabs>
        <w:ind w:left="1701" w:hanging="113"/>
        <w:jc w:val="left"/>
        <w:rPr>
          <w:rFonts w:hint="eastAsia"/>
          <w:sz w:val="22"/>
          <w:szCs w:val="22"/>
        </w:rPr>
      </w:pPr>
      <w:r w:rsidRPr="00114716">
        <w:rPr>
          <w:rFonts w:hint="eastAsia"/>
          <w:sz w:val="22"/>
          <w:szCs w:val="22"/>
        </w:rPr>
        <w:t>设有专人实施监测和操作控制；</w:t>
      </w:r>
    </w:p>
    <w:p w14:paraId="610BB1B7" w14:textId="77777777" w:rsidR="007D1AD2" w:rsidRDefault="007D1AD2" w:rsidP="007D1AD2">
      <w:pPr>
        <w:widowControl/>
        <w:numPr>
          <w:ilvl w:val="3"/>
          <w:numId w:val="8"/>
        </w:numPr>
        <w:tabs>
          <w:tab w:val="clear" w:pos="1644"/>
          <w:tab w:val="num" w:pos="1701"/>
          <w:tab w:val="left" w:pos="1920"/>
        </w:tabs>
        <w:ind w:left="1701" w:hanging="113"/>
        <w:jc w:val="left"/>
        <w:rPr>
          <w:rFonts w:hint="eastAsia"/>
          <w:sz w:val="22"/>
          <w:szCs w:val="22"/>
        </w:rPr>
      </w:pPr>
      <w:r w:rsidRPr="00114716">
        <w:rPr>
          <w:rFonts w:hint="eastAsia"/>
          <w:sz w:val="22"/>
          <w:szCs w:val="22"/>
        </w:rPr>
        <w:t>对</w:t>
      </w:r>
      <w:r w:rsidRPr="00763B77">
        <w:rPr>
          <w:rFonts w:ascii="宋体" w:hAnsi="宋体" w:cs="Arial" w:hint="eastAsia"/>
          <w:sz w:val="22"/>
          <w:szCs w:val="22"/>
        </w:rPr>
        <w:t>相关</w:t>
      </w:r>
      <w:r w:rsidRPr="00114716">
        <w:rPr>
          <w:rFonts w:hint="eastAsia"/>
          <w:sz w:val="22"/>
          <w:szCs w:val="22"/>
        </w:rPr>
        <w:t>环境因素、危险源进行连续的监视的测量；</w:t>
      </w:r>
    </w:p>
    <w:p w14:paraId="18ADAC59" w14:textId="77777777" w:rsidR="007D1AD2" w:rsidRDefault="007D1AD2" w:rsidP="007D1AD2">
      <w:pPr>
        <w:widowControl/>
        <w:numPr>
          <w:ilvl w:val="3"/>
          <w:numId w:val="8"/>
        </w:numPr>
        <w:tabs>
          <w:tab w:val="clear" w:pos="1644"/>
          <w:tab w:val="num" w:pos="1701"/>
          <w:tab w:val="left" w:pos="1920"/>
        </w:tabs>
        <w:ind w:left="1701" w:hanging="113"/>
        <w:jc w:val="left"/>
        <w:rPr>
          <w:rFonts w:hint="eastAsia"/>
          <w:sz w:val="22"/>
          <w:szCs w:val="22"/>
        </w:rPr>
      </w:pPr>
      <w:r w:rsidRPr="00763B77">
        <w:rPr>
          <w:rFonts w:ascii="宋体" w:hAnsi="宋体" w:cs="Arial" w:hint="eastAsia"/>
          <w:sz w:val="22"/>
          <w:szCs w:val="22"/>
        </w:rPr>
        <w:t>纳入</w:t>
      </w:r>
      <w:r w:rsidRPr="00114716">
        <w:rPr>
          <w:rFonts w:hint="eastAsia"/>
          <w:sz w:val="22"/>
          <w:szCs w:val="22"/>
        </w:rPr>
        <w:t>日常监督检查、内部审核和管理评审的重点项目；</w:t>
      </w:r>
    </w:p>
    <w:p w14:paraId="59B99744" w14:textId="77777777" w:rsidR="007D1AD2" w:rsidRPr="00A370DC" w:rsidRDefault="007D1AD2" w:rsidP="00A370DC">
      <w:pPr>
        <w:widowControl/>
        <w:numPr>
          <w:ilvl w:val="3"/>
          <w:numId w:val="8"/>
        </w:numPr>
        <w:tabs>
          <w:tab w:val="clear" w:pos="1644"/>
          <w:tab w:val="num" w:pos="1701"/>
          <w:tab w:val="left" w:pos="1920"/>
        </w:tabs>
        <w:ind w:left="1701" w:hanging="113"/>
        <w:jc w:val="left"/>
        <w:rPr>
          <w:rFonts w:hint="eastAsia"/>
          <w:sz w:val="22"/>
          <w:szCs w:val="22"/>
        </w:rPr>
      </w:pPr>
      <w:r w:rsidRPr="00114716">
        <w:rPr>
          <w:rFonts w:hint="eastAsia"/>
          <w:sz w:val="22"/>
          <w:szCs w:val="22"/>
        </w:rPr>
        <w:t>纳入《应急准备和响应程序》的控制对象。</w:t>
      </w:r>
    </w:p>
    <w:p w14:paraId="3FECE9BD" w14:textId="77777777" w:rsidR="007D1AD2" w:rsidRPr="00A370DC" w:rsidRDefault="007D1AD2" w:rsidP="00A370DC">
      <w:pPr>
        <w:numPr>
          <w:ilvl w:val="2"/>
          <w:numId w:val="2"/>
        </w:numPr>
        <w:rPr>
          <w:sz w:val="22"/>
          <w:szCs w:val="22"/>
        </w:rPr>
      </w:pPr>
      <w:r w:rsidRPr="00270288">
        <w:rPr>
          <w:rFonts w:hint="eastAsia"/>
          <w:sz w:val="22"/>
          <w:szCs w:val="22"/>
        </w:rPr>
        <w:t>公司</w:t>
      </w:r>
      <w:r w:rsidRPr="009D758A">
        <w:rPr>
          <w:rFonts w:ascii="宋体" w:hAnsi="宋体" w:cs="Arial" w:hint="eastAsia"/>
          <w:sz w:val="22"/>
          <w:szCs w:val="22"/>
        </w:rPr>
        <w:t>开发</w:t>
      </w:r>
      <w:r w:rsidRPr="005720A8">
        <w:rPr>
          <w:rFonts w:hint="eastAsia"/>
          <w:kern w:val="0"/>
          <w:sz w:val="22"/>
          <w:szCs w:val="21"/>
        </w:rPr>
        <w:t>新产品</w:t>
      </w:r>
      <w:r w:rsidRPr="00270288">
        <w:rPr>
          <w:rFonts w:hint="eastAsia"/>
          <w:sz w:val="22"/>
          <w:szCs w:val="22"/>
        </w:rPr>
        <w:t>、新设备和新项目，以及、新、改</w:t>
      </w:r>
      <w:r>
        <w:rPr>
          <w:rFonts w:hint="eastAsia"/>
          <w:sz w:val="22"/>
          <w:szCs w:val="22"/>
        </w:rPr>
        <w:t>、扩建项目之际，必须坚持环境、职业健康安全措施“三同时”的原则。</w:t>
      </w:r>
    </w:p>
    <w:p w14:paraId="7ECFCFEC" w14:textId="77777777" w:rsidR="007D1AD2" w:rsidRPr="00A370DC" w:rsidRDefault="007D1AD2" w:rsidP="007D1AD2">
      <w:pPr>
        <w:numPr>
          <w:ilvl w:val="2"/>
          <w:numId w:val="2"/>
        </w:numPr>
        <w:rPr>
          <w:rFonts w:hint="eastAsia"/>
          <w:sz w:val="22"/>
          <w:szCs w:val="22"/>
        </w:rPr>
      </w:pPr>
      <w:r w:rsidRPr="00270288">
        <w:rPr>
          <w:rFonts w:hint="eastAsia"/>
          <w:sz w:val="22"/>
          <w:szCs w:val="22"/>
        </w:rPr>
        <w:t>各</w:t>
      </w:r>
      <w:r w:rsidRPr="009D758A">
        <w:rPr>
          <w:rFonts w:ascii="宋体" w:hAnsi="宋体" w:cs="Arial" w:hint="eastAsia"/>
          <w:sz w:val="22"/>
          <w:szCs w:val="22"/>
        </w:rPr>
        <w:t>部门</w:t>
      </w:r>
      <w:r w:rsidRPr="00270288">
        <w:rPr>
          <w:rFonts w:hint="eastAsia"/>
          <w:sz w:val="22"/>
          <w:szCs w:val="22"/>
        </w:rPr>
        <w:t>应根据生产需要，组织编写必要的工艺规程（操作法</w:t>
      </w:r>
      <w:r w:rsidRPr="00270288">
        <w:rPr>
          <w:rFonts w:hint="eastAsia"/>
          <w:sz w:val="22"/>
          <w:szCs w:val="22"/>
        </w:rPr>
        <w:t>/</w:t>
      </w:r>
      <w:r w:rsidRPr="00270288">
        <w:rPr>
          <w:rFonts w:hint="eastAsia"/>
          <w:sz w:val="22"/>
          <w:szCs w:val="22"/>
        </w:rPr>
        <w:t>作业指导书等），工艺规程应包含操作过程中注意的安全、环境事项。操作人员应严格按相应工艺规程操作。</w:t>
      </w:r>
    </w:p>
    <w:p w14:paraId="05688FE4" w14:textId="77777777" w:rsidR="007D1AD2" w:rsidRPr="00A370DC" w:rsidRDefault="007D1AD2" w:rsidP="00A370DC">
      <w:pPr>
        <w:numPr>
          <w:ilvl w:val="2"/>
          <w:numId w:val="2"/>
        </w:numPr>
        <w:rPr>
          <w:rFonts w:hint="eastAsia"/>
          <w:sz w:val="22"/>
          <w:szCs w:val="22"/>
        </w:rPr>
      </w:pPr>
      <w:r w:rsidRPr="00270288">
        <w:rPr>
          <w:rFonts w:hint="eastAsia"/>
          <w:sz w:val="22"/>
          <w:szCs w:val="22"/>
        </w:rPr>
        <w:t>各专业主管部门应制定并执行相关的管理制度或程序，对相关运行过程进行控制。并应确保运行控制程序、制度和要求处于受控状态，一旦不满足规定要求，应采取纠正措施，消除问题产生的原因。</w:t>
      </w:r>
    </w:p>
    <w:p w14:paraId="1764DABF" w14:textId="77777777" w:rsidR="007D1AD2" w:rsidRPr="00A370DC" w:rsidRDefault="007D1AD2" w:rsidP="007D1AD2">
      <w:pPr>
        <w:numPr>
          <w:ilvl w:val="2"/>
          <w:numId w:val="2"/>
        </w:numPr>
        <w:rPr>
          <w:sz w:val="22"/>
          <w:szCs w:val="22"/>
        </w:rPr>
      </w:pPr>
      <w:r w:rsidRPr="00270288">
        <w:rPr>
          <w:rFonts w:hint="eastAsia"/>
          <w:sz w:val="22"/>
          <w:szCs w:val="22"/>
        </w:rPr>
        <w:t>各主管部门要不断完善管理制度，并通过培训教育使全体员工参与运行控制工作。</w:t>
      </w:r>
    </w:p>
    <w:p w14:paraId="13289EB7" w14:textId="77777777" w:rsidR="007D1AD2" w:rsidRDefault="007D1AD2" w:rsidP="007D1AD2">
      <w:pPr>
        <w:numPr>
          <w:ilvl w:val="1"/>
          <w:numId w:val="2"/>
        </w:numPr>
        <w:tabs>
          <w:tab w:val="num" w:pos="964"/>
        </w:tabs>
        <w:jc w:val="left"/>
        <w:rPr>
          <w:rFonts w:hint="eastAsia"/>
          <w:sz w:val="22"/>
          <w:szCs w:val="22"/>
        </w:rPr>
      </w:pPr>
      <w:r w:rsidRPr="00270288">
        <w:rPr>
          <w:rFonts w:hint="eastAsia"/>
          <w:sz w:val="22"/>
          <w:szCs w:val="22"/>
        </w:rPr>
        <w:t>检测点设置及职业危害因素检测项目</w:t>
      </w:r>
    </w:p>
    <w:p w14:paraId="185D9758" w14:textId="77777777" w:rsidR="007D1AD2" w:rsidRPr="00A370DC" w:rsidRDefault="007D1AD2" w:rsidP="00A370DC">
      <w:pPr>
        <w:numPr>
          <w:ilvl w:val="2"/>
          <w:numId w:val="2"/>
        </w:numPr>
        <w:rPr>
          <w:rFonts w:hint="eastAsia"/>
          <w:color w:val="000000"/>
          <w:sz w:val="22"/>
          <w:szCs w:val="22"/>
        </w:rPr>
      </w:pPr>
      <w:r w:rsidRPr="002A0221">
        <w:rPr>
          <w:rFonts w:ascii="宋体" w:hAnsi="宋体" w:cs="Arial" w:hint="eastAsia"/>
          <w:sz w:val="22"/>
          <w:szCs w:val="22"/>
        </w:rPr>
        <w:t>EHS</w:t>
      </w:r>
      <w:r>
        <w:rPr>
          <w:rFonts w:ascii="宋体" w:hAnsi="宋体" w:cs="Arial" w:hint="eastAsia"/>
          <w:sz w:val="22"/>
          <w:szCs w:val="22"/>
        </w:rPr>
        <w:t>管理</w:t>
      </w:r>
      <w:r w:rsidRPr="00114716">
        <w:rPr>
          <w:rFonts w:hint="eastAsia"/>
          <w:sz w:val="22"/>
          <w:szCs w:val="22"/>
        </w:rPr>
        <w:t>部提供本公司安评、环评报告及职业危害因素检测需要的各项资料，由具有资质的检测单位根据《职业病危害因素分类目录》制定采样点及采样计</w:t>
      </w:r>
      <w:r w:rsidRPr="00097EF4">
        <w:rPr>
          <w:rFonts w:hint="eastAsia"/>
          <w:color w:val="000000"/>
          <w:sz w:val="22"/>
          <w:szCs w:val="22"/>
        </w:rPr>
        <w:t>划，每次按检测按计划进行。</w:t>
      </w:r>
    </w:p>
    <w:p w14:paraId="5983BBAC" w14:textId="77777777" w:rsidR="007D1AD2" w:rsidRPr="00097EF4" w:rsidRDefault="007D1AD2" w:rsidP="007D1AD2">
      <w:pPr>
        <w:numPr>
          <w:ilvl w:val="1"/>
          <w:numId w:val="2"/>
        </w:numPr>
        <w:tabs>
          <w:tab w:val="num" w:pos="964"/>
        </w:tabs>
        <w:jc w:val="left"/>
        <w:rPr>
          <w:color w:val="000000"/>
          <w:sz w:val="22"/>
          <w:szCs w:val="22"/>
        </w:rPr>
      </w:pPr>
      <w:r w:rsidRPr="00097EF4">
        <w:rPr>
          <w:rFonts w:hint="eastAsia"/>
          <w:color w:val="000000"/>
          <w:sz w:val="22"/>
          <w:szCs w:val="22"/>
        </w:rPr>
        <w:t>检测采样要求</w:t>
      </w:r>
      <w:r w:rsidRPr="00097EF4">
        <w:rPr>
          <w:rFonts w:hint="eastAsia"/>
          <w:color w:val="000000"/>
          <w:sz w:val="22"/>
          <w:szCs w:val="22"/>
        </w:rPr>
        <w:t xml:space="preserve"> </w:t>
      </w:r>
      <w:r w:rsidRPr="00097EF4">
        <w:rPr>
          <w:color w:val="000000"/>
          <w:sz w:val="22"/>
          <w:szCs w:val="22"/>
        </w:rPr>
        <w:t xml:space="preserve"> </w:t>
      </w:r>
    </w:p>
    <w:p w14:paraId="2DC391DF" w14:textId="77777777" w:rsidR="007D1AD2" w:rsidRPr="00097EF4" w:rsidRDefault="007D1AD2" w:rsidP="007D1AD2">
      <w:pPr>
        <w:ind w:left="964"/>
        <w:rPr>
          <w:rFonts w:hint="eastAsia"/>
          <w:color w:val="000000"/>
          <w:sz w:val="22"/>
          <w:szCs w:val="22"/>
        </w:rPr>
      </w:pPr>
      <w:r w:rsidRPr="00097EF4">
        <w:rPr>
          <w:rFonts w:cs="宋体" w:hint="eastAsia"/>
          <w:color w:val="000000"/>
          <w:sz w:val="22"/>
          <w:szCs w:val="22"/>
        </w:rPr>
        <w:t>公司与职业卫生技术服务机构应当互相监督，保证采样检测符合以下要求：</w:t>
      </w:r>
    </w:p>
    <w:p w14:paraId="42BFF06D" w14:textId="77777777" w:rsidR="007D1AD2" w:rsidRPr="00A370DC" w:rsidRDefault="007D1AD2" w:rsidP="00A370DC">
      <w:pPr>
        <w:numPr>
          <w:ilvl w:val="2"/>
          <w:numId w:val="2"/>
        </w:numPr>
        <w:rPr>
          <w:rFonts w:hint="eastAsia"/>
          <w:color w:val="000000"/>
          <w:sz w:val="22"/>
          <w:szCs w:val="22"/>
        </w:rPr>
      </w:pPr>
      <w:r w:rsidRPr="00097EF4">
        <w:rPr>
          <w:rFonts w:cs="宋体" w:hint="eastAsia"/>
          <w:color w:val="000000"/>
          <w:sz w:val="22"/>
          <w:szCs w:val="22"/>
        </w:rPr>
        <w:t>采用定点采样时，选择空气中有害物质浓度最高、劳动者接触时间最长的工作地点</w:t>
      </w:r>
      <w:r w:rsidRPr="005720A8">
        <w:rPr>
          <w:rFonts w:hint="eastAsia"/>
          <w:kern w:val="0"/>
          <w:sz w:val="22"/>
          <w:szCs w:val="21"/>
        </w:rPr>
        <w:t>采样</w:t>
      </w:r>
      <w:r w:rsidRPr="00097EF4">
        <w:rPr>
          <w:rFonts w:cs="宋体" w:hint="eastAsia"/>
          <w:color w:val="000000"/>
          <w:sz w:val="22"/>
          <w:szCs w:val="22"/>
        </w:rPr>
        <w:t>；采用个体采样时，选择接触有害物质浓度最高和接触时间最长的劳动者采样；</w:t>
      </w:r>
    </w:p>
    <w:p w14:paraId="58776C53" w14:textId="77777777" w:rsidR="007D1AD2" w:rsidRPr="00A370DC" w:rsidRDefault="007D1AD2" w:rsidP="007D1AD2">
      <w:pPr>
        <w:numPr>
          <w:ilvl w:val="2"/>
          <w:numId w:val="2"/>
        </w:numPr>
        <w:rPr>
          <w:rFonts w:hint="eastAsia"/>
          <w:color w:val="000000"/>
          <w:sz w:val="22"/>
          <w:szCs w:val="22"/>
        </w:rPr>
      </w:pPr>
      <w:r w:rsidRPr="00097EF4">
        <w:rPr>
          <w:rFonts w:cs="宋体" w:hint="eastAsia"/>
          <w:color w:val="000000"/>
          <w:sz w:val="22"/>
          <w:szCs w:val="22"/>
        </w:rPr>
        <w:t>空气中有害物质浓度随季节发生变化的工作场所，选择空气中有害物质浓度最高的</w:t>
      </w:r>
      <w:r w:rsidRPr="005720A8">
        <w:rPr>
          <w:rFonts w:hint="eastAsia"/>
          <w:kern w:val="0"/>
          <w:sz w:val="22"/>
          <w:szCs w:val="21"/>
        </w:rPr>
        <w:t>时节</w:t>
      </w:r>
      <w:r w:rsidRPr="00097EF4">
        <w:rPr>
          <w:rFonts w:cs="宋体" w:hint="eastAsia"/>
          <w:color w:val="000000"/>
          <w:sz w:val="22"/>
          <w:szCs w:val="22"/>
        </w:rPr>
        <w:t>为重点采样时段；同时风速、风向、温度、湿度等气象条件应满足采样要求；</w:t>
      </w:r>
    </w:p>
    <w:p w14:paraId="7883871D" w14:textId="77777777" w:rsidR="007D1AD2" w:rsidRPr="00A370DC" w:rsidRDefault="007D1AD2" w:rsidP="007D1AD2">
      <w:pPr>
        <w:numPr>
          <w:ilvl w:val="2"/>
          <w:numId w:val="2"/>
        </w:numPr>
        <w:rPr>
          <w:rFonts w:hint="eastAsia"/>
          <w:color w:val="000000"/>
          <w:sz w:val="22"/>
          <w:szCs w:val="22"/>
        </w:rPr>
      </w:pPr>
      <w:r w:rsidRPr="00097EF4">
        <w:rPr>
          <w:rFonts w:cs="宋体" w:hint="eastAsia"/>
          <w:color w:val="000000"/>
          <w:sz w:val="22"/>
          <w:szCs w:val="22"/>
        </w:rPr>
        <w:t>在工作周内，应当将有害物质浓度最高的工作日选择为重点采样日；在工作日内，</w:t>
      </w:r>
      <w:r w:rsidRPr="009D758A">
        <w:rPr>
          <w:rFonts w:ascii="宋体" w:hAnsi="宋体" w:cs="Arial" w:hint="eastAsia"/>
          <w:sz w:val="22"/>
          <w:szCs w:val="22"/>
        </w:rPr>
        <w:t>应当</w:t>
      </w:r>
      <w:r w:rsidRPr="00097EF4">
        <w:rPr>
          <w:rFonts w:cs="宋体" w:hint="eastAsia"/>
          <w:color w:val="000000"/>
          <w:sz w:val="22"/>
          <w:szCs w:val="22"/>
        </w:rPr>
        <w:t>将有害物质浓度最高的时段选择为重点采样时段；</w:t>
      </w:r>
    </w:p>
    <w:p w14:paraId="68E35101" w14:textId="77777777" w:rsidR="007D1AD2" w:rsidRPr="00A370DC" w:rsidRDefault="007D1AD2" w:rsidP="007D1AD2">
      <w:pPr>
        <w:numPr>
          <w:ilvl w:val="2"/>
          <w:numId w:val="2"/>
        </w:numPr>
        <w:rPr>
          <w:color w:val="000000"/>
          <w:sz w:val="22"/>
          <w:szCs w:val="22"/>
        </w:rPr>
      </w:pPr>
      <w:r w:rsidRPr="00097EF4">
        <w:rPr>
          <w:rFonts w:cs="宋体" w:hint="eastAsia"/>
          <w:color w:val="000000"/>
          <w:sz w:val="22"/>
          <w:szCs w:val="22"/>
        </w:rPr>
        <w:t>高温测量时，对于常年从事接触高温作业的，测量夏季最热月份湿球黑球温度；不定期接触高温作业的，测量工期内最热月份湿球黑球温度；从事室外作业的，测量夏季最热月份晴天有太阳辐射时湿球黑球温度。</w:t>
      </w:r>
    </w:p>
    <w:p w14:paraId="73A77BBC" w14:textId="77777777" w:rsidR="007D1AD2" w:rsidRDefault="007D1AD2" w:rsidP="007D1AD2">
      <w:pPr>
        <w:numPr>
          <w:ilvl w:val="1"/>
          <w:numId w:val="2"/>
        </w:numPr>
        <w:tabs>
          <w:tab w:val="num" w:pos="964"/>
        </w:tabs>
        <w:jc w:val="left"/>
        <w:rPr>
          <w:rFonts w:hint="eastAsia"/>
          <w:sz w:val="22"/>
          <w:szCs w:val="22"/>
        </w:rPr>
      </w:pPr>
      <w:r w:rsidRPr="00C90F58">
        <w:rPr>
          <w:rFonts w:ascii="宋体" w:hAnsi="宋体" w:cs="Arial" w:hint="eastAsia"/>
          <w:sz w:val="22"/>
          <w:szCs w:val="22"/>
        </w:rPr>
        <w:t>检测结果告知与整改</w:t>
      </w:r>
    </w:p>
    <w:p w14:paraId="7B42DC78" w14:textId="77777777" w:rsidR="007D1AD2" w:rsidRPr="00A370DC" w:rsidRDefault="007D1AD2" w:rsidP="00A370DC">
      <w:pPr>
        <w:numPr>
          <w:ilvl w:val="2"/>
          <w:numId w:val="2"/>
        </w:numPr>
        <w:rPr>
          <w:rFonts w:hint="eastAsia"/>
          <w:sz w:val="22"/>
          <w:szCs w:val="22"/>
        </w:rPr>
      </w:pPr>
      <w:r w:rsidRPr="002A0221">
        <w:rPr>
          <w:rFonts w:ascii="宋体" w:hAnsi="宋体" w:cs="Arial" w:hint="eastAsia"/>
          <w:sz w:val="22"/>
          <w:szCs w:val="22"/>
        </w:rPr>
        <w:t>职业</w:t>
      </w:r>
      <w:r w:rsidRPr="005720A8">
        <w:rPr>
          <w:rFonts w:hint="eastAsia"/>
          <w:kern w:val="0"/>
          <w:sz w:val="22"/>
          <w:szCs w:val="21"/>
        </w:rPr>
        <w:t>危害</w:t>
      </w:r>
      <w:r w:rsidRPr="00114716">
        <w:rPr>
          <w:rFonts w:hint="eastAsia"/>
          <w:sz w:val="22"/>
          <w:szCs w:val="22"/>
        </w:rPr>
        <w:t>因素每年至少检测一次，在检测点设置告知牌，告知每次检测结果，并对岗位从业人员进行宣贯，形成记录。危害因素检测结果应符合</w:t>
      </w:r>
      <w:r w:rsidRPr="00114716">
        <w:rPr>
          <w:rFonts w:hint="eastAsia"/>
          <w:sz w:val="22"/>
          <w:szCs w:val="22"/>
        </w:rPr>
        <w:t xml:space="preserve">GBZ2 </w:t>
      </w:r>
      <w:r w:rsidR="000529C0">
        <w:rPr>
          <w:rFonts w:hint="eastAsia"/>
          <w:sz w:val="22"/>
          <w:szCs w:val="22"/>
        </w:rPr>
        <w:t>《</w:t>
      </w:r>
      <w:r w:rsidRPr="00114716">
        <w:rPr>
          <w:rFonts w:hint="eastAsia"/>
          <w:sz w:val="22"/>
          <w:szCs w:val="22"/>
        </w:rPr>
        <w:t>工作场所有害因素职业接触取值</w:t>
      </w:r>
      <w:r w:rsidR="000529C0">
        <w:rPr>
          <w:rFonts w:hint="eastAsia"/>
          <w:sz w:val="22"/>
          <w:szCs w:val="22"/>
        </w:rPr>
        <w:t>》</w:t>
      </w:r>
      <w:r w:rsidRPr="00114716">
        <w:rPr>
          <w:rFonts w:hint="eastAsia"/>
          <w:sz w:val="22"/>
          <w:szCs w:val="22"/>
        </w:rPr>
        <w:t>的规定，如有不符合的情况，</w:t>
      </w:r>
      <w:r w:rsidRPr="00114716">
        <w:rPr>
          <w:rFonts w:hint="eastAsia"/>
          <w:sz w:val="22"/>
          <w:szCs w:val="22"/>
        </w:rPr>
        <w:t>EHS</w:t>
      </w:r>
      <w:r>
        <w:rPr>
          <w:rFonts w:hint="eastAsia"/>
          <w:sz w:val="22"/>
          <w:szCs w:val="22"/>
        </w:rPr>
        <w:t>管理</w:t>
      </w:r>
      <w:r w:rsidRPr="00114716">
        <w:rPr>
          <w:rFonts w:hint="eastAsia"/>
          <w:sz w:val="22"/>
          <w:szCs w:val="22"/>
        </w:rPr>
        <w:t>部与被检测部门应立即分析原因，采取有效的防治措施，立即整改，并形成整改记录。各部门应该运用先进技术或采取有效治理措施，改善劳动条件，确保作业场所职业危害因素符合国家卫生标准。</w:t>
      </w:r>
    </w:p>
    <w:p w14:paraId="4F10ED7D" w14:textId="77777777" w:rsidR="007D1AD2" w:rsidRDefault="007D1AD2" w:rsidP="007D1AD2">
      <w:pPr>
        <w:numPr>
          <w:ilvl w:val="1"/>
          <w:numId w:val="2"/>
        </w:numPr>
        <w:tabs>
          <w:tab w:val="num" w:pos="964"/>
        </w:tabs>
        <w:jc w:val="left"/>
        <w:rPr>
          <w:rFonts w:hint="eastAsia"/>
          <w:sz w:val="22"/>
          <w:szCs w:val="22"/>
        </w:rPr>
      </w:pPr>
      <w:r w:rsidRPr="00C90F58">
        <w:rPr>
          <w:rFonts w:ascii="宋体" w:hAnsi="宋体" w:cs="Arial" w:hint="eastAsia"/>
          <w:sz w:val="22"/>
          <w:szCs w:val="22"/>
        </w:rPr>
        <w:t>检测资料存档管理</w:t>
      </w:r>
    </w:p>
    <w:p w14:paraId="5773C507" w14:textId="77777777" w:rsidR="007D1AD2" w:rsidRDefault="007D1AD2" w:rsidP="005720A8">
      <w:pPr>
        <w:numPr>
          <w:ilvl w:val="2"/>
          <w:numId w:val="2"/>
        </w:numPr>
        <w:rPr>
          <w:sz w:val="22"/>
          <w:szCs w:val="22"/>
        </w:rPr>
      </w:pPr>
      <w:r w:rsidRPr="00114716">
        <w:rPr>
          <w:rFonts w:hint="eastAsia"/>
          <w:sz w:val="22"/>
          <w:szCs w:val="22"/>
        </w:rPr>
        <w:t>检测部门</w:t>
      </w:r>
      <w:r w:rsidRPr="009D758A">
        <w:rPr>
          <w:rFonts w:ascii="宋体" w:hAnsi="宋体" w:cs="Arial" w:hint="eastAsia"/>
          <w:sz w:val="22"/>
          <w:szCs w:val="22"/>
        </w:rPr>
        <w:t>提供</w:t>
      </w:r>
      <w:r w:rsidRPr="00114716">
        <w:rPr>
          <w:rFonts w:hint="eastAsia"/>
          <w:sz w:val="22"/>
          <w:szCs w:val="22"/>
        </w:rPr>
        <w:t>职业危害监测报告，由公司</w:t>
      </w:r>
      <w:r w:rsidRPr="00114716">
        <w:rPr>
          <w:rFonts w:hint="eastAsia"/>
          <w:sz w:val="22"/>
          <w:szCs w:val="22"/>
        </w:rPr>
        <w:t>EHS</w:t>
      </w:r>
      <w:r>
        <w:rPr>
          <w:rFonts w:hint="eastAsia"/>
          <w:sz w:val="22"/>
          <w:szCs w:val="22"/>
        </w:rPr>
        <w:t>管理</w:t>
      </w:r>
      <w:r w:rsidRPr="00114716">
        <w:rPr>
          <w:rFonts w:hint="eastAsia"/>
          <w:sz w:val="22"/>
          <w:szCs w:val="22"/>
        </w:rPr>
        <w:t>部将检测结果报告存入职业卫生</w:t>
      </w:r>
      <w:r w:rsidRPr="005720A8">
        <w:rPr>
          <w:rFonts w:hint="eastAsia"/>
          <w:kern w:val="0"/>
          <w:sz w:val="22"/>
          <w:szCs w:val="21"/>
        </w:rPr>
        <w:t>档案</w:t>
      </w:r>
      <w:r w:rsidRPr="00114716">
        <w:rPr>
          <w:rFonts w:hint="eastAsia"/>
          <w:sz w:val="22"/>
          <w:szCs w:val="22"/>
        </w:rPr>
        <w:t>。</w:t>
      </w:r>
    </w:p>
    <w:p w14:paraId="0F5A779C" w14:textId="77777777" w:rsidR="007D1AD2" w:rsidRPr="00097EF4" w:rsidRDefault="007D1AD2" w:rsidP="007D1AD2">
      <w:pPr>
        <w:ind w:left="1588"/>
        <w:rPr>
          <w:rFonts w:hint="eastAsia"/>
          <w:color w:val="000000"/>
          <w:sz w:val="22"/>
          <w:szCs w:val="22"/>
        </w:rPr>
      </w:pPr>
    </w:p>
    <w:p w14:paraId="1CAB5BE3" w14:textId="77777777" w:rsidR="007D1AD2" w:rsidRDefault="007D1AD2" w:rsidP="007D1AD2">
      <w:pPr>
        <w:numPr>
          <w:ilvl w:val="1"/>
          <w:numId w:val="2"/>
        </w:numPr>
        <w:tabs>
          <w:tab w:val="num" w:pos="964"/>
        </w:tabs>
        <w:jc w:val="left"/>
        <w:rPr>
          <w:color w:val="000000"/>
          <w:sz w:val="22"/>
          <w:szCs w:val="22"/>
        </w:rPr>
      </w:pPr>
      <w:r w:rsidRPr="00097EF4">
        <w:rPr>
          <w:rFonts w:hint="eastAsia"/>
          <w:color w:val="000000"/>
          <w:sz w:val="22"/>
          <w:szCs w:val="22"/>
        </w:rPr>
        <w:t xml:space="preserve"> </w:t>
      </w:r>
      <w:r w:rsidRPr="00097EF4">
        <w:rPr>
          <w:rFonts w:hint="eastAsia"/>
          <w:color w:val="000000"/>
          <w:sz w:val="22"/>
          <w:szCs w:val="22"/>
        </w:rPr>
        <w:t>检测</w:t>
      </w:r>
      <w:r w:rsidRPr="007D1AD2">
        <w:rPr>
          <w:rFonts w:ascii="宋体" w:hAnsi="宋体" w:cs="Arial" w:hint="eastAsia"/>
          <w:sz w:val="22"/>
          <w:szCs w:val="22"/>
        </w:rPr>
        <w:t>经费</w:t>
      </w:r>
      <w:r w:rsidRPr="00097EF4">
        <w:rPr>
          <w:rFonts w:hint="eastAsia"/>
          <w:color w:val="000000"/>
          <w:sz w:val="22"/>
          <w:szCs w:val="22"/>
        </w:rPr>
        <w:t>管理</w:t>
      </w:r>
      <w:r w:rsidRPr="00097EF4">
        <w:rPr>
          <w:rFonts w:hint="eastAsia"/>
          <w:color w:val="000000"/>
          <w:sz w:val="22"/>
          <w:szCs w:val="22"/>
        </w:rPr>
        <w:t xml:space="preserve"> </w:t>
      </w:r>
      <w:r w:rsidRPr="00097EF4">
        <w:rPr>
          <w:color w:val="000000"/>
          <w:sz w:val="22"/>
          <w:szCs w:val="22"/>
        </w:rPr>
        <w:t xml:space="preserve"> </w:t>
      </w:r>
    </w:p>
    <w:p w14:paraId="74F0E07D" w14:textId="77777777" w:rsidR="00EC60B1" w:rsidRPr="009D758A" w:rsidRDefault="007D1AD2" w:rsidP="005720A8">
      <w:pPr>
        <w:numPr>
          <w:ilvl w:val="2"/>
          <w:numId w:val="2"/>
        </w:numPr>
        <w:rPr>
          <w:rFonts w:hint="eastAsia"/>
          <w:color w:val="000000"/>
          <w:sz w:val="22"/>
          <w:szCs w:val="22"/>
        </w:rPr>
      </w:pPr>
      <w:r w:rsidRPr="009D758A">
        <w:rPr>
          <w:rFonts w:cs="宋体" w:hint="eastAsia"/>
          <w:color w:val="000000"/>
          <w:sz w:val="22"/>
          <w:szCs w:val="22"/>
        </w:rPr>
        <w:t>公司应当将职业病危害因素定期检测工作纳入年度职业病防治计划和实施方案，所需检测费用纳入年度经费预算予以保障。</w:t>
      </w:r>
    </w:p>
    <w:p w14:paraId="57E1111F" w14:textId="77777777" w:rsidR="00005A87" w:rsidRPr="0072435C" w:rsidRDefault="00005A87" w:rsidP="00005A87">
      <w:pPr>
        <w:rPr>
          <w:rFonts w:ascii="宋体" w:hAnsi="宋体"/>
          <w:sz w:val="22"/>
          <w:szCs w:val="22"/>
        </w:rPr>
      </w:pPr>
    </w:p>
    <w:p w14:paraId="705AB9E3" w14:textId="77777777" w:rsidR="00E315E5" w:rsidRPr="004E4F22" w:rsidRDefault="00BF7A14" w:rsidP="004E4F22">
      <w:pPr>
        <w:numPr>
          <w:ilvl w:val="0"/>
          <w:numId w:val="2"/>
        </w:numPr>
        <w:tabs>
          <w:tab w:val="left" w:pos="855"/>
        </w:tabs>
        <w:rPr>
          <w:rFonts w:ascii="宋体" w:hAnsi="宋体"/>
          <w:b/>
          <w:sz w:val="22"/>
          <w:szCs w:val="22"/>
        </w:rPr>
      </w:pPr>
      <w:r>
        <w:rPr>
          <w:rFonts w:ascii="宋体" w:hAnsi="宋体" w:hint="eastAsia"/>
          <w:b/>
          <w:sz w:val="22"/>
          <w:szCs w:val="22"/>
        </w:rPr>
        <w:t>记录</w:t>
      </w:r>
    </w:p>
    <w:p w14:paraId="639A1B52" w14:textId="77777777" w:rsidR="004E4F22" w:rsidRPr="00BA2ED8" w:rsidRDefault="00BA2ED8" w:rsidP="004E4F22">
      <w:pPr>
        <w:numPr>
          <w:ilvl w:val="1"/>
          <w:numId w:val="2"/>
        </w:numPr>
        <w:jc w:val="left"/>
        <w:rPr>
          <w:rFonts w:hint="eastAsia"/>
          <w:kern w:val="0"/>
          <w:sz w:val="22"/>
        </w:rPr>
      </w:pPr>
      <w:r w:rsidRPr="00BA2ED8">
        <w:rPr>
          <w:rFonts w:hint="eastAsia"/>
          <w:kern w:val="0"/>
          <w:sz w:val="22"/>
        </w:rPr>
        <w:t>无。</w:t>
      </w:r>
    </w:p>
    <w:p w14:paraId="2A16FB52" w14:textId="77777777" w:rsidR="00BF7A14" w:rsidRDefault="00BF7A14" w:rsidP="00BF7A14">
      <w:pPr>
        <w:tabs>
          <w:tab w:val="left" w:pos="855"/>
        </w:tabs>
        <w:ind w:left="851"/>
        <w:rPr>
          <w:rFonts w:ascii="宋体" w:hAnsi="宋体" w:hint="eastAsia"/>
          <w:b/>
          <w:sz w:val="22"/>
          <w:szCs w:val="22"/>
        </w:rPr>
      </w:pPr>
    </w:p>
    <w:p w14:paraId="4EB44D28" w14:textId="77777777" w:rsidR="00005A87"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附</w:t>
      </w:r>
      <w:r w:rsidR="00005A87" w:rsidRPr="00DE00D4">
        <w:rPr>
          <w:rFonts w:ascii="宋体" w:hAnsi="宋体"/>
          <w:b/>
          <w:sz w:val="22"/>
          <w:szCs w:val="22"/>
        </w:rPr>
        <w:t>录</w:t>
      </w:r>
    </w:p>
    <w:p w14:paraId="7600E599" w14:textId="77777777" w:rsidR="004E4F22" w:rsidRPr="004E4F22" w:rsidRDefault="00BA2ED8" w:rsidP="004E4F22">
      <w:pPr>
        <w:numPr>
          <w:ilvl w:val="1"/>
          <w:numId w:val="2"/>
        </w:numPr>
        <w:jc w:val="left"/>
        <w:rPr>
          <w:rFonts w:hint="eastAsia"/>
          <w:sz w:val="22"/>
          <w:szCs w:val="22"/>
        </w:rPr>
      </w:pPr>
      <w:r>
        <w:rPr>
          <w:rFonts w:hint="eastAsia"/>
          <w:sz w:val="22"/>
          <w:szCs w:val="22"/>
        </w:rPr>
        <w:t>无。</w:t>
      </w:r>
    </w:p>
    <w:p w14:paraId="1B751845" w14:textId="77777777" w:rsidR="00424DD3" w:rsidRPr="00B16DCE" w:rsidRDefault="00424DD3" w:rsidP="00424DD3">
      <w:pPr>
        <w:widowControl/>
        <w:rPr>
          <w:rFonts w:hint="eastAsia"/>
          <w:kern w:val="0"/>
        </w:rPr>
      </w:pPr>
    </w:p>
    <w:sectPr w:rsidR="00424DD3" w:rsidRPr="00B16DCE" w:rsidSect="00424DD3">
      <w:headerReference w:type="default" r:id="rId8"/>
      <w:footerReference w:type="default" r:id="rId11"/>
      <w:pgSz w:w="11906" w:h="16838"/>
      <w:pgMar w:top="1134" w:right="1418" w:bottom="1134" w:left="1418"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F2803" w14:textId="77777777" w:rsidR="00027482" w:rsidRDefault="00027482">
      <w:r>
        <w:separator/>
      </w:r>
    </w:p>
  </w:endnote>
  <w:endnote w:type="continuationSeparator" w:id="0">
    <w:p w14:paraId="5F7C8532" w14:textId="77777777" w:rsidR="00027482" w:rsidRDefault="00027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瀹嬩綋">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0C1F1" w14:textId="77777777" w:rsidR="00027482" w:rsidRDefault="00027482">
      <w:r>
        <w:separator/>
      </w:r>
    </w:p>
  </w:footnote>
  <w:footnote w:type="continuationSeparator" w:id="0">
    <w:p w14:paraId="0C3F9C0A" w14:textId="77777777" w:rsidR="00027482" w:rsidRDefault="000274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E8045" w14:textId="77777777" w:rsidR="00CF5BBE" w:rsidRDefault="00CF5BBE" w:rsidP="00B6733F">
    <w:pPr>
      <w:rPr>
        <w:rFonts w:hint="eastAsia"/>
      </w:rPr>
    </w:pPr>
    <w:r/>
  </w:p>
  <w:p w14:paraId="4AFBA464" w14:textId="77777777" w:rsidR="00CF5BBE" w:rsidRDefault="00CF5BBE" w:rsidP="00B6733F">
    <w:pPr>
      <w:rPr>
        <w:rFonts w:hint="eastAsia"/>
      </w:rPr>
    </w:pPr>
    <w:r/>
  </w:p>
  <w:p w14:paraId="32DE7B8D" w14:textId="77777777" w:rsidR="00CF5BBE" w:rsidRDefault="00CF5BBE" w:rsidP="00B6733F">
    <w:pPr>
      <w:rPr>
        <w:rFonts w:hint="eastAsia"/>
      </w:rPr>
    </w:pPr>
    <w:r/>
  </w:p>
  <w:p w14:paraId="3AAB153F" w14:textId="77777777" w:rsidR="00CF5BBE" w:rsidRDefault="00CF5BBE"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36B"/>
    <w:multiLevelType w:val="hybridMultilevel"/>
    <w:tmpl w:val="EE140E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7569CE"/>
    <w:multiLevelType w:val="multilevel"/>
    <w:tmpl w:val="AD26360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lvlText w:val="%1.%2.%3."/>
      <w:lvlJc w:val="left"/>
      <w:pPr>
        <w:tabs>
          <w:tab w:val="num" w:pos="1531"/>
        </w:tabs>
        <w:ind w:left="1531" w:hanging="624"/>
      </w:pPr>
      <w:rPr>
        <w:rFonts w:ascii="Times New Roman" w:hAnsi="Times New Roman" w:cs="Times New Roman" w:hint="default"/>
        <w:b w:val="0"/>
      </w:rPr>
    </w:lvl>
    <w:lvl w:ilvl="3">
      <w:start w:val="1"/>
      <w:numFmt w:val="lowerLetter"/>
      <w:lvlText w:val="%4)."/>
      <w:lvlJc w:val="left"/>
      <w:pPr>
        <w:tabs>
          <w:tab w:val="num" w:pos="1644"/>
        </w:tabs>
        <w:ind w:left="1985" w:hanging="454"/>
      </w:pPr>
      <w:rPr>
        <w:rFonts w:hint="eastAsia"/>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EEA4CDB"/>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F45581"/>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13361CC"/>
    <w:multiLevelType w:val="hybridMultilevel"/>
    <w:tmpl w:val="1FCE91F6"/>
    <w:lvl w:ilvl="0" w:tplc="8FDEACA8">
      <w:start w:val="1"/>
      <w:numFmt w:val="lowerLetter"/>
      <w:lvlText w:val="%1)"/>
      <w:lvlJc w:val="left"/>
      <w:pPr>
        <w:ind w:left="2219" w:hanging="420"/>
      </w:pPr>
      <w:rPr>
        <w:rFonts w:hint="eastAsia"/>
      </w:rPr>
    </w:lvl>
    <w:lvl w:ilvl="1" w:tplc="04090019" w:tentative="1">
      <w:start w:val="1"/>
      <w:numFmt w:val="lowerLetter"/>
      <w:lvlText w:val="%2)"/>
      <w:lvlJc w:val="left"/>
      <w:pPr>
        <w:ind w:left="2639" w:hanging="420"/>
      </w:pPr>
    </w:lvl>
    <w:lvl w:ilvl="2" w:tplc="0409001B" w:tentative="1">
      <w:start w:val="1"/>
      <w:numFmt w:val="lowerRoman"/>
      <w:lvlText w:val="%3."/>
      <w:lvlJc w:val="right"/>
      <w:pPr>
        <w:ind w:left="3059" w:hanging="420"/>
      </w:pPr>
    </w:lvl>
    <w:lvl w:ilvl="3" w:tplc="0409000F" w:tentative="1">
      <w:start w:val="1"/>
      <w:numFmt w:val="decimal"/>
      <w:lvlText w:val="%4."/>
      <w:lvlJc w:val="left"/>
      <w:pPr>
        <w:ind w:left="3479" w:hanging="420"/>
      </w:pPr>
    </w:lvl>
    <w:lvl w:ilvl="4" w:tplc="04090019" w:tentative="1">
      <w:start w:val="1"/>
      <w:numFmt w:val="lowerLetter"/>
      <w:lvlText w:val="%5)"/>
      <w:lvlJc w:val="left"/>
      <w:pPr>
        <w:ind w:left="3899" w:hanging="420"/>
      </w:pPr>
    </w:lvl>
    <w:lvl w:ilvl="5" w:tplc="0409001B" w:tentative="1">
      <w:start w:val="1"/>
      <w:numFmt w:val="lowerRoman"/>
      <w:lvlText w:val="%6."/>
      <w:lvlJc w:val="right"/>
      <w:pPr>
        <w:ind w:left="4319" w:hanging="420"/>
      </w:pPr>
    </w:lvl>
    <w:lvl w:ilvl="6" w:tplc="0409000F" w:tentative="1">
      <w:start w:val="1"/>
      <w:numFmt w:val="decimal"/>
      <w:lvlText w:val="%7."/>
      <w:lvlJc w:val="left"/>
      <w:pPr>
        <w:ind w:left="4739" w:hanging="420"/>
      </w:pPr>
    </w:lvl>
    <w:lvl w:ilvl="7" w:tplc="04090019" w:tentative="1">
      <w:start w:val="1"/>
      <w:numFmt w:val="lowerLetter"/>
      <w:lvlText w:val="%8)"/>
      <w:lvlJc w:val="left"/>
      <w:pPr>
        <w:ind w:left="5159" w:hanging="420"/>
      </w:pPr>
    </w:lvl>
    <w:lvl w:ilvl="8" w:tplc="0409001B" w:tentative="1">
      <w:start w:val="1"/>
      <w:numFmt w:val="lowerRoman"/>
      <w:lvlText w:val="%9."/>
      <w:lvlJc w:val="right"/>
      <w:pPr>
        <w:ind w:left="5579" w:hanging="420"/>
      </w:pPr>
    </w:lvl>
  </w:abstractNum>
  <w:abstractNum w:abstractNumId="5"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6" w15:restartNumberingAfterBreak="0">
    <w:nsid w:val="33FF75BD"/>
    <w:multiLevelType w:val="multilevel"/>
    <w:tmpl w:val="159C62EC"/>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35D1527B"/>
    <w:multiLevelType w:val="hybridMultilevel"/>
    <w:tmpl w:val="DB587F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EB156B0"/>
    <w:multiLevelType w:val="multilevel"/>
    <w:tmpl w:val="FE328250"/>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color w:val="00000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487E3C3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BDF7CCD"/>
    <w:multiLevelType w:val="multilevel"/>
    <w:tmpl w:val="0986CA8A"/>
    <w:lvl w:ilvl="0">
      <w:start w:val="1"/>
      <w:numFmt w:val="none"/>
      <w:lvlText w:val="d).4."/>
      <w:lvlJc w:val="left"/>
      <w:pPr>
        <w:tabs>
          <w:tab w:val="num" w:pos="420"/>
        </w:tabs>
        <w:ind w:left="420" w:hanging="420"/>
      </w:pPr>
      <w:rPr>
        <w:rFonts w:hint="eastAsia"/>
      </w:rPr>
    </w:lvl>
    <w:lvl w:ilvl="1">
      <w:start w:val="1"/>
      <w:numFmt w:val="decimal"/>
      <w:lvlText w:val="%1.%2"/>
      <w:lvlJc w:val="left"/>
      <w:pPr>
        <w:tabs>
          <w:tab w:val="num" w:pos="992"/>
        </w:tabs>
        <w:ind w:left="992" w:hanging="567"/>
      </w:pPr>
      <w:rPr>
        <w:rFonts w:hint="eastAsia"/>
      </w:rPr>
    </w:lvl>
    <w:lvl w:ilvl="2">
      <w:start w:val="1"/>
      <w:numFmt w:val="none"/>
      <w:lvlText w:val="d).4."/>
      <w:lvlJc w:val="left"/>
      <w:pPr>
        <w:tabs>
          <w:tab w:val="num" w:pos="1271"/>
        </w:tabs>
        <w:ind w:left="1271" w:hanging="420"/>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 w15:restartNumberingAfterBreak="0">
    <w:nsid w:val="569F4D32"/>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345642C"/>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5"/>
  </w:num>
  <w:num w:numId="2">
    <w:abstractNumId w:val="8"/>
  </w:num>
  <w:num w:numId="3">
    <w:abstractNumId w:val="9"/>
  </w:num>
  <w:num w:numId="4">
    <w:abstractNumId w:val="12"/>
  </w:num>
  <w:num w:numId="5">
    <w:abstractNumId w:val="4"/>
  </w:num>
  <w:num w:numId="6">
    <w:abstractNumId w:val="2"/>
  </w:num>
  <w:num w:numId="7">
    <w:abstractNumId w:val="3"/>
  </w:num>
  <w:num w:numId="8">
    <w:abstractNumId w:val="1"/>
  </w:num>
  <w:num w:numId="9">
    <w:abstractNumId w:val="0"/>
  </w:num>
  <w:num w:numId="10">
    <w:abstractNumId w:val="11"/>
  </w:num>
  <w:num w:numId="11">
    <w:abstractNumId w:val="6"/>
  </w:num>
  <w:num w:numId="12">
    <w:abstractNumId w:val="10"/>
  </w:num>
  <w:num w:numId="13">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3F86"/>
    <w:rsid w:val="00005A87"/>
    <w:rsid w:val="00005D34"/>
    <w:rsid w:val="00007E26"/>
    <w:rsid w:val="00010DF6"/>
    <w:rsid w:val="000110BD"/>
    <w:rsid w:val="00012E01"/>
    <w:rsid w:val="000141FF"/>
    <w:rsid w:val="000148A1"/>
    <w:rsid w:val="00014D8A"/>
    <w:rsid w:val="0001517E"/>
    <w:rsid w:val="0002089B"/>
    <w:rsid w:val="00020F9D"/>
    <w:rsid w:val="00027482"/>
    <w:rsid w:val="00033545"/>
    <w:rsid w:val="00035A97"/>
    <w:rsid w:val="00036352"/>
    <w:rsid w:val="00036457"/>
    <w:rsid w:val="00036D6F"/>
    <w:rsid w:val="0003751C"/>
    <w:rsid w:val="00037F03"/>
    <w:rsid w:val="00042FC5"/>
    <w:rsid w:val="00043229"/>
    <w:rsid w:val="00043580"/>
    <w:rsid w:val="00044D22"/>
    <w:rsid w:val="00047108"/>
    <w:rsid w:val="000529C0"/>
    <w:rsid w:val="00053C50"/>
    <w:rsid w:val="00057DBB"/>
    <w:rsid w:val="000618D4"/>
    <w:rsid w:val="00061B57"/>
    <w:rsid w:val="0006473C"/>
    <w:rsid w:val="00067AAB"/>
    <w:rsid w:val="00070E44"/>
    <w:rsid w:val="000719BB"/>
    <w:rsid w:val="00073D08"/>
    <w:rsid w:val="00076549"/>
    <w:rsid w:val="000767DE"/>
    <w:rsid w:val="00080105"/>
    <w:rsid w:val="00082972"/>
    <w:rsid w:val="0008390C"/>
    <w:rsid w:val="000848E4"/>
    <w:rsid w:val="00092EF1"/>
    <w:rsid w:val="000A204D"/>
    <w:rsid w:val="000A282F"/>
    <w:rsid w:val="000A28C0"/>
    <w:rsid w:val="000A2EE5"/>
    <w:rsid w:val="000A440F"/>
    <w:rsid w:val="000A472B"/>
    <w:rsid w:val="000A47ED"/>
    <w:rsid w:val="000A5E7A"/>
    <w:rsid w:val="000A67A0"/>
    <w:rsid w:val="000B2081"/>
    <w:rsid w:val="000B211D"/>
    <w:rsid w:val="000B2B0C"/>
    <w:rsid w:val="000B44EC"/>
    <w:rsid w:val="000B6282"/>
    <w:rsid w:val="000B701B"/>
    <w:rsid w:val="000B793B"/>
    <w:rsid w:val="000B7958"/>
    <w:rsid w:val="000C20C3"/>
    <w:rsid w:val="000C282E"/>
    <w:rsid w:val="000C2DBC"/>
    <w:rsid w:val="000C5632"/>
    <w:rsid w:val="000C7FD4"/>
    <w:rsid w:val="000D1195"/>
    <w:rsid w:val="000D1A73"/>
    <w:rsid w:val="000D63C9"/>
    <w:rsid w:val="000D67C8"/>
    <w:rsid w:val="000D6AE6"/>
    <w:rsid w:val="000D714D"/>
    <w:rsid w:val="000E0A33"/>
    <w:rsid w:val="000E0D0E"/>
    <w:rsid w:val="000E175A"/>
    <w:rsid w:val="000E240D"/>
    <w:rsid w:val="000E2ABE"/>
    <w:rsid w:val="000E41E9"/>
    <w:rsid w:val="000E4F29"/>
    <w:rsid w:val="000E7BF0"/>
    <w:rsid w:val="000F0B63"/>
    <w:rsid w:val="000F20C6"/>
    <w:rsid w:val="000F37EB"/>
    <w:rsid w:val="00100910"/>
    <w:rsid w:val="00103D75"/>
    <w:rsid w:val="001040B8"/>
    <w:rsid w:val="00104753"/>
    <w:rsid w:val="00104D99"/>
    <w:rsid w:val="001107A6"/>
    <w:rsid w:val="00112AA3"/>
    <w:rsid w:val="00113508"/>
    <w:rsid w:val="0011443B"/>
    <w:rsid w:val="00116DFC"/>
    <w:rsid w:val="00122A37"/>
    <w:rsid w:val="001238A6"/>
    <w:rsid w:val="00126C4F"/>
    <w:rsid w:val="00126DD7"/>
    <w:rsid w:val="0013023E"/>
    <w:rsid w:val="00130C0D"/>
    <w:rsid w:val="00133C17"/>
    <w:rsid w:val="00134136"/>
    <w:rsid w:val="00135BE7"/>
    <w:rsid w:val="00137D90"/>
    <w:rsid w:val="00142282"/>
    <w:rsid w:val="00142A57"/>
    <w:rsid w:val="0014478A"/>
    <w:rsid w:val="00146203"/>
    <w:rsid w:val="001521D3"/>
    <w:rsid w:val="00154383"/>
    <w:rsid w:val="00154512"/>
    <w:rsid w:val="00160639"/>
    <w:rsid w:val="001608D2"/>
    <w:rsid w:val="00160F50"/>
    <w:rsid w:val="0016206E"/>
    <w:rsid w:val="0016304D"/>
    <w:rsid w:val="00166E22"/>
    <w:rsid w:val="0017143F"/>
    <w:rsid w:val="00171E3B"/>
    <w:rsid w:val="00174F14"/>
    <w:rsid w:val="00176C3B"/>
    <w:rsid w:val="00182843"/>
    <w:rsid w:val="00182D10"/>
    <w:rsid w:val="00183593"/>
    <w:rsid w:val="0018442F"/>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6237"/>
    <w:rsid w:val="001B743F"/>
    <w:rsid w:val="001B7C35"/>
    <w:rsid w:val="001C73EF"/>
    <w:rsid w:val="001D1221"/>
    <w:rsid w:val="001D3E28"/>
    <w:rsid w:val="001D42D3"/>
    <w:rsid w:val="001D43B7"/>
    <w:rsid w:val="001D6E99"/>
    <w:rsid w:val="001E18DF"/>
    <w:rsid w:val="001E2820"/>
    <w:rsid w:val="001E2B3C"/>
    <w:rsid w:val="001E3E6D"/>
    <w:rsid w:val="001E694B"/>
    <w:rsid w:val="001F03A2"/>
    <w:rsid w:val="001F146F"/>
    <w:rsid w:val="001F461B"/>
    <w:rsid w:val="002033D5"/>
    <w:rsid w:val="00204D4D"/>
    <w:rsid w:val="00204E4B"/>
    <w:rsid w:val="00206E13"/>
    <w:rsid w:val="0021028C"/>
    <w:rsid w:val="00211129"/>
    <w:rsid w:val="0021118C"/>
    <w:rsid w:val="00212251"/>
    <w:rsid w:val="00215E53"/>
    <w:rsid w:val="00220563"/>
    <w:rsid w:val="002205D1"/>
    <w:rsid w:val="00220DCF"/>
    <w:rsid w:val="0022143D"/>
    <w:rsid w:val="0022255A"/>
    <w:rsid w:val="0022327C"/>
    <w:rsid w:val="00223E51"/>
    <w:rsid w:val="00224032"/>
    <w:rsid w:val="0022660C"/>
    <w:rsid w:val="00231074"/>
    <w:rsid w:val="00232E9B"/>
    <w:rsid w:val="002337B2"/>
    <w:rsid w:val="002343A4"/>
    <w:rsid w:val="0024020F"/>
    <w:rsid w:val="0024094A"/>
    <w:rsid w:val="00240F44"/>
    <w:rsid w:val="002412C8"/>
    <w:rsid w:val="00241A19"/>
    <w:rsid w:val="00241AAE"/>
    <w:rsid w:val="00242F80"/>
    <w:rsid w:val="00245FFD"/>
    <w:rsid w:val="002469E4"/>
    <w:rsid w:val="002475C8"/>
    <w:rsid w:val="00247B3D"/>
    <w:rsid w:val="0025248B"/>
    <w:rsid w:val="00252712"/>
    <w:rsid w:val="0025494E"/>
    <w:rsid w:val="00256D0E"/>
    <w:rsid w:val="002571A5"/>
    <w:rsid w:val="00257E84"/>
    <w:rsid w:val="00260365"/>
    <w:rsid w:val="00261F45"/>
    <w:rsid w:val="00262164"/>
    <w:rsid w:val="002645D0"/>
    <w:rsid w:val="0026793D"/>
    <w:rsid w:val="00267F56"/>
    <w:rsid w:val="00275D7F"/>
    <w:rsid w:val="0028231B"/>
    <w:rsid w:val="0028454B"/>
    <w:rsid w:val="00284FCD"/>
    <w:rsid w:val="00287E72"/>
    <w:rsid w:val="002901EC"/>
    <w:rsid w:val="00294B8C"/>
    <w:rsid w:val="0029540B"/>
    <w:rsid w:val="0029587E"/>
    <w:rsid w:val="00296D97"/>
    <w:rsid w:val="0029753D"/>
    <w:rsid w:val="002A099F"/>
    <w:rsid w:val="002A116D"/>
    <w:rsid w:val="002A1316"/>
    <w:rsid w:val="002A1939"/>
    <w:rsid w:val="002A328A"/>
    <w:rsid w:val="002A36B5"/>
    <w:rsid w:val="002A381E"/>
    <w:rsid w:val="002A526D"/>
    <w:rsid w:val="002A6557"/>
    <w:rsid w:val="002A6F1D"/>
    <w:rsid w:val="002B2C56"/>
    <w:rsid w:val="002B3A7A"/>
    <w:rsid w:val="002B5C93"/>
    <w:rsid w:val="002C2066"/>
    <w:rsid w:val="002C4822"/>
    <w:rsid w:val="002C4DE4"/>
    <w:rsid w:val="002C6937"/>
    <w:rsid w:val="002C71DC"/>
    <w:rsid w:val="002C7288"/>
    <w:rsid w:val="002D3915"/>
    <w:rsid w:val="002D4C27"/>
    <w:rsid w:val="002D6BC6"/>
    <w:rsid w:val="002E0B85"/>
    <w:rsid w:val="002E0DED"/>
    <w:rsid w:val="002E26A7"/>
    <w:rsid w:val="002E4D37"/>
    <w:rsid w:val="002E65A8"/>
    <w:rsid w:val="002E77FB"/>
    <w:rsid w:val="002F033B"/>
    <w:rsid w:val="002F141C"/>
    <w:rsid w:val="002F57C8"/>
    <w:rsid w:val="00301672"/>
    <w:rsid w:val="0030562D"/>
    <w:rsid w:val="00305FA1"/>
    <w:rsid w:val="003077A3"/>
    <w:rsid w:val="00310A03"/>
    <w:rsid w:val="00310BC2"/>
    <w:rsid w:val="00311784"/>
    <w:rsid w:val="00315067"/>
    <w:rsid w:val="00317129"/>
    <w:rsid w:val="00322014"/>
    <w:rsid w:val="00325F83"/>
    <w:rsid w:val="00327FCC"/>
    <w:rsid w:val="003311BF"/>
    <w:rsid w:val="00331C7A"/>
    <w:rsid w:val="00334F0D"/>
    <w:rsid w:val="0033647F"/>
    <w:rsid w:val="00336901"/>
    <w:rsid w:val="00336B24"/>
    <w:rsid w:val="00340ACA"/>
    <w:rsid w:val="00340C19"/>
    <w:rsid w:val="003417FC"/>
    <w:rsid w:val="00343523"/>
    <w:rsid w:val="0034440B"/>
    <w:rsid w:val="0034485D"/>
    <w:rsid w:val="00345870"/>
    <w:rsid w:val="00346325"/>
    <w:rsid w:val="00347C7A"/>
    <w:rsid w:val="00347C7D"/>
    <w:rsid w:val="00353320"/>
    <w:rsid w:val="003546C2"/>
    <w:rsid w:val="00355816"/>
    <w:rsid w:val="003604CC"/>
    <w:rsid w:val="0036266D"/>
    <w:rsid w:val="00362B87"/>
    <w:rsid w:val="0036329E"/>
    <w:rsid w:val="00363412"/>
    <w:rsid w:val="00363D7B"/>
    <w:rsid w:val="0036707C"/>
    <w:rsid w:val="00374A13"/>
    <w:rsid w:val="003759EE"/>
    <w:rsid w:val="003774C1"/>
    <w:rsid w:val="00377C43"/>
    <w:rsid w:val="003806FE"/>
    <w:rsid w:val="003811E3"/>
    <w:rsid w:val="00383127"/>
    <w:rsid w:val="00384082"/>
    <w:rsid w:val="00385449"/>
    <w:rsid w:val="00385758"/>
    <w:rsid w:val="003878B0"/>
    <w:rsid w:val="00392158"/>
    <w:rsid w:val="00392C8E"/>
    <w:rsid w:val="00394FC4"/>
    <w:rsid w:val="003A0244"/>
    <w:rsid w:val="003A0B43"/>
    <w:rsid w:val="003A2E26"/>
    <w:rsid w:val="003A4DC8"/>
    <w:rsid w:val="003A728C"/>
    <w:rsid w:val="003A7AEE"/>
    <w:rsid w:val="003B03F7"/>
    <w:rsid w:val="003B2BF6"/>
    <w:rsid w:val="003B331F"/>
    <w:rsid w:val="003B4569"/>
    <w:rsid w:val="003B5496"/>
    <w:rsid w:val="003B6180"/>
    <w:rsid w:val="003B6AD9"/>
    <w:rsid w:val="003B7534"/>
    <w:rsid w:val="003C130E"/>
    <w:rsid w:val="003C1BE2"/>
    <w:rsid w:val="003C2C68"/>
    <w:rsid w:val="003C3524"/>
    <w:rsid w:val="003D00DB"/>
    <w:rsid w:val="003D01AD"/>
    <w:rsid w:val="003D1552"/>
    <w:rsid w:val="003D1582"/>
    <w:rsid w:val="003D1644"/>
    <w:rsid w:val="003D174E"/>
    <w:rsid w:val="003D2C3C"/>
    <w:rsid w:val="003D3C1A"/>
    <w:rsid w:val="003D46ED"/>
    <w:rsid w:val="003D4D83"/>
    <w:rsid w:val="003D6727"/>
    <w:rsid w:val="003D6C9D"/>
    <w:rsid w:val="003E0023"/>
    <w:rsid w:val="003E16B0"/>
    <w:rsid w:val="003E2AFE"/>
    <w:rsid w:val="003E35DE"/>
    <w:rsid w:val="003E52A8"/>
    <w:rsid w:val="003E6373"/>
    <w:rsid w:val="003E7DF4"/>
    <w:rsid w:val="003F16F8"/>
    <w:rsid w:val="003F2840"/>
    <w:rsid w:val="003F3502"/>
    <w:rsid w:val="003F3545"/>
    <w:rsid w:val="003F46B2"/>
    <w:rsid w:val="003F4D6F"/>
    <w:rsid w:val="00401EBD"/>
    <w:rsid w:val="00402154"/>
    <w:rsid w:val="00405739"/>
    <w:rsid w:val="00406FB0"/>
    <w:rsid w:val="00410706"/>
    <w:rsid w:val="00414B1B"/>
    <w:rsid w:val="0041624A"/>
    <w:rsid w:val="0041632E"/>
    <w:rsid w:val="004166F8"/>
    <w:rsid w:val="004170D4"/>
    <w:rsid w:val="00417B6E"/>
    <w:rsid w:val="00420AD5"/>
    <w:rsid w:val="00422ED1"/>
    <w:rsid w:val="0042310A"/>
    <w:rsid w:val="00424DD3"/>
    <w:rsid w:val="00425B41"/>
    <w:rsid w:val="00426D47"/>
    <w:rsid w:val="00426D59"/>
    <w:rsid w:val="0043348E"/>
    <w:rsid w:val="00437ACC"/>
    <w:rsid w:val="00437CC2"/>
    <w:rsid w:val="00437D2A"/>
    <w:rsid w:val="0044132D"/>
    <w:rsid w:val="0044299B"/>
    <w:rsid w:val="0044458E"/>
    <w:rsid w:val="004451A4"/>
    <w:rsid w:val="00445808"/>
    <w:rsid w:val="00447F6F"/>
    <w:rsid w:val="00450473"/>
    <w:rsid w:val="00450856"/>
    <w:rsid w:val="00450D28"/>
    <w:rsid w:val="004523A8"/>
    <w:rsid w:val="0045401F"/>
    <w:rsid w:val="004557D6"/>
    <w:rsid w:val="00457A2A"/>
    <w:rsid w:val="004611DD"/>
    <w:rsid w:val="00463975"/>
    <w:rsid w:val="00463F10"/>
    <w:rsid w:val="00466267"/>
    <w:rsid w:val="00466F66"/>
    <w:rsid w:val="00467F8F"/>
    <w:rsid w:val="004701A8"/>
    <w:rsid w:val="0047118E"/>
    <w:rsid w:val="00477BD7"/>
    <w:rsid w:val="004832C3"/>
    <w:rsid w:val="00483327"/>
    <w:rsid w:val="00483A8A"/>
    <w:rsid w:val="00485F7F"/>
    <w:rsid w:val="0048683A"/>
    <w:rsid w:val="0049011A"/>
    <w:rsid w:val="00491AF9"/>
    <w:rsid w:val="004922C1"/>
    <w:rsid w:val="00492BAC"/>
    <w:rsid w:val="00492E8D"/>
    <w:rsid w:val="004952F4"/>
    <w:rsid w:val="0049600C"/>
    <w:rsid w:val="004960D1"/>
    <w:rsid w:val="004969D6"/>
    <w:rsid w:val="00497A6A"/>
    <w:rsid w:val="004A0FD8"/>
    <w:rsid w:val="004A779C"/>
    <w:rsid w:val="004B0B04"/>
    <w:rsid w:val="004B3405"/>
    <w:rsid w:val="004B36B4"/>
    <w:rsid w:val="004B4208"/>
    <w:rsid w:val="004B4ABE"/>
    <w:rsid w:val="004B658B"/>
    <w:rsid w:val="004B6D1D"/>
    <w:rsid w:val="004B7699"/>
    <w:rsid w:val="004C0758"/>
    <w:rsid w:val="004C5379"/>
    <w:rsid w:val="004C653C"/>
    <w:rsid w:val="004C6BB0"/>
    <w:rsid w:val="004C73ED"/>
    <w:rsid w:val="004D1EB5"/>
    <w:rsid w:val="004D28B6"/>
    <w:rsid w:val="004E0BF0"/>
    <w:rsid w:val="004E0C68"/>
    <w:rsid w:val="004E0F27"/>
    <w:rsid w:val="004E2D5D"/>
    <w:rsid w:val="004E3C24"/>
    <w:rsid w:val="004E3E42"/>
    <w:rsid w:val="004E41D4"/>
    <w:rsid w:val="004E4F22"/>
    <w:rsid w:val="004E667A"/>
    <w:rsid w:val="004E6D34"/>
    <w:rsid w:val="004F1DCB"/>
    <w:rsid w:val="004F4456"/>
    <w:rsid w:val="004F6AE8"/>
    <w:rsid w:val="004F716B"/>
    <w:rsid w:val="004F78C4"/>
    <w:rsid w:val="005004F6"/>
    <w:rsid w:val="005005A6"/>
    <w:rsid w:val="00501758"/>
    <w:rsid w:val="00501FD0"/>
    <w:rsid w:val="00502851"/>
    <w:rsid w:val="005033B7"/>
    <w:rsid w:val="005131CA"/>
    <w:rsid w:val="00514304"/>
    <w:rsid w:val="00514CCC"/>
    <w:rsid w:val="00514D55"/>
    <w:rsid w:val="00515D7B"/>
    <w:rsid w:val="005223D0"/>
    <w:rsid w:val="00524458"/>
    <w:rsid w:val="0052617A"/>
    <w:rsid w:val="0053005C"/>
    <w:rsid w:val="0053024E"/>
    <w:rsid w:val="005308C6"/>
    <w:rsid w:val="0053147D"/>
    <w:rsid w:val="00533E74"/>
    <w:rsid w:val="00534F9B"/>
    <w:rsid w:val="00536468"/>
    <w:rsid w:val="00536D55"/>
    <w:rsid w:val="0054017D"/>
    <w:rsid w:val="00541498"/>
    <w:rsid w:val="00542A0D"/>
    <w:rsid w:val="00543BAC"/>
    <w:rsid w:val="00543D3B"/>
    <w:rsid w:val="005446A3"/>
    <w:rsid w:val="00546C2B"/>
    <w:rsid w:val="00547628"/>
    <w:rsid w:val="00547F6E"/>
    <w:rsid w:val="00550631"/>
    <w:rsid w:val="00552524"/>
    <w:rsid w:val="005526EE"/>
    <w:rsid w:val="00561CEC"/>
    <w:rsid w:val="00561D8C"/>
    <w:rsid w:val="00563B48"/>
    <w:rsid w:val="00564C6A"/>
    <w:rsid w:val="00564D4A"/>
    <w:rsid w:val="00565C07"/>
    <w:rsid w:val="005663A8"/>
    <w:rsid w:val="00571BA5"/>
    <w:rsid w:val="005720A8"/>
    <w:rsid w:val="00572536"/>
    <w:rsid w:val="0057512D"/>
    <w:rsid w:val="005753D6"/>
    <w:rsid w:val="00580A25"/>
    <w:rsid w:val="005820D1"/>
    <w:rsid w:val="00583B29"/>
    <w:rsid w:val="00584344"/>
    <w:rsid w:val="0058581A"/>
    <w:rsid w:val="005860F5"/>
    <w:rsid w:val="00586E4D"/>
    <w:rsid w:val="00590657"/>
    <w:rsid w:val="0059084D"/>
    <w:rsid w:val="00592472"/>
    <w:rsid w:val="00592BA9"/>
    <w:rsid w:val="00592D64"/>
    <w:rsid w:val="005934D8"/>
    <w:rsid w:val="00594BA2"/>
    <w:rsid w:val="0059673D"/>
    <w:rsid w:val="005A2C71"/>
    <w:rsid w:val="005A3160"/>
    <w:rsid w:val="005A353E"/>
    <w:rsid w:val="005A4EAD"/>
    <w:rsid w:val="005A4F45"/>
    <w:rsid w:val="005A539F"/>
    <w:rsid w:val="005A6EE6"/>
    <w:rsid w:val="005A7454"/>
    <w:rsid w:val="005B4AB0"/>
    <w:rsid w:val="005B4D9F"/>
    <w:rsid w:val="005B69F0"/>
    <w:rsid w:val="005C31E7"/>
    <w:rsid w:val="005C4E7A"/>
    <w:rsid w:val="005C4FEB"/>
    <w:rsid w:val="005D0311"/>
    <w:rsid w:val="005D2C01"/>
    <w:rsid w:val="005D320C"/>
    <w:rsid w:val="005D38D5"/>
    <w:rsid w:val="005D3D62"/>
    <w:rsid w:val="005D43C3"/>
    <w:rsid w:val="005D43E1"/>
    <w:rsid w:val="005D450E"/>
    <w:rsid w:val="005D635F"/>
    <w:rsid w:val="005D7BC6"/>
    <w:rsid w:val="005E030C"/>
    <w:rsid w:val="005E0F26"/>
    <w:rsid w:val="005E12F8"/>
    <w:rsid w:val="005E209D"/>
    <w:rsid w:val="005E2E48"/>
    <w:rsid w:val="005E6320"/>
    <w:rsid w:val="005E6C14"/>
    <w:rsid w:val="005F0CD6"/>
    <w:rsid w:val="005F4152"/>
    <w:rsid w:val="005F65AF"/>
    <w:rsid w:val="006017C4"/>
    <w:rsid w:val="006018C2"/>
    <w:rsid w:val="00602246"/>
    <w:rsid w:val="00602D40"/>
    <w:rsid w:val="0060343B"/>
    <w:rsid w:val="006046E2"/>
    <w:rsid w:val="00607E87"/>
    <w:rsid w:val="00610092"/>
    <w:rsid w:val="00610555"/>
    <w:rsid w:val="0061118E"/>
    <w:rsid w:val="00612104"/>
    <w:rsid w:val="00617ACC"/>
    <w:rsid w:val="00621334"/>
    <w:rsid w:val="0062428E"/>
    <w:rsid w:val="006253A6"/>
    <w:rsid w:val="006267BE"/>
    <w:rsid w:val="00626E96"/>
    <w:rsid w:val="00627280"/>
    <w:rsid w:val="00630E8B"/>
    <w:rsid w:val="00630F51"/>
    <w:rsid w:val="0063234B"/>
    <w:rsid w:val="00634ADD"/>
    <w:rsid w:val="00635F26"/>
    <w:rsid w:val="006366A6"/>
    <w:rsid w:val="006374E3"/>
    <w:rsid w:val="006376E6"/>
    <w:rsid w:val="00637B29"/>
    <w:rsid w:val="00641078"/>
    <w:rsid w:val="00642B52"/>
    <w:rsid w:val="00643B39"/>
    <w:rsid w:val="0064463A"/>
    <w:rsid w:val="00645282"/>
    <w:rsid w:val="0064646C"/>
    <w:rsid w:val="00646D0D"/>
    <w:rsid w:val="006510E8"/>
    <w:rsid w:val="00651DCC"/>
    <w:rsid w:val="00654A09"/>
    <w:rsid w:val="00656DD3"/>
    <w:rsid w:val="006578D4"/>
    <w:rsid w:val="00662AE8"/>
    <w:rsid w:val="00664C9C"/>
    <w:rsid w:val="0066672A"/>
    <w:rsid w:val="00670CEB"/>
    <w:rsid w:val="00674E13"/>
    <w:rsid w:val="00675EDF"/>
    <w:rsid w:val="0067633B"/>
    <w:rsid w:val="00676440"/>
    <w:rsid w:val="006768FA"/>
    <w:rsid w:val="00676B61"/>
    <w:rsid w:val="0067787A"/>
    <w:rsid w:val="006805DC"/>
    <w:rsid w:val="00682420"/>
    <w:rsid w:val="0068261B"/>
    <w:rsid w:val="00687F36"/>
    <w:rsid w:val="00693DDE"/>
    <w:rsid w:val="006941A1"/>
    <w:rsid w:val="0069577A"/>
    <w:rsid w:val="006958E2"/>
    <w:rsid w:val="00696F36"/>
    <w:rsid w:val="006A0F0B"/>
    <w:rsid w:val="006A1785"/>
    <w:rsid w:val="006A2F6B"/>
    <w:rsid w:val="006A322A"/>
    <w:rsid w:val="006A342B"/>
    <w:rsid w:val="006A4209"/>
    <w:rsid w:val="006A48DA"/>
    <w:rsid w:val="006A66AD"/>
    <w:rsid w:val="006A6FB2"/>
    <w:rsid w:val="006B11E7"/>
    <w:rsid w:val="006B1A25"/>
    <w:rsid w:val="006B49AD"/>
    <w:rsid w:val="006B5FCD"/>
    <w:rsid w:val="006B6C51"/>
    <w:rsid w:val="006C166E"/>
    <w:rsid w:val="006C3280"/>
    <w:rsid w:val="006C5099"/>
    <w:rsid w:val="006C5193"/>
    <w:rsid w:val="006C56A5"/>
    <w:rsid w:val="006C7A0C"/>
    <w:rsid w:val="006C7A4F"/>
    <w:rsid w:val="006D1ABD"/>
    <w:rsid w:val="006D39FA"/>
    <w:rsid w:val="006D3EA9"/>
    <w:rsid w:val="006D52B4"/>
    <w:rsid w:val="006D6324"/>
    <w:rsid w:val="006D6669"/>
    <w:rsid w:val="006D6B16"/>
    <w:rsid w:val="006E140C"/>
    <w:rsid w:val="006E403C"/>
    <w:rsid w:val="006F1814"/>
    <w:rsid w:val="006F1EC8"/>
    <w:rsid w:val="006F2017"/>
    <w:rsid w:val="006F4954"/>
    <w:rsid w:val="006F76BF"/>
    <w:rsid w:val="0070033C"/>
    <w:rsid w:val="00700C36"/>
    <w:rsid w:val="0070241D"/>
    <w:rsid w:val="00702975"/>
    <w:rsid w:val="00703BB1"/>
    <w:rsid w:val="00705884"/>
    <w:rsid w:val="00705E49"/>
    <w:rsid w:val="007066AE"/>
    <w:rsid w:val="00707724"/>
    <w:rsid w:val="0071123B"/>
    <w:rsid w:val="00712A6A"/>
    <w:rsid w:val="00712D37"/>
    <w:rsid w:val="00712E02"/>
    <w:rsid w:val="00714E20"/>
    <w:rsid w:val="00716BBF"/>
    <w:rsid w:val="00720A83"/>
    <w:rsid w:val="00723802"/>
    <w:rsid w:val="0072435C"/>
    <w:rsid w:val="00727AA1"/>
    <w:rsid w:val="00727DC6"/>
    <w:rsid w:val="0073254E"/>
    <w:rsid w:val="00732F75"/>
    <w:rsid w:val="00734C29"/>
    <w:rsid w:val="00734E3E"/>
    <w:rsid w:val="00735888"/>
    <w:rsid w:val="00737655"/>
    <w:rsid w:val="0074049E"/>
    <w:rsid w:val="007417BD"/>
    <w:rsid w:val="007475AC"/>
    <w:rsid w:val="007505DD"/>
    <w:rsid w:val="00756389"/>
    <w:rsid w:val="0075696B"/>
    <w:rsid w:val="00761FD8"/>
    <w:rsid w:val="00762003"/>
    <w:rsid w:val="0076442D"/>
    <w:rsid w:val="007653F2"/>
    <w:rsid w:val="007656A7"/>
    <w:rsid w:val="00766DC6"/>
    <w:rsid w:val="00770460"/>
    <w:rsid w:val="00774F14"/>
    <w:rsid w:val="00780BAC"/>
    <w:rsid w:val="00782D72"/>
    <w:rsid w:val="00783495"/>
    <w:rsid w:val="007840EB"/>
    <w:rsid w:val="00785C82"/>
    <w:rsid w:val="00785E0B"/>
    <w:rsid w:val="0078772F"/>
    <w:rsid w:val="0079582A"/>
    <w:rsid w:val="0079652D"/>
    <w:rsid w:val="007A0440"/>
    <w:rsid w:val="007A108F"/>
    <w:rsid w:val="007A1914"/>
    <w:rsid w:val="007A2621"/>
    <w:rsid w:val="007A422F"/>
    <w:rsid w:val="007A4883"/>
    <w:rsid w:val="007A5613"/>
    <w:rsid w:val="007A7878"/>
    <w:rsid w:val="007B3592"/>
    <w:rsid w:val="007B4E1E"/>
    <w:rsid w:val="007B6271"/>
    <w:rsid w:val="007B64A6"/>
    <w:rsid w:val="007C2138"/>
    <w:rsid w:val="007C5D34"/>
    <w:rsid w:val="007C7092"/>
    <w:rsid w:val="007D1AD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69CA"/>
    <w:rsid w:val="00807967"/>
    <w:rsid w:val="00807D84"/>
    <w:rsid w:val="0081512C"/>
    <w:rsid w:val="00816048"/>
    <w:rsid w:val="008161BD"/>
    <w:rsid w:val="00823698"/>
    <w:rsid w:val="008248F3"/>
    <w:rsid w:val="008263A6"/>
    <w:rsid w:val="00827BA2"/>
    <w:rsid w:val="00831646"/>
    <w:rsid w:val="00834EFF"/>
    <w:rsid w:val="008365F0"/>
    <w:rsid w:val="0083670A"/>
    <w:rsid w:val="00840688"/>
    <w:rsid w:val="00840BC4"/>
    <w:rsid w:val="00842CE5"/>
    <w:rsid w:val="00844238"/>
    <w:rsid w:val="0084525C"/>
    <w:rsid w:val="008547B6"/>
    <w:rsid w:val="00856B1D"/>
    <w:rsid w:val="00857FB2"/>
    <w:rsid w:val="0086455E"/>
    <w:rsid w:val="00867C00"/>
    <w:rsid w:val="00867FAF"/>
    <w:rsid w:val="00872E7B"/>
    <w:rsid w:val="00873615"/>
    <w:rsid w:val="008737F7"/>
    <w:rsid w:val="008742FD"/>
    <w:rsid w:val="008776C0"/>
    <w:rsid w:val="00883740"/>
    <w:rsid w:val="00885135"/>
    <w:rsid w:val="00891D8A"/>
    <w:rsid w:val="00893954"/>
    <w:rsid w:val="00893BB9"/>
    <w:rsid w:val="00894FFC"/>
    <w:rsid w:val="008971E8"/>
    <w:rsid w:val="008A4444"/>
    <w:rsid w:val="008B2EA3"/>
    <w:rsid w:val="008B5C74"/>
    <w:rsid w:val="008B602E"/>
    <w:rsid w:val="008B6267"/>
    <w:rsid w:val="008B6314"/>
    <w:rsid w:val="008B68BB"/>
    <w:rsid w:val="008C120F"/>
    <w:rsid w:val="008C15A4"/>
    <w:rsid w:val="008C1825"/>
    <w:rsid w:val="008C2AA8"/>
    <w:rsid w:val="008C3B0D"/>
    <w:rsid w:val="008C3CD5"/>
    <w:rsid w:val="008C6668"/>
    <w:rsid w:val="008C6D20"/>
    <w:rsid w:val="008D0566"/>
    <w:rsid w:val="008D18AF"/>
    <w:rsid w:val="008D3121"/>
    <w:rsid w:val="008D3E25"/>
    <w:rsid w:val="008E3CA4"/>
    <w:rsid w:val="008E46D5"/>
    <w:rsid w:val="008E68A5"/>
    <w:rsid w:val="008E724B"/>
    <w:rsid w:val="008E7405"/>
    <w:rsid w:val="008F296E"/>
    <w:rsid w:val="008F5256"/>
    <w:rsid w:val="009014D0"/>
    <w:rsid w:val="00901E9D"/>
    <w:rsid w:val="00903712"/>
    <w:rsid w:val="009039EA"/>
    <w:rsid w:val="009040DD"/>
    <w:rsid w:val="00905377"/>
    <w:rsid w:val="00906C0A"/>
    <w:rsid w:val="00906D13"/>
    <w:rsid w:val="009156AC"/>
    <w:rsid w:val="00921650"/>
    <w:rsid w:val="0092741A"/>
    <w:rsid w:val="009275BE"/>
    <w:rsid w:val="00930503"/>
    <w:rsid w:val="009316A3"/>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04AE"/>
    <w:rsid w:val="00956955"/>
    <w:rsid w:val="00956EF2"/>
    <w:rsid w:val="00957E5C"/>
    <w:rsid w:val="0096191E"/>
    <w:rsid w:val="0096212B"/>
    <w:rsid w:val="0096375E"/>
    <w:rsid w:val="009660E2"/>
    <w:rsid w:val="00966BC5"/>
    <w:rsid w:val="0096759E"/>
    <w:rsid w:val="00967C0A"/>
    <w:rsid w:val="00972ECE"/>
    <w:rsid w:val="009732D4"/>
    <w:rsid w:val="00975060"/>
    <w:rsid w:val="009755D4"/>
    <w:rsid w:val="00976981"/>
    <w:rsid w:val="00980EA0"/>
    <w:rsid w:val="00984126"/>
    <w:rsid w:val="00985604"/>
    <w:rsid w:val="00985680"/>
    <w:rsid w:val="00986DAB"/>
    <w:rsid w:val="0098750C"/>
    <w:rsid w:val="009877A3"/>
    <w:rsid w:val="00987F8F"/>
    <w:rsid w:val="00992788"/>
    <w:rsid w:val="00993F64"/>
    <w:rsid w:val="00997300"/>
    <w:rsid w:val="009973B6"/>
    <w:rsid w:val="009A0970"/>
    <w:rsid w:val="009A1820"/>
    <w:rsid w:val="009A2406"/>
    <w:rsid w:val="009A37FC"/>
    <w:rsid w:val="009A395D"/>
    <w:rsid w:val="009A4D31"/>
    <w:rsid w:val="009A6286"/>
    <w:rsid w:val="009A648E"/>
    <w:rsid w:val="009B16C6"/>
    <w:rsid w:val="009B1EBD"/>
    <w:rsid w:val="009B4F8D"/>
    <w:rsid w:val="009B5770"/>
    <w:rsid w:val="009B581D"/>
    <w:rsid w:val="009B6545"/>
    <w:rsid w:val="009B790B"/>
    <w:rsid w:val="009C15A0"/>
    <w:rsid w:val="009C5767"/>
    <w:rsid w:val="009D1553"/>
    <w:rsid w:val="009D1915"/>
    <w:rsid w:val="009D3BB5"/>
    <w:rsid w:val="009D5A1B"/>
    <w:rsid w:val="009D711E"/>
    <w:rsid w:val="009D758A"/>
    <w:rsid w:val="009E2EB5"/>
    <w:rsid w:val="009E3CFB"/>
    <w:rsid w:val="009F2DB6"/>
    <w:rsid w:val="009F3D91"/>
    <w:rsid w:val="009F4FF6"/>
    <w:rsid w:val="00A00943"/>
    <w:rsid w:val="00A00D73"/>
    <w:rsid w:val="00A00F76"/>
    <w:rsid w:val="00A02431"/>
    <w:rsid w:val="00A0386E"/>
    <w:rsid w:val="00A06830"/>
    <w:rsid w:val="00A12B2F"/>
    <w:rsid w:val="00A12F01"/>
    <w:rsid w:val="00A13FD8"/>
    <w:rsid w:val="00A154B9"/>
    <w:rsid w:val="00A16127"/>
    <w:rsid w:val="00A17794"/>
    <w:rsid w:val="00A21887"/>
    <w:rsid w:val="00A22788"/>
    <w:rsid w:val="00A236D6"/>
    <w:rsid w:val="00A24BDE"/>
    <w:rsid w:val="00A24D0A"/>
    <w:rsid w:val="00A25FC6"/>
    <w:rsid w:val="00A3103D"/>
    <w:rsid w:val="00A32D8D"/>
    <w:rsid w:val="00A32E2A"/>
    <w:rsid w:val="00A33378"/>
    <w:rsid w:val="00A3346D"/>
    <w:rsid w:val="00A34027"/>
    <w:rsid w:val="00A352E8"/>
    <w:rsid w:val="00A370DC"/>
    <w:rsid w:val="00A41832"/>
    <w:rsid w:val="00A41DDD"/>
    <w:rsid w:val="00A4242F"/>
    <w:rsid w:val="00A4492E"/>
    <w:rsid w:val="00A46E47"/>
    <w:rsid w:val="00A47AF5"/>
    <w:rsid w:val="00A53088"/>
    <w:rsid w:val="00A63948"/>
    <w:rsid w:val="00A6501A"/>
    <w:rsid w:val="00A67441"/>
    <w:rsid w:val="00A701FE"/>
    <w:rsid w:val="00A7260D"/>
    <w:rsid w:val="00A726C9"/>
    <w:rsid w:val="00A767E4"/>
    <w:rsid w:val="00A776EF"/>
    <w:rsid w:val="00A77AEA"/>
    <w:rsid w:val="00A81E29"/>
    <w:rsid w:val="00A82068"/>
    <w:rsid w:val="00A84629"/>
    <w:rsid w:val="00A84C59"/>
    <w:rsid w:val="00A84E11"/>
    <w:rsid w:val="00A87302"/>
    <w:rsid w:val="00A87CC5"/>
    <w:rsid w:val="00A90F0E"/>
    <w:rsid w:val="00A95585"/>
    <w:rsid w:val="00A96977"/>
    <w:rsid w:val="00AA4EA7"/>
    <w:rsid w:val="00AA66BD"/>
    <w:rsid w:val="00AA66F8"/>
    <w:rsid w:val="00AA6FAB"/>
    <w:rsid w:val="00AA7107"/>
    <w:rsid w:val="00AB0839"/>
    <w:rsid w:val="00AB0B03"/>
    <w:rsid w:val="00AB2790"/>
    <w:rsid w:val="00AB302A"/>
    <w:rsid w:val="00AB5290"/>
    <w:rsid w:val="00AB76D6"/>
    <w:rsid w:val="00AB7AD6"/>
    <w:rsid w:val="00AC0FF7"/>
    <w:rsid w:val="00AC6259"/>
    <w:rsid w:val="00AC7FEC"/>
    <w:rsid w:val="00AD12E5"/>
    <w:rsid w:val="00AD4992"/>
    <w:rsid w:val="00AE01B2"/>
    <w:rsid w:val="00AE17E9"/>
    <w:rsid w:val="00AE1818"/>
    <w:rsid w:val="00AF0A46"/>
    <w:rsid w:val="00AF12CB"/>
    <w:rsid w:val="00AF33FC"/>
    <w:rsid w:val="00AF77FC"/>
    <w:rsid w:val="00B03801"/>
    <w:rsid w:val="00B05156"/>
    <w:rsid w:val="00B052A9"/>
    <w:rsid w:val="00B053B8"/>
    <w:rsid w:val="00B15314"/>
    <w:rsid w:val="00B16D6C"/>
    <w:rsid w:val="00B21C98"/>
    <w:rsid w:val="00B243DA"/>
    <w:rsid w:val="00B25264"/>
    <w:rsid w:val="00B2532E"/>
    <w:rsid w:val="00B2754B"/>
    <w:rsid w:val="00B27721"/>
    <w:rsid w:val="00B307E1"/>
    <w:rsid w:val="00B3139D"/>
    <w:rsid w:val="00B324CA"/>
    <w:rsid w:val="00B33604"/>
    <w:rsid w:val="00B351A8"/>
    <w:rsid w:val="00B358FA"/>
    <w:rsid w:val="00B36B0C"/>
    <w:rsid w:val="00B36FAA"/>
    <w:rsid w:val="00B42C3C"/>
    <w:rsid w:val="00B45AD2"/>
    <w:rsid w:val="00B521C3"/>
    <w:rsid w:val="00B52728"/>
    <w:rsid w:val="00B52D46"/>
    <w:rsid w:val="00B52F2E"/>
    <w:rsid w:val="00B53339"/>
    <w:rsid w:val="00B65125"/>
    <w:rsid w:val="00B66C37"/>
    <w:rsid w:val="00B6733F"/>
    <w:rsid w:val="00B67A8C"/>
    <w:rsid w:val="00B7224D"/>
    <w:rsid w:val="00B73DFF"/>
    <w:rsid w:val="00B74BAB"/>
    <w:rsid w:val="00B80671"/>
    <w:rsid w:val="00B80E56"/>
    <w:rsid w:val="00B812D5"/>
    <w:rsid w:val="00B81A53"/>
    <w:rsid w:val="00B8228F"/>
    <w:rsid w:val="00B830D4"/>
    <w:rsid w:val="00B83E40"/>
    <w:rsid w:val="00B84192"/>
    <w:rsid w:val="00B847D9"/>
    <w:rsid w:val="00B84AD6"/>
    <w:rsid w:val="00B84AFB"/>
    <w:rsid w:val="00B86BEC"/>
    <w:rsid w:val="00B87089"/>
    <w:rsid w:val="00B874DF"/>
    <w:rsid w:val="00B97568"/>
    <w:rsid w:val="00B97607"/>
    <w:rsid w:val="00B97906"/>
    <w:rsid w:val="00BA11F8"/>
    <w:rsid w:val="00BA22EA"/>
    <w:rsid w:val="00BA2E9E"/>
    <w:rsid w:val="00BA2ED8"/>
    <w:rsid w:val="00BA337F"/>
    <w:rsid w:val="00BA7817"/>
    <w:rsid w:val="00BB1F4D"/>
    <w:rsid w:val="00BB2AA4"/>
    <w:rsid w:val="00BB417E"/>
    <w:rsid w:val="00BB4990"/>
    <w:rsid w:val="00BC044D"/>
    <w:rsid w:val="00BC0E5E"/>
    <w:rsid w:val="00BC3978"/>
    <w:rsid w:val="00BC3C32"/>
    <w:rsid w:val="00BC3FE9"/>
    <w:rsid w:val="00BC739F"/>
    <w:rsid w:val="00BD1D3E"/>
    <w:rsid w:val="00BD3850"/>
    <w:rsid w:val="00BD4933"/>
    <w:rsid w:val="00BD6819"/>
    <w:rsid w:val="00BD6B30"/>
    <w:rsid w:val="00BD7A29"/>
    <w:rsid w:val="00BE5440"/>
    <w:rsid w:val="00BE7B78"/>
    <w:rsid w:val="00BF06F7"/>
    <w:rsid w:val="00BF140C"/>
    <w:rsid w:val="00BF1D46"/>
    <w:rsid w:val="00BF3F2A"/>
    <w:rsid w:val="00BF7A14"/>
    <w:rsid w:val="00C00B41"/>
    <w:rsid w:val="00C01409"/>
    <w:rsid w:val="00C015EF"/>
    <w:rsid w:val="00C02394"/>
    <w:rsid w:val="00C03232"/>
    <w:rsid w:val="00C041EB"/>
    <w:rsid w:val="00C0637B"/>
    <w:rsid w:val="00C07AF3"/>
    <w:rsid w:val="00C1056B"/>
    <w:rsid w:val="00C12448"/>
    <w:rsid w:val="00C12FC3"/>
    <w:rsid w:val="00C13F92"/>
    <w:rsid w:val="00C141B0"/>
    <w:rsid w:val="00C17BFA"/>
    <w:rsid w:val="00C21061"/>
    <w:rsid w:val="00C23A35"/>
    <w:rsid w:val="00C23B02"/>
    <w:rsid w:val="00C26E75"/>
    <w:rsid w:val="00C3709D"/>
    <w:rsid w:val="00C4191B"/>
    <w:rsid w:val="00C42BB2"/>
    <w:rsid w:val="00C433F6"/>
    <w:rsid w:val="00C4433C"/>
    <w:rsid w:val="00C45BDB"/>
    <w:rsid w:val="00C46528"/>
    <w:rsid w:val="00C4723A"/>
    <w:rsid w:val="00C52838"/>
    <w:rsid w:val="00C52916"/>
    <w:rsid w:val="00C52E3B"/>
    <w:rsid w:val="00C57C7F"/>
    <w:rsid w:val="00C604BF"/>
    <w:rsid w:val="00C60EE3"/>
    <w:rsid w:val="00C61B61"/>
    <w:rsid w:val="00C627E6"/>
    <w:rsid w:val="00C62B2B"/>
    <w:rsid w:val="00C6587B"/>
    <w:rsid w:val="00C65E1C"/>
    <w:rsid w:val="00C66727"/>
    <w:rsid w:val="00C700EC"/>
    <w:rsid w:val="00C7078A"/>
    <w:rsid w:val="00C70993"/>
    <w:rsid w:val="00C73017"/>
    <w:rsid w:val="00C73328"/>
    <w:rsid w:val="00C74143"/>
    <w:rsid w:val="00C75078"/>
    <w:rsid w:val="00C77347"/>
    <w:rsid w:val="00C77641"/>
    <w:rsid w:val="00C8157D"/>
    <w:rsid w:val="00C81771"/>
    <w:rsid w:val="00C83767"/>
    <w:rsid w:val="00C959FC"/>
    <w:rsid w:val="00C9792A"/>
    <w:rsid w:val="00CA3646"/>
    <w:rsid w:val="00CA6248"/>
    <w:rsid w:val="00CA6365"/>
    <w:rsid w:val="00CA76F8"/>
    <w:rsid w:val="00CA7B28"/>
    <w:rsid w:val="00CB1336"/>
    <w:rsid w:val="00CB147B"/>
    <w:rsid w:val="00CB18A0"/>
    <w:rsid w:val="00CB22BA"/>
    <w:rsid w:val="00CB2E42"/>
    <w:rsid w:val="00CB6099"/>
    <w:rsid w:val="00CB68E1"/>
    <w:rsid w:val="00CB7E9B"/>
    <w:rsid w:val="00CC1A1B"/>
    <w:rsid w:val="00CC316F"/>
    <w:rsid w:val="00CC4DA2"/>
    <w:rsid w:val="00CC6128"/>
    <w:rsid w:val="00CC7F37"/>
    <w:rsid w:val="00CD4BD4"/>
    <w:rsid w:val="00CD794B"/>
    <w:rsid w:val="00CE1E27"/>
    <w:rsid w:val="00CF0282"/>
    <w:rsid w:val="00CF17A5"/>
    <w:rsid w:val="00CF3426"/>
    <w:rsid w:val="00CF4C20"/>
    <w:rsid w:val="00CF5BBE"/>
    <w:rsid w:val="00D01A8B"/>
    <w:rsid w:val="00D01BC2"/>
    <w:rsid w:val="00D037B2"/>
    <w:rsid w:val="00D0444B"/>
    <w:rsid w:val="00D05748"/>
    <w:rsid w:val="00D06441"/>
    <w:rsid w:val="00D06D50"/>
    <w:rsid w:val="00D10301"/>
    <w:rsid w:val="00D10537"/>
    <w:rsid w:val="00D12AB5"/>
    <w:rsid w:val="00D1313A"/>
    <w:rsid w:val="00D175F7"/>
    <w:rsid w:val="00D229A7"/>
    <w:rsid w:val="00D27CB8"/>
    <w:rsid w:val="00D30DEF"/>
    <w:rsid w:val="00D37862"/>
    <w:rsid w:val="00D42577"/>
    <w:rsid w:val="00D437FD"/>
    <w:rsid w:val="00D43D03"/>
    <w:rsid w:val="00D440A4"/>
    <w:rsid w:val="00D440AE"/>
    <w:rsid w:val="00D462B3"/>
    <w:rsid w:val="00D47E6F"/>
    <w:rsid w:val="00D507A3"/>
    <w:rsid w:val="00D53A9E"/>
    <w:rsid w:val="00D5409F"/>
    <w:rsid w:val="00D54786"/>
    <w:rsid w:val="00D551A7"/>
    <w:rsid w:val="00D569BF"/>
    <w:rsid w:val="00D56C60"/>
    <w:rsid w:val="00D623B6"/>
    <w:rsid w:val="00D62910"/>
    <w:rsid w:val="00D6581D"/>
    <w:rsid w:val="00D6620B"/>
    <w:rsid w:val="00D66554"/>
    <w:rsid w:val="00D66745"/>
    <w:rsid w:val="00D67ABB"/>
    <w:rsid w:val="00D67D98"/>
    <w:rsid w:val="00D7029C"/>
    <w:rsid w:val="00D717BA"/>
    <w:rsid w:val="00D71FA2"/>
    <w:rsid w:val="00D7239B"/>
    <w:rsid w:val="00D727CE"/>
    <w:rsid w:val="00D72DE9"/>
    <w:rsid w:val="00D73780"/>
    <w:rsid w:val="00D73F7E"/>
    <w:rsid w:val="00D74D4F"/>
    <w:rsid w:val="00D75074"/>
    <w:rsid w:val="00D769EB"/>
    <w:rsid w:val="00D77CC8"/>
    <w:rsid w:val="00D81A72"/>
    <w:rsid w:val="00D82135"/>
    <w:rsid w:val="00D84487"/>
    <w:rsid w:val="00D855E1"/>
    <w:rsid w:val="00D85D03"/>
    <w:rsid w:val="00D90690"/>
    <w:rsid w:val="00D91585"/>
    <w:rsid w:val="00D95622"/>
    <w:rsid w:val="00D95FEB"/>
    <w:rsid w:val="00DA066C"/>
    <w:rsid w:val="00DA1561"/>
    <w:rsid w:val="00DA55FF"/>
    <w:rsid w:val="00DA6486"/>
    <w:rsid w:val="00DA72EC"/>
    <w:rsid w:val="00DB0416"/>
    <w:rsid w:val="00DB459A"/>
    <w:rsid w:val="00DB4E6E"/>
    <w:rsid w:val="00DB5132"/>
    <w:rsid w:val="00DB703A"/>
    <w:rsid w:val="00DC1480"/>
    <w:rsid w:val="00DC25A3"/>
    <w:rsid w:val="00DC46F8"/>
    <w:rsid w:val="00DC4B7D"/>
    <w:rsid w:val="00DC4B89"/>
    <w:rsid w:val="00DD0D2C"/>
    <w:rsid w:val="00DD4E54"/>
    <w:rsid w:val="00DD50A0"/>
    <w:rsid w:val="00DE1B97"/>
    <w:rsid w:val="00DE2548"/>
    <w:rsid w:val="00DE4759"/>
    <w:rsid w:val="00DE480A"/>
    <w:rsid w:val="00DE592E"/>
    <w:rsid w:val="00DF15D1"/>
    <w:rsid w:val="00DF3C73"/>
    <w:rsid w:val="00DF3C76"/>
    <w:rsid w:val="00DF664F"/>
    <w:rsid w:val="00E012CB"/>
    <w:rsid w:val="00E037D2"/>
    <w:rsid w:val="00E03B14"/>
    <w:rsid w:val="00E0404C"/>
    <w:rsid w:val="00E040D6"/>
    <w:rsid w:val="00E0557A"/>
    <w:rsid w:val="00E13D8B"/>
    <w:rsid w:val="00E15BA1"/>
    <w:rsid w:val="00E15D87"/>
    <w:rsid w:val="00E16437"/>
    <w:rsid w:val="00E23F67"/>
    <w:rsid w:val="00E266AD"/>
    <w:rsid w:val="00E26B82"/>
    <w:rsid w:val="00E315E5"/>
    <w:rsid w:val="00E33345"/>
    <w:rsid w:val="00E34A63"/>
    <w:rsid w:val="00E36071"/>
    <w:rsid w:val="00E3657F"/>
    <w:rsid w:val="00E42070"/>
    <w:rsid w:val="00E4272D"/>
    <w:rsid w:val="00E4298C"/>
    <w:rsid w:val="00E43282"/>
    <w:rsid w:val="00E45B9F"/>
    <w:rsid w:val="00E46A7D"/>
    <w:rsid w:val="00E46ACB"/>
    <w:rsid w:val="00E509F4"/>
    <w:rsid w:val="00E51969"/>
    <w:rsid w:val="00E52729"/>
    <w:rsid w:val="00E53124"/>
    <w:rsid w:val="00E542BB"/>
    <w:rsid w:val="00E5436A"/>
    <w:rsid w:val="00E54659"/>
    <w:rsid w:val="00E573D0"/>
    <w:rsid w:val="00E61CBF"/>
    <w:rsid w:val="00E64EBC"/>
    <w:rsid w:val="00E70AF5"/>
    <w:rsid w:val="00E72D99"/>
    <w:rsid w:val="00E74334"/>
    <w:rsid w:val="00E750B2"/>
    <w:rsid w:val="00E7546D"/>
    <w:rsid w:val="00E76AF8"/>
    <w:rsid w:val="00E76BF5"/>
    <w:rsid w:val="00E80E7A"/>
    <w:rsid w:val="00E8258A"/>
    <w:rsid w:val="00E82666"/>
    <w:rsid w:val="00E902AA"/>
    <w:rsid w:val="00E93391"/>
    <w:rsid w:val="00E96682"/>
    <w:rsid w:val="00E96CDE"/>
    <w:rsid w:val="00E971F1"/>
    <w:rsid w:val="00E975BB"/>
    <w:rsid w:val="00E97DEA"/>
    <w:rsid w:val="00EA0BB9"/>
    <w:rsid w:val="00EA122D"/>
    <w:rsid w:val="00EA1896"/>
    <w:rsid w:val="00EA2B36"/>
    <w:rsid w:val="00EB57A7"/>
    <w:rsid w:val="00EB6026"/>
    <w:rsid w:val="00EC1548"/>
    <w:rsid w:val="00EC2B03"/>
    <w:rsid w:val="00EC501F"/>
    <w:rsid w:val="00EC60B1"/>
    <w:rsid w:val="00EC70ED"/>
    <w:rsid w:val="00ED1958"/>
    <w:rsid w:val="00ED38E9"/>
    <w:rsid w:val="00ED5B30"/>
    <w:rsid w:val="00ED79AD"/>
    <w:rsid w:val="00EE0DC5"/>
    <w:rsid w:val="00EE1EDC"/>
    <w:rsid w:val="00EE3146"/>
    <w:rsid w:val="00EE35C6"/>
    <w:rsid w:val="00EE4D72"/>
    <w:rsid w:val="00EE61A6"/>
    <w:rsid w:val="00EE6AC5"/>
    <w:rsid w:val="00EF133B"/>
    <w:rsid w:val="00EF31FA"/>
    <w:rsid w:val="00EF3C97"/>
    <w:rsid w:val="00EF4DE9"/>
    <w:rsid w:val="00EF54D4"/>
    <w:rsid w:val="00EF59B7"/>
    <w:rsid w:val="00F001DB"/>
    <w:rsid w:val="00F00B52"/>
    <w:rsid w:val="00F013E8"/>
    <w:rsid w:val="00F02351"/>
    <w:rsid w:val="00F02542"/>
    <w:rsid w:val="00F02A23"/>
    <w:rsid w:val="00F03033"/>
    <w:rsid w:val="00F037D7"/>
    <w:rsid w:val="00F04375"/>
    <w:rsid w:val="00F065B6"/>
    <w:rsid w:val="00F11B15"/>
    <w:rsid w:val="00F13031"/>
    <w:rsid w:val="00F15B0D"/>
    <w:rsid w:val="00F201BB"/>
    <w:rsid w:val="00F21F41"/>
    <w:rsid w:val="00F22D19"/>
    <w:rsid w:val="00F22FD8"/>
    <w:rsid w:val="00F2784E"/>
    <w:rsid w:val="00F41414"/>
    <w:rsid w:val="00F429FB"/>
    <w:rsid w:val="00F4361E"/>
    <w:rsid w:val="00F44408"/>
    <w:rsid w:val="00F44E1D"/>
    <w:rsid w:val="00F45523"/>
    <w:rsid w:val="00F46761"/>
    <w:rsid w:val="00F47F63"/>
    <w:rsid w:val="00F50B90"/>
    <w:rsid w:val="00F51F74"/>
    <w:rsid w:val="00F5545F"/>
    <w:rsid w:val="00F55C25"/>
    <w:rsid w:val="00F57038"/>
    <w:rsid w:val="00F61D80"/>
    <w:rsid w:val="00F61DBF"/>
    <w:rsid w:val="00F62EBC"/>
    <w:rsid w:val="00F65C0D"/>
    <w:rsid w:val="00F67FAB"/>
    <w:rsid w:val="00F70D59"/>
    <w:rsid w:val="00F7298B"/>
    <w:rsid w:val="00F77A1A"/>
    <w:rsid w:val="00F816EF"/>
    <w:rsid w:val="00F82A88"/>
    <w:rsid w:val="00F83D5A"/>
    <w:rsid w:val="00F8518C"/>
    <w:rsid w:val="00F85DC7"/>
    <w:rsid w:val="00F87E39"/>
    <w:rsid w:val="00F9079D"/>
    <w:rsid w:val="00F92F40"/>
    <w:rsid w:val="00F93DBD"/>
    <w:rsid w:val="00F93EF3"/>
    <w:rsid w:val="00FA045A"/>
    <w:rsid w:val="00FA143E"/>
    <w:rsid w:val="00FA16E9"/>
    <w:rsid w:val="00FA4415"/>
    <w:rsid w:val="00FB0BE1"/>
    <w:rsid w:val="00FB1A7F"/>
    <w:rsid w:val="00FB2E17"/>
    <w:rsid w:val="00FB31D3"/>
    <w:rsid w:val="00FB3E23"/>
    <w:rsid w:val="00FB5474"/>
    <w:rsid w:val="00FB6A55"/>
    <w:rsid w:val="00FB6E2B"/>
    <w:rsid w:val="00FB7322"/>
    <w:rsid w:val="00FC243A"/>
    <w:rsid w:val="00FC4659"/>
    <w:rsid w:val="00FC47CC"/>
    <w:rsid w:val="00FC5231"/>
    <w:rsid w:val="00FD0759"/>
    <w:rsid w:val="00FD1657"/>
    <w:rsid w:val="00FD1E98"/>
    <w:rsid w:val="00FD42D4"/>
    <w:rsid w:val="00FD501B"/>
    <w:rsid w:val="00FD55DC"/>
    <w:rsid w:val="00FD6CDF"/>
    <w:rsid w:val="00FD78FA"/>
    <w:rsid w:val="00FE0AD0"/>
    <w:rsid w:val="00FE3229"/>
    <w:rsid w:val="00FE4BF9"/>
    <w:rsid w:val="00FE5E11"/>
    <w:rsid w:val="00FE5F13"/>
    <w:rsid w:val="00FF0F5F"/>
    <w:rsid w:val="00FF450D"/>
    <w:rsid w:val="00FF6F59"/>
    <w:rsid w:val="00FF7066"/>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4A62648E"/>
  <w15:chartTrackingRefBased/>
  <w15:docId w15:val="{A2F7B82D-6AC6-4BF9-832B-E7BFB418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3">
    <w:name w:val="heading 3"/>
    <w:basedOn w:val="a"/>
    <w:next w:val="a"/>
    <w:link w:val="30"/>
    <w:semiHidden/>
    <w:unhideWhenUsed/>
    <w:qFormat/>
    <w:rsid w:val="00003F86"/>
    <w:pPr>
      <w:keepNext/>
      <w:keepLines/>
      <w:spacing w:before="260" w:after="260" w:line="416" w:lineRule="auto"/>
      <w:outlineLvl w:val="2"/>
    </w:pPr>
    <w:rPr>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Strong"/>
    <w:uiPriority w:val="22"/>
    <w:qFormat/>
    <w:rsid w:val="00AB0839"/>
    <w:rPr>
      <w:b/>
      <w:bCs/>
    </w:rPr>
  </w:style>
  <w:style w:type="character" w:customStyle="1" w:styleId="font201">
    <w:name w:val="font201"/>
    <w:rsid w:val="00627280"/>
    <w:rPr>
      <w:i w:val="0"/>
      <w:iCs w:val="0"/>
    </w:rPr>
  </w:style>
  <w:style w:type="character" w:customStyle="1" w:styleId="30">
    <w:name w:val="标题 3 字符"/>
    <w:link w:val="3"/>
    <w:semiHidden/>
    <w:rsid w:val="00003F86"/>
    <w:rPr>
      <w:b/>
      <w:bCs/>
      <w:kern w:val="2"/>
      <w:sz w:val="32"/>
      <w:szCs w:val="32"/>
    </w:rPr>
  </w:style>
  <w:style w:type="paragraph" w:styleId="af3">
    <w:name w:val="Body Text Indent"/>
    <w:basedOn w:val="a"/>
    <w:link w:val="af4"/>
    <w:rsid w:val="0058581A"/>
    <w:pPr>
      <w:spacing w:after="120"/>
      <w:ind w:leftChars="200" w:left="420"/>
    </w:pPr>
  </w:style>
  <w:style w:type="character" w:customStyle="1" w:styleId="af4">
    <w:name w:val="正文文本缩进 字符"/>
    <w:link w:val="af3"/>
    <w:rsid w:val="0058581A"/>
    <w:rPr>
      <w:kern w:val="2"/>
      <w:sz w:val="21"/>
      <w:szCs w:val="24"/>
    </w:rPr>
  </w:style>
  <w:style w:type="numbering" w:styleId="1111110">
    <w:name w:val="Outline List 2"/>
    <w:basedOn w:val="a2"/>
    <w:rsid w:val="00780BAC"/>
    <w:pPr>
      <w:numPr>
        <w:numId w:val="4"/>
      </w:numPr>
    </w:pPr>
  </w:style>
  <w:style w:type="character" w:styleId="af5">
    <w:name w:val="Hyperlink"/>
    <w:uiPriority w:val="99"/>
    <w:unhideWhenUsed/>
    <w:rsid w:val="0067787A"/>
    <w:rPr>
      <w:color w:val="0000FF"/>
      <w:u w:val="single"/>
    </w:rPr>
  </w:style>
  <w:style w:type="character" w:customStyle="1" w:styleId="textalyhf">
    <w:name w:val="text_alyhf"/>
    <w:rsid w:val="00264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211768">
      <w:bodyDiv w:val="1"/>
      <w:marLeft w:val="0"/>
      <w:marRight w:val="0"/>
      <w:marTop w:val="0"/>
      <w:marBottom w:val="0"/>
      <w:divBdr>
        <w:top w:val="none" w:sz="0" w:space="0" w:color="auto"/>
        <w:left w:val="none" w:sz="0" w:space="0" w:color="auto"/>
        <w:bottom w:val="none" w:sz="0" w:space="0" w:color="auto"/>
        <w:right w:val="none" w:sz="0" w:space="0" w:color="auto"/>
      </w:divBdr>
      <w:divsChild>
        <w:div w:id="473643574">
          <w:marLeft w:val="0"/>
          <w:marRight w:val="0"/>
          <w:marTop w:val="0"/>
          <w:marBottom w:val="225"/>
          <w:divBdr>
            <w:top w:val="none" w:sz="0" w:space="0" w:color="auto"/>
            <w:left w:val="none" w:sz="0" w:space="0" w:color="auto"/>
            <w:bottom w:val="none" w:sz="0" w:space="0" w:color="auto"/>
            <w:right w:val="none" w:sz="0" w:space="0" w:color="auto"/>
          </w:divBdr>
        </w:div>
        <w:div w:id="1303731627">
          <w:marLeft w:val="0"/>
          <w:marRight w:val="0"/>
          <w:marTop w:val="0"/>
          <w:marBottom w:val="225"/>
          <w:divBdr>
            <w:top w:val="none" w:sz="0" w:space="0" w:color="auto"/>
            <w:left w:val="none" w:sz="0" w:space="0" w:color="auto"/>
            <w:bottom w:val="none" w:sz="0" w:space="0" w:color="auto"/>
            <w:right w:val="none" w:sz="0" w:space="0" w:color="auto"/>
          </w:divBdr>
        </w:div>
      </w:divsChild>
    </w:div>
    <w:div w:id="400642114">
      <w:bodyDiv w:val="1"/>
      <w:marLeft w:val="0"/>
      <w:marRight w:val="0"/>
      <w:marTop w:val="0"/>
      <w:marBottom w:val="0"/>
      <w:divBdr>
        <w:top w:val="none" w:sz="0" w:space="0" w:color="auto"/>
        <w:left w:val="none" w:sz="0" w:space="0" w:color="auto"/>
        <w:bottom w:val="none" w:sz="0" w:space="0" w:color="auto"/>
        <w:right w:val="none" w:sz="0" w:space="0" w:color="auto"/>
      </w:divBdr>
      <w:divsChild>
        <w:div w:id="866406733">
          <w:marLeft w:val="0"/>
          <w:marRight w:val="0"/>
          <w:marTop w:val="0"/>
          <w:marBottom w:val="225"/>
          <w:divBdr>
            <w:top w:val="none" w:sz="0" w:space="0" w:color="auto"/>
            <w:left w:val="none" w:sz="0" w:space="0" w:color="auto"/>
            <w:bottom w:val="none" w:sz="0" w:space="0" w:color="auto"/>
            <w:right w:val="none" w:sz="0" w:space="0" w:color="auto"/>
          </w:divBdr>
        </w:div>
        <w:div w:id="1161240623">
          <w:marLeft w:val="0"/>
          <w:marRight w:val="0"/>
          <w:marTop w:val="0"/>
          <w:marBottom w:val="225"/>
          <w:divBdr>
            <w:top w:val="none" w:sz="0" w:space="0" w:color="auto"/>
            <w:left w:val="none" w:sz="0" w:space="0" w:color="auto"/>
            <w:bottom w:val="none" w:sz="0" w:space="0" w:color="auto"/>
            <w:right w:val="none" w:sz="0" w:space="0" w:color="auto"/>
          </w:divBdr>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553152">
      <w:bodyDiv w:val="1"/>
      <w:marLeft w:val="0"/>
      <w:marRight w:val="0"/>
      <w:marTop w:val="0"/>
      <w:marBottom w:val="0"/>
      <w:divBdr>
        <w:top w:val="none" w:sz="0" w:space="0" w:color="auto"/>
        <w:left w:val="none" w:sz="0" w:space="0" w:color="auto"/>
        <w:bottom w:val="none" w:sz="0" w:space="0" w:color="auto"/>
        <w:right w:val="none" w:sz="0" w:space="0" w:color="auto"/>
      </w:divBdr>
      <w:divsChild>
        <w:div w:id="9768081">
          <w:marLeft w:val="0"/>
          <w:marRight w:val="0"/>
          <w:marTop w:val="0"/>
          <w:marBottom w:val="225"/>
          <w:divBdr>
            <w:top w:val="none" w:sz="0" w:space="0" w:color="auto"/>
            <w:left w:val="none" w:sz="0" w:space="0" w:color="auto"/>
            <w:bottom w:val="none" w:sz="0" w:space="0" w:color="auto"/>
            <w:right w:val="none" w:sz="0" w:space="0" w:color="auto"/>
          </w:divBdr>
        </w:div>
        <w:div w:id="44572134">
          <w:marLeft w:val="0"/>
          <w:marRight w:val="0"/>
          <w:marTop w:val="0"/>
          <w:marBottom w:val="225"/>
          <w:divBdr>
            <w:top w:val="none" w:sz="0" w:space="0" w:color="auto"/>
            <w:left w:val="none" w:sz="0" w:space="0" w:color="auto"/>
            <w:bottom w:val="none" w:sz="0" w:space="0" w:color="auto"/>
            <w:right w:val="none" w:sz="0" w:space="0" w:color="auto"/>
          </w:divBdr>
        </w:div>
        <w:div w:id="77168150">
          <w:marLeft w:val="0"/>
          <w:marRight w:val="0"/>
          <w:marTop w:val="0"/>
          <w:marBottom w:val="225"/>
          <w:divBdr>
            <w:top w:val="none" w:sz="0" w:space="0" w:color="auto"/>
            <w:left w:val="none" w:sz="0" w:space="0" w:color="auto"/>
            <w:bottom w:val="none" w:sz="0" w:space="0" w:color="auto"/>
            <w:right w:val="none" w:sz="0" w:space="0" w:color="auto"/>
          </w:divBdr>
        </w:div>
        <w:div w:id="313798785">
          <w:marLeft w:val="0"/>
          <w:marRight w:val="0"/>
          <w:marTop w:val="0"/>
          <w:marBottom w:val="225"/>
          <w:divBdr>
            <w:top w:val="none" w:sz="0" w:space="0" w:color="auto"/>
            <w:left w:val="none" w:sz="0" w:space="0" w:color="auto"/>
            <w:bottom w:val="none" w:sz="0" w:space="0" w:color="auto"/>
            <w:right w:val="none" w:sz="0" w:space="0" w:color="auto"/>
          </w:divBdr>
        </w:div>
        <w:div w:id="377365958">
          <w:marLeft w:val="0"/>
          <w:marRight w:val="0"/>
          <w:marTop w:val="0"/>
          <w:marBottom w:val="225"/>
          <w:divBdr>
            <w:top w:val="none" w:sz="0" w:space="0" w:color="auto"/>
            <w:left w:val="none" w:sz="0" w:space="0" w:color="auto"/>
            <w:bottom w:val="none" w:sz="0" w:space="0" w:color="auto"/>
            <w:right w:val="none" w:sz="0" w:space="0" w:color="auto"/>
          </w:divBdr>
        </w:div>
        <w:div w:id="446656737">
          <w:marLeft w:val="0"/>
          <w:marRight w:val="0"/>
          <w:marTop w:val="0"/>
          <w:marBottom w:val="225"/>
          <w:divBdr>
            <w:top w:val="none" w:sz="0" w:space="0" w:color="auto"/>
            <w:left w:val="none" w:sz="0" w:space="0" w:color="auto"/>
            <w:bottom w:val="none" w:sz="0" w:space="0" w:color="auto"/>
            <w:right w:val="none" w:sz="0" w:space="0" w:color="auto"/>
          </w:divBdr>
        </w:div>
        <w:div w:id="613247466">
          <w:marLeft w:val="0"/>
          <w:marRight w:val="0"/>
          <w:marTop w:val="0"/>
          <w:marBottom w:val="225"/>
          <w:divBdr>
            <w:top w:val="none" w:sz="0" w:space="0" w:color="auto"/>
            <w:left w:val="none" w:sz="0" w:space="0" w:color="auto"/>
            <w:bottom w:val="none" w:sz="0" w:space="0" w:color="auto"/>
            <w:right w:val="none" w:sz="0" w:space="0" w:color="auto"/>
          </w:divBdr>
        </w:div>
        <w:div w:id="1028262101">
          <w:marLeft w:val="0"/>
          <w:marRight w:val="0"/>
          <w:marTop w:val="0"/>
          <w:marBottom w:val="225"/>
          <w:divBdr>
            <w:top w:val="none" w:sz="0" w:space="0" w:color="auto"/>
            <w:left w:val="none" w:sz="0" w:space="0" w:color="auto"/>
            <w:bottom w:val="none" w:sz="0" w:space="0" w:color="auto"/>
            <w:right w:val="none" w:sz="0" w:space="0" w:color="auto"/>
          </w:divBdr>
        </w:div>
        <w:div w:id="1272083754">
          <w:marLeft w:val="0"/>
          <w:marRight w:val="0"/>
          <w:marTop w:val="0"/>
          <w:marBottom w:val="225"/>
          <w:divBdr>
            <w:top w:val="none" w:sz="0" w:space="0" w:color="auto"/>
            <w:left w:val="none" w:sz="0" w:space="0" w:color="auto"/>
            <w:bottom w:val="none" w:sz="0" w:space="0" w:color="auto"/>
            <w:right w:val="none" w:sz="0" w:space="0" w:color="auto"/>
          </w:divBdr>
        </w:div>
        <w:div w:id="1477335994">
          <w:marLeft w:val="0"/>
          <w:marRight w:val="0"/>
          <w:marTop w:val="0"/>
          <w:marBottom w:val="225"/>
          <w:divBdr>
            <w:top w:val="none" w:sz="0" w:space="0" w:color="auto"/>
            <w:left w:val="none" w:sz="0" w:space="0" w:color="auto"/>
            <w:bottom w:val="none" w:sz="0" w:space="0" w:color="auto"/>
            <w:right w:val="none" w:sz="0" w:space="0" w:color="auto"/>
          </w:divBdr>
        </w:div>
        <w:div w:id="1523471410">
          <w:marLeft w:val="0"/>
          <w:marRight w:val="0"/>
          <w:marTop w:val="0"/>
          <w:marBottom w:val="225"/>
          <w:divBdr>
            <w:top w:val="none" w:sz="0" w:space="0" w:color="auto"/>
            <w:left w:val="none" w:sz="0" w:space="0" w:color="auto"/>
            <w:bottom w:val="none" w:sz="0" w:space="0" w:color="auto"/>
            <w:right w:val="none" w:sz="0" w:space="0" w:color="auto"/>
          </w:divBdr>
        </w:div>
        <w:div w:id="1576932929">
          <w:marLeft w:val="0"/>
          <w:marRight w:val="0"/>
          <w:marTop w:val="0"/>
          <w:marBottom w:val="225"/>
          <w:divBdr>
            <w:top w:val="none" w:sz="0" w:space="0" w:color="auto"/>
            <w:left w:val="none" w:sz="0" w:space="0" w:color="auto"/>
            <w:bottom w:val="none" w:sz="0" w:space="0" w:color="auto"/>
            <w:right w:val="none" w:sz="0" w:space="0" w:color="auto"/>
          </w:divBdr>
        </w:div>
        <w:div w:id="1800683629">
          <w:marLeft w:val="0"/>
          <w:marRight w:val="0"/>
          <w:marTop w:val="0"/>
          <w:marBottom w:val="225"/>
          <w:divBdr>
            <w:top w:val="none" w:sz="0" w:space="0" w:color="auto"/>
            <w:left w:val="none" w:sz="0" w:space="0" w:color="auto"/>
            <w:bottom w:val="none" w:sz="0" w:space="0" w:color="auto"/>
            <w:right w:val="none" w:sz="0" w:space="0" w:color="auto"/>
          </w:divBdr>
        </w:div>
        <w:div w:id="1928805424">
          <w:marLeft w:val="0"/>
          <w:marRight w:val="0"/>
          <w:marTop w:val="0"/>
          <w:marBottom w:val="225"/>
          <w:divBdr>
            <w:top w:val="none" w:sz="0" w:space="0" w:color="auto"/>
            <w:left w:val="none" w:sz="0" w:space="0" w:color="auto"/>
            <w:bottom w:val="none" w:sz="0" w:space="0" w:color="auto"/>
            <w:right w:val="none" w:sz="0" w:space="0" w:color="auto"/>
          </w:divBdr>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2362">
      <w:bodyDiv w:val="1"/>
      <w:marLeft w:val="0"/>
      <w:marRight w:val="0"/>
      <w:marTop w:val="0"/>
      <w:marBottom w:val="0"/>
      <w:divBdr>
        <w:top w:val="none" w:sz="0" w:space="0" w:color="auto"/>
        <w:left w:val="none" w:sz="0" w:space="0" w:color="auto"/>
        <w:bottom w:val="none" w:sz="0" w:space="0" w:color="auto"/>
        <w:right w:val="none" w:sz="0" w:space="0" w:color="auto"/>
      </w:divBdr>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39FBC-A4C6-4117-8840-BE17D049C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364</Words>
  <Characters>2078</Characters>
  <Application>Microsoft Office Word</Application>
  <DocSecurity>0</DocSecurity>
  <Lines>17</Lines>
  <Paragraphs>4</Paragraphs>
  <ScaleCrop>false</ScaleCrop>
  <Company>hisun</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2026-04-02T07:31:00Z</dcterms:created>
  <dcterms:modified xsi:type="dcterms:W3CDTF">2026-04-02T07:31:00Z</dcterms:modified>
</cp:coreProperties>
</file>