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48971"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目的</w:t>
      </w:r>
    </w:p>
    <w:p w14:paraId="78B97F0D" w14:textId="77777777" w:rsidR="009B5C39" w:rsidRPr="009B5C39" w:rsidRDefault="009B5C39" w:rsidP="009B5C39">
      <w:pPr>
        <w:numPr>
          <w:ilvl w:val="1"/>
          <w:numId w:val="2"/>
        </w:numPr>
        <w:jc w:val="left"/>
        <w:rPr>
          <w:rFonts w:hint="eastAsia"/>
          <w:sz w:val="22"/>
          <w:szCs w:val="22"/>
        </w:rPr>
      </w:pPr>
      <w:r w:rsidRPr="00270288">
        <w:rPr>
          <w:rFonts w:hint="eastAsia"/>
          <w:sz w:val="22"/>
          <w:szCs w:val="22"/>
        </w:rPr>
        <w:t>为了预防、控制和消除建设项目可能产生的职业病危害，根据《职业病防治法》</w:t>
      </w:r>
      <w:r w:rsidRPr="00570A53">
        <w:rPr>
          <w:rFonts w:ascii="宋体" w:hAnsi="宋体" w:cs="Arial" w:hint="eastAsia"/>
          <w:sz w:val="22"/>
          <w:szCs w:val="22"/>
        </w:rPr>
        <w:t>《建设项目职业卫生“三同时”监督管理暂行办法》</w:t>
      </w:r>
      <w:r w:rsidRPr="00270288">
        <w:rPr>
          <w:rFonts w:hint="eastAsia"/>
          <w:sz w:val="22"/>
          <w:szCs w:val="22"/>
        </w:rPr>
        <w:t>，特制定本制度</w:t>
      </w:r>
      <w:r>
        <w:rPr>
          <w:rFonts w:hint="eastAsia"/>
          <w:sz w:val="22"/>
          <w:szCs w:val="22"/>
        </w:rPr>
        <w:t>。</w:t>
      </w:r>
    </w:p>
    <w:p w14:paraId="7F4C1A9B" w14:textId="77777777" w:rsidR="00005A87" w:rsidRPr="00DE00D4" w:rsidRDefault="00005A87" w:rsidP="00005A87">
      <w:pPr>
        <w:rPr>
          <w:rFonts w:ascii="宋体" w:hAnsi="宋体" w:hint="eastAsia"/>
          <w:sz w:val="22"/>
          <w:szCs w:val="22"/>
        </w:rPr>
      </w:pPr>
    </w:p>
    <w:p w14:paraId="25A59EBA"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范围</w:t>
      </w:r>
    </w:p>
    <w:p w14:paraId="5DC70722" w14:textId="77777777" w:rsidR="001B6237" w:rsidRPr="001B6237" w:rsidRDefault="00EF59B7" w:rsidP="001B6237">
      <w:pPr>
        <w:numPr>
          <w:ilvl w:val="1"/>
          <w:numId w:val="2"/>
        </w:numPr>
        <w:jc w:val="left"/>
        <w:rPr>
          <w:rFonts w:ascii="宋体" w:hAnsi="宋体" w:cs="Arial" w:hint="eastAsia"/>
          <w:sz w:val="22"/>
          <w:szCs w:val="22"/>
        </w:rPr>
      </w:pPr>
      <w:r>
        <w:rPr>
          <w:rFonts w:ascii="宋体" w:hAnsi="宋体" w:cs="Arial" w:hint="eastAsia"/>
          <w:sz w:val="22"/>
          <w:szCs w:val="22"/>
        </w:rPr>
        <w:t>本制度适用于海正药业（杭州）有限公司</w:t>
      </w:r>
      <w:r w:rsidR="001B6237" w:rsidRPr="001F4A05">
        <w:rPr>
          <w:rFonts w:ascii="宋体" w:hAnsi="宋体" w:cs="Arial" w:hint="eastAsia"/>
          <w:sz w:val="22"/>
          <w:szCs w:val="22"/>
        </w:rPr>
        <w:t>。</w:t>
      </w:r>
    </w:p>
    <w:p w14:paraId="37697AB8" w14:textId="77777777" w:rsidR="00005A87" w:rsidRPr="00DE00D4" w:rsidRDefault="00005A87" w:rsidP="00005A87">
      <w:pPr>
        <w:tabs>
          <w:tab w:val="left" w:pos="855"/>
        </w:tabs>
        <w:ind w:left="851"/>
        <w:rPr>
          <w:rFonts w:ascii="宋体" w:hAnsi="宋体"/>
          <w:sz w:val="22"/>
          <w:szCs w:val="22"/>
        </w:rPr>
      </w:pPr>
    </w:p>
    <w:p w14:paraId="6495B6BD" w14:textId="77777777" w:rsidR="00005A87" w:rsidRPr="00DE00D4"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5E905EF4" w14:textId="77777777" w:rsidR="00011A2F" w:rsidRPr="00011A2F" w:rsidRDefault="00011A2F" w:rsidP="00011A2F">
      <w:pPr>
        <w:numPr>
          <w:ilvl w:val="1"/>
          <w:numId w:val="2"/>
        </w:numPr>
        <w:jc w:val="left"/>
        <w:rPr>
          <w:sz w:val="22"/>
          <w:szCs w:val="22"/>
        </w:rPr>
      </w:pPr>
      <w:r>
        <w:rPr>
          <w:rFonts w:ascii="宋体" w:hAnsi="宋体" w:cs="Arial" w:hint="eastAsia"/>
          <w:sz w:val="22"/>
          <w:szCs w:val="22"/>
        </w:rPr>
        <w:t>工程</w:t>
      </w:r>
      <w:r w:rsidRPr="00570A53">
        <w:rPr>
          <w:rFonts w:ascii="宋体" w:hAnsi="宋体" w:cs="Arial" w:hint="eastAsia"/>
          <w:sz w:val="22"/>
          <w:szCs w:val="22"/>
        </w:rPr>
        <w:t>装备</w:t>
      </w:r>
      <w:r w:rsidRPr="000D55FC">
        <w:rPr>
          <w:rFonts w:hint="eastAsia"/>
          <w:sz w:val="22"/>
          <w:szCs w:val="22"/>
        </w:rPr>
        <w:t>部</w:t>
      </w:r>
      <w:r>
        <w:rPr>
          <w:rFonts w:hint="eastAsia"/>
          <w:sz w:val="22"/>
          <w:szCs w:val="22"/>
        </w:rPr>
        <w:t>：</w:t>
      </w:r>
      <w:r w:rsidRPr="000D55FC">
        <w:rPr>
          <w:rFonts w:hint="eastAsia"/>
          <w:sz w:val="22"/>
          <w:szCs w:val="22"/>
        </w:rPr>
        <w:t>负责建设项目规划、设计阶段、施工</w:t>
      </w:r>
      <w:r>
        <w:rPr>
          <w:rFonts w:hint="eastAsia"/>
          <w:sz w:val="22"/>
          <w:szCs w:val="22"/>
        </w:rPr>
        <w:t>、竣工验收等阶段</w:t>
      </w:r>
      <w:r w:rsidRPr="000D55FC">
        <w:rPr>
          <w:rFonts w:hint="eastAsia"/>
          <w:sz w:val="22"/>
          <w:szCs w:val="22"/>
        </w:rPr>
        <w:t>“三同时”。</w:t>
      </w:r>
    </w:p>
    <w:p w14:paraId="63979EDD" w14:textId="77777777" w:rsidR="00011A2F" w:rsidRPr="00011A2F" w:rsidRDefault="00011A2F" w:rsidP="00011A2F">
      <w:pPr>
        <w:numPr>
          <w:ilvl w:val="1"/>
          <w:numId w:val="2"/>
        </w:numPr>
        <w:jc w:val="left"/>
        <w:rPr>
          <w:sz w:val="22"/>
          <w:szCs w:val="22"/>
        </w:rPr>
      </w:pPr>
      <w:r w:rsidRPr="00570A53">
        <w:rPr>
          <w:rFonts w:ascii="宋体" w:hAnsi="宋体" w:cs="Arial" w:hint="eastAsia"/>
          <w:sz w:val="22"/>
          <w:szCs w:val="22"/>
        </w:rPr>
        <w:t>EHS</w:t>
      </w:r>
      <w:r>
        <w:rPr>
          <w:rFonts w:ascii="宋体" w:hAnsi="宋体" w:cs="Arial" w:hint="eastAsia"/>
          <w:sz w:val="22"/>
          <w:szCs w:val="22"/>
        </w:rPr>
        <w:t>管理</w:t>
      </w:r>
      <w:r w:rsidRPr="00270288">
        <w:rPr>
          <w:rFonts w:hint="eastAsia"/>
          <w:sz w:val="22"/>
          <w:szCs w:val="22"/>
        </w:rPr>
        <w:t>部</w:t>
      </w:r>
      <w:r>
        <w:rPr>
          <w:rFonts w:hint="eastAsia"/>
          <w:sz w:val="22"/>
          <w:szCs w:val="22"/>
        </w:rPr>
        <w:t>：</w:t>
      </w:r>
      <w:r w:rsidRPr="00270288">
        <w:rPr>
          <w:rFonts w:hint="eastAsia"/>
          <w:sz w:val="22"/>
          <w:szCs w:val="22"/>
        </w:rPr>
        <w:t>是“三同时”的具体执行部门，全面负责实施建设项目的建设管理。</w:t>
      </w:r>
    </w:p>
    <w:p w14:paraId="4AB67786" w14:textId="77777777" w:rsidR="00011A2F" w:rsidRPr="00011A2F" w:rsidRDefault="00011A2F" w:rsidP="00011A2F">
      <w:pPr>
        <w:numPr>
          <w:ilvl w:val="1"/>
          <w:numId w:val="2"/>
        </w:numPr>
        <w:jc w:val="left"/>
        <w:rPr>
          <w:rFonts w:hint="eastAsia"/>
          <w:b/>
          <w:sz w:val="22"/>
          <w:szCs w:val="22"/>
        </w:rPr>
      </w:pPr>
      <w:r w:rsidRPr="00570A53">
        <w:rPr>
          <w:rFonts w:ascii="宋体" w:hAnsi="宋体" w:cs="Arial" w:hint="eastAsia"/>
          <w:sz w:val="22"/>
          <w:szCs w:val="22"/>
        </w:rPr>
        <w:t>财务</w:t>
      </w:r>
      <w:r w:rsidRPr="00270288">
        <w:rPr>
          <w:rFonts w:hint="eastAsia"/>
          <w:sz w:val="22"/>
          <w:szCs w:val="22"/>
        </w:rPr>
        <w:t>部</w:t>
      </w:r>
      <w:r>
        <w:rPr>
          <w:rFonts w:hint="eastAsia"/>
          <w:sz w:val="22"/>
          <w:szCs w:val="22"/>
        </w:rPr>
        <w:t>：</w:t>
      </w:r>
      <w:r w:rsidRPr="00270288">
        <w:rPr>
          <w:rFonts w:hint="eastAsia"/>
          <w:sz w:val="22"/>
          <w:szCs w:val="22"/>
        </w:rPr>
        <w:t>负责建设项目职业卫生资金的有效投入。</w:t>
      </w:r>
    </w:p>
    <w:p w14:paraId="55143774" w14:textId="77777777" w:rsidR="00AB0839" w:rsidRPr="000B211D" w:rsidRDefault="00AB0839" w:rsidP="00AB0839">
      <w:pPr>
        <w:widowControl/>
        <w:rPr>
          <w:rFonts w:hint="eastAsia"/>
          <w:sz w:val="22"/>
          <w:szCs w:val="22"/>
        </w:rPr>
      </w:pPr>
    </w:p>
    <w:p w14:paraId="03A04CF0" w14:textId="77777777" w:rsidR="001F03A2" w:rsidRPr="001F03A2"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37B446F7" w14:textId="77777777" w:rsidR="008859ED" w:rsidRPr="008859ED" w:rsidRDefault="008859ED" w:rsidP="008859ED">
      <w:pPr>
        <w:numPr>
          <w:ilvl w:val="1"/>
          <w:numId w:val="2"/>
        </w:numPr>
        <w:jc w:val="left"/>
        <w:rPr>
          <w:rFonts w:hint="eastAsia"/>
          <w:color w:val="000000"/>
          <w:sz w:val="22"/>
          <w:szCs w:val="22"/>
        </w:rPr>
      </w:pPr>
      <w:r w:rsidRPr="00592151">
        <w:rPr>
          <w:rFonts w:ascii="宋体" w:hAnsi="宋体" w:cs="Arial" w:hint="eastAsia"/>
          <w:color w:val="000000"/>
          <w:sz w:val="22"/>
          <w:szCs w:val="22"/>
        </w:rPr>
        <w:t>《中华人民共和国职业病防治法》</w:t>
      </w:r>
      <w:r w:rsidRPr="00592151">
        <w:rPr>
          <w:rFonts w:hint="eastAsia"/>
          <w:color w:val="000000"/>
          <w:sz w:val="22"/>
          <w:szCs w:val="22"/>
        </w:rPr>
        <w:t>2018.12.29</w:t>
      </w:r>
      <w:r w:rsidRPr="00592151">
        <w:rPr>
          <w:rFonts w:hint="eastAsia"/>
          <w:color w:val="000000"/>
          <w:sz w:val="22"/>
          <w:szCs w:val="22"/>
        </w:rPr>
        <w:t>修正</w:t>
      </w:r>
    </w:p>
    <w:p w14:paraId="1A1338EA" w14:textId="77777777" w:rsidR="008859ED" w:rsidRPr="008859ED" w:rsidRDefault="008859ED" w:rsidP="008859ED">
      <w:pPr>
        <w:numPr>
          <w:ilvl w:val="1"/>
          <w:numId w:val="2"/>
        </w:numPr>
        <w:jc w:val="left"/>
        <w:rPr>
          <w:rFonts w:hint="eastAsia"/>
          <w:color w:val="000000"/>
          <w:sz w:val="22"/>
          <w:szCs w:val="22"/>
        </w:rPr>
      </w:pPr>
      <w:r w:rsidRPr="00592151">
        <w:rPr>
          <w:rFonts w:ascii="宋体" w:hAnsi="宋体" w:cs="Arial" w:hint="eastAsia"/>
          <w:color w:val="000000"/>
          <w:sz w:val="22"/>
          <w:szCs w:val="22"/>
        </w:rPr>
        <w:t>《建设项目职业病防护设施“三同时”监督管理办法》</w:t>
      </w:r>
      <w:r w:rsidRPr="00592151">
        <w:rPr>
          <w:rFonts w:hint="eastAsia"/>
          <w:color w:val="000000"/>
          <w:sz w:val="22"/>
          <w:szCs w:val="22"/>
        </w:rPr>
        <w:t>（</w:t>
      </w:r>
      <w:r w:rsidRPr="00592151">
        <w:rPr>
          <w:color w:val="000000"/>
          <w:sz w:val="22"/>
          <w:szCs w:val="22"/>
        </w:rPr>
        <w:t>安监总局</w:t>
      </w:r>
      <w:r w:rsidRPr="00592151">
        <w:rPr>
          <w:rFonts w:hint="eastAsia"/>
          <w:color w:val="000000"/>
          <w:sz w:val="22"/>
          <w:szCs w:val="22"/>
        </w:rPr>
        <w:t>2</w:t>
      </w:r>
      <w:r w:rsidRPr="00592151">
        <w:rPr>
          <w:color w:val="000000"/>
          <w:sz w:val="22"/>
          <w:szCs w:val="22"/>
        </w:rPr>
        <w:t>017</w:t>
      </w:r>
      <w:r w:rsidRPr="00592151">
        <w:rPr>
          <w:rFonts w:hint="eastAsia"/>
          <w:color w:val="000000"/>
          <w:sz w:val="22"/>
          <w:szCs w:val="22"/>
        </w:rPr>
        <w:t>年</w:t>
      </w:r>
      <w:r w:rsidRPr="00592151">
        <w:rPr>
          <w:rFonts w:hint="eastAsia"/>
          <w:color w:val="000000"/>
          <w:sz w:val="22"/>
          <w:szCs w:val="22"/>
        </w:rPr>
        <w:t>90</w:t>
      </w:r>
      <w:r w:rsidRPr="00592151">
        <w:rPr>
          <w:color w:val="000000"/>
          <w:sz w:val="22"/>
          <w:szCs w:val="22"/>
        </w:rPr>
        <w:t>号令</w:t>
      </w:r>
      <w:r w:rsidRPr="00592151">
        <w:rPr>
          <w:rFonts w:hint="eastAsia"/>
          <w:color w:val="000000"/>
          <w:sz w:val="22"/>
          <w:szCs w:val="22"/>
        </w:rPr>
        <w:t>）</w:t>
      </w:r>
    </w:p>
    <w:p w14:paraId="6E7B31E9" w14:textId="77777777" w:rsidR="008859ED" w:rsidRPr="008859ED" w:rsidRDefault="008859ED" w:rsidP="008859ED">
      <w:pPr>
        <w:numPr>
          <w:ilvl w:val="1"/>
          <w:numId w:val="2"/>
        </w:numPr>
        <w:jc w:val="left"/>
        <w:rPr>
          <w:rFonts w:hint="eastAsia"/>
          <w:color w:val="000000"/>
          <w:sz w:val="22"/>
          <w:szCs w:val="22"/>
        </w:rPr>
      </w:pPr>
      <w:r w:rsidRPr="00592151">
        <w:rPr>
          <w:rFonts w:hint="eastAsia"/>
          <w:color w:val="000000"/>
          <w:sz w:val="22"/>
          <w:szCs w:val="22"/>
        </w:rPr>
        <w:t>《职业病危害因素分类目录》国卫疾控发</w:t>
      </w:r>
      <w:r w:rsidRPr="00592151">
        <w:rPr>
          <w:rFonts w:hint="eastAsia"/>
          <w:color w:val="000000"/>
          <w:sz w:val="22"/>
          <w:szCs w:val="22"/>
        </w:rPr>
        <w:t>[</w:t>
      </w:r>
      <w:r w:rsidRPr="00592151">
        <w:rPr>
          <w:color w:val="000000"/>
          <w:sz w:val="22"/>
          <w:szCs w:val="22"/>
        </w:rPr>
        <w:t>2015]92</w:t>
      </w:r>
      <w:r w:rsidRPr="00592151">
        <w:rPr>
          <w:rFonts w:hint="eastAsia"/>
          <w:color w:val="000000"/>
          <w:sz w:val="22"/>
          <w:szCs w:val="22"/>
        </w:rPr>
        <w:t>号</w:t>
      </w:r>
    </w:p>
    <w:p w14:paraId="0736ADBC" w14:textId="77777777" w:rsidR="008859ED" w:rsidRPr="008859ED" w:rsidRDefault="008859ED" w:rsidP="008859ED">
      <w:pPr>
        <w:numPr>
          <w:ilvl w:val="1"/>
          <w:numId w:val="2"/>
        </w:numPr>
        <w:jc w:val="left"/>
        <w:rPr>
          <w:rFonts w:hint="eastAsia"/>
          <w:color w:val="000000"/>
          <w:sz w:val="22"/>
          <w:szCs w:val="22"/>
        </w:rPr>
      </w:pPr>
      <w:r w:rsidRPr="00592151">
        <w:rPr>
          <w:rFonts w:hint="eastAsia"/>
          <w:color w:val="000000"/>
          <w:sz w:val="22"/>
          <w:szCs w:val="22"/>
        </w:rPr>
        <w:t>《工作场所职业卫生管理规定》国家卫生健康委员会令</w:t>
      </w:r>
      <w:r w:rsidRPr="00592151">
        <w:rPr>
          <w:rFonts w:hint="eastAsia"/>
          <w:color w:val="000000"/>
          <w:sz w:val="22"/>
          <w:szCs w:val="22"/>
        </w:rPr>
        <w:t>2</w:t>
      </w:r>
      <w:r w:rsidRPr="00592151">
        <w:rPr>
          <w:color w:val="000000"/>
          <w:sz w:val="22"/>
          <w:szCs w:val="22"/>
        </w:rPr>
        <w:t>020</w:t>
      </w:r>
      <w:r w:rsidRPr="00592151">
        <w:rPr>
          <w:rFonts w:hint="eastAsia"/>
          <w:color w:val="000000"/>
          <w:sz w:val="22"/>
          <w:szCs w:val="22"/>
        </w:rPr>
        <w:t>年第</w:t>
      </w:r>
      <w:r w:rsidRPr="00592151">
        <w:rPr>
          <w:rFonts w:hint="eastAsia"/>
          <w:color w:val="000000"/>
          <w:sz w:val="22"/>
          <w:szCs w:val="22"/>
        </w:rPr>
        <w:t>5</w:t>
      </w:r>
      <w:r w:rsidRPr="00592151">
        <w:rPr>
          <w:rFonts w:hint="eastAsia"/>
          <w:color w:val="000000"/>
          <w:sz w:val="22"/>
          <w:szCs w:val="22"/>
        </w:rPr>
        <w:t>号</w:t>
      </w:r>
    </w:p>
    <w:p w14:paraId="57B3C2F6" w14:textId="77777777" w:rsidR="008859ED" w:rsidRPr="008859ED" w:rsidRDefault="008859ED" w:rsidP="008859ED">
      <w:pPr>
        <w:numPr>
          <w:ilvl w:val="1"/>
          <w:numId w:val="2"/>
        </w:numPr>
        <w:jc w:val="left"/>
        <w:rPr>
          <w:rFonts w:hint="eastAsia"/>
          <w:color w:val="000000"/>
          <w:sz w:val="22"/>
          <w:szCs w:val="22"/>
        </w:rPr>
      </w:pPr>
      <w:r w:rsidRPr="00592151">
        <w:rPr>
          <w:rFonts w:hint="eastAsia"/>
          <w:color w:val="000000"/>
          <w:sz w:val="22"/>
          <w:szCs w:val="22"/>
        </w:rPr>
        <w:t>浙江省建设项目职业病防护设施“三同时”监督管理实施细则</w:t>
      </w:r>
      <w:r w:rsidRPr="00592151">
        <w:rPr>
          <w:rFonts w:hint="eastAsia"/>
          <w:color w:val="000000"/>
          <w:sz w:val="22"/>
          <w:szCs w:val="22"/>
        </w:rPr>
        <w:t>-</w:t>
      </w:r>
      <w:r w:rsidRPr="00592151">
        <w:rPr>
          <w:rFonts w:hint="eastAsia"/>
          <w:color w:val="000000"/>
          <w:sz w:val="22"/>
          <w:szCs w:val="22"/>
        </w:rPr>
        <w:t>浙安监管安健〔</w:t>
      </w:r>
      <w:r w:rsidRPr="00592151">
        <w:rPr>
          <w:rFonts w:hint="eastAsia"/>
          <w:color w:val="000000"/>
          <w:sz w:val="22"/>
          <w:szCs w:val="22"/>
        </w:rPr>
        <w:t>2017</w:t>
      </w:r>
      <w:r w:rsidRPr="00592151">
        <w:rPr>
          <w:rFonts w:hint="eastAsia"/>
          <w:color w:val="000000"/>
          <w:sz w:val="22"/>
          <w:szCs w:val="22"/>
        </w:rPr>
        <w:t>〕</w:t>
      </w:r>
      <w:r w:rsidRPr="00592151">
        <w:rPr>
          <w:rFonts w:hint="eastAsia"/>
          <w:color w:val="000000"/>
          <w:sz w:val="22"/>
          <w:szCs w:val="22"/>
        </w:rPr>
        <w:t>68</w:t>
      </w:r>
      <w:r w:rsidRPr="00592151">
        <w:rPr>
          <w:rFonts w:hint="eastAsia"/>
          <w:color w:val="000000"/>
          <w:sz w:val="22"/>
          <w:szCs w:val="22"/>
        </w:rPr>
        <w:t>号</w:t>
      </w:r>
    </w:p>
    <w:p w14:paraId="264B4404" w14:textId="77777777" w:rsidR="008859ED" w:rsidRPr="002337B2" w:rsidRDefault="008859ED" w:rsidP="008859ED">
      <w:pPr>
        <w:numPr>
          <w:ilvl w:val="1"/>
          <w:numId w:val="2"/>
        </w:numPr>
        <w:jc w:val="left"/>
        <w:rPr>
          <w:rFonts w:hint="eastAsia"/>
          <w:color w:val="000000"/>
          <w:sz w:val="22"/>
          <w:szCs w:val="22"/>
        </w:rPr>
      </w:pPr>
      <w:r w:rsidRPr="00592151">
        <w:rPr>
          <w:rFonts w:hint="eastAsia"/>
          <w:color w:val="000000"/>
          <w:sz w:val="22"/>
          <w:szCs w:val="22"/>
        </w:rPr>
        <w:t>《建设项目职业病危害风险分类管理目录》国卫职健发</w:t>
      </w:r>
      <w:r w:rsidRPr="00592151">
        <w:rPr>
          <w:rFonts w:hint="eastAsia"/>
          <w:color w:val="000000"/>
          <w:sz w:val="22"/>
          <w:szCs w:val="22"/>
        </w:rPr>
        <w:t>[</w:t>
      </w:r>
      <w:r w:rsidRPr="00592151">
        <w:rPr>
          <w:color w:val="000000"/>
          <w:sz w:val="22"/>
          <w:szCs w:val="22"/>
        </w:rPr>
        <w:t>2021]5</w:t>
      </w:r>
      <w:r w:rsidRPr="00592151">
        <w:rPr>
          <w:rFonts w:hint="eastAsia"/>
          <w:color w:val="000000"/>
          <w:sz w:val="22"/>
          <w:szCs w:val="22"/>
        </w:rPr>
        <w:t>号</w:t>
      </w:r>
    </w:p>
    <w:p w14:paraId="307D0F77" w14:textId="77777777" w:rsidR="00005A87" w:rsidRPr="0098750C" w:rsidRDefault="00005A87" w:rsidP="00005A87">
      <w:pPr>
        <w:rPr>
          <w:rFonts w:ascii="宋体" w:hAnsi="宋体"/>
          <w:sz w:val="22"/>
          <w:szCs w:val="22"/>
        </w:rPr>
      </w:pPr>
    </w:p>
    <w:p w14:paraId="48C7230B" w14:textId="77777777" w:rsidR="00AB0839" w:rsidRPr="00AB0839" w:rsidRDefault="00AB0839" w:rsidP="003A4DC8">
      <w:pPr>
        <w:numPr>
          <w:ilvl w:val="0"/>
          <w:numId w:val="2"/>
        </w:numPr>
        <w:tabs>
          <w:tab w:val="left" w:pos="855"/>
        </w:tabs>
        <w:rPr>
          <w:rFonts w:ascii="宋体" w:hAnsi="宋体" w:hint="eastAsia"/>
          <w:b/>
          <w:sz w:val="22"/>
          <w:szCs w:val="22"/>
        </w:rPr>
      </w:pPr>
      <w:r w:rsidRPr="00AB0839">
        <w:rPr>
          <w:rFonts w:ascii="宋体" w:hAnsi="宋体" w:hint="eastAsia"/>
          <w:b/>
          <w:sz w:val="22"/>
          <w:szCs w:val="22"/>
        </w:rPr>
        <w:t>定义</w:t>
      </w:r>
    </w:p>
    <w:p w14:paraId="1A983C88" w14:textId="77777777" w:rsidR="008859ED" w:rsidRPr="008859ED" w:rsidRDefault="008859ED" w:rsidP="008859ED">
      <w:pPr>
        <w:numPr>
          <w:ilvl w:val="1"/>
          <w:numId w:val="2"/>
        </w:numPr>
        <w:jc w:val="left"/>
        <w:rPr>
          <w:b/>
          <w:sz w:val="22"/>
        </w:rPr>
      </w:pPr>
      <w:r w:rsidRPr="00570A53">
        <w:rPr>
          <w:rFonts w:ascii="宋体" w:hAnsi="宋体" w:cs="Arial" w:hint="eastAsia"/>
          <w:sz w:val="22"/>
          <w:szCs w:val="22"/>
        </w:rPr>
        <w:t>建设项目</w:t>
      </w:r>
      <w:r w:rsidRPr="00FB0154">
        <w:rPr>
          <w:rFonts w:hint="eastAsia"/>
          <w:sz w:val="22"/>
          <w:szCs w:val="22"/>
        </w:rPr>
        <w:t>：指新建、改建、扩建的生产、储存装置和设施的建设项目。</w:t>
      </w:r>
    </w:p>
    <w:p w14:paraId="5D56F795" w14:textId="77777777" w:rsidR="008859ED" w:rsidRPr="008859ED" w:rsidRDefault="008859ED" w:rsidP="008859ED">
      <w:pPr>
        <w:numPr>
          <w:ilvl w:val="1"/>
          <w:numId w:val="2"/>
        </w:numPr>
        <w:jc w:val="left"/>
        <w:rPr>
          <w:sz w:val="22"/>
          <w:szCs w:val="22"/>
        </w:rPr>
      </w:pPr>
      <w:r w:rsidRPr="00570A53">
        <w:rPr>
          <w:rFonts w:ascii="宋体" w:hAnsi="宋体" w:cs="Arial" w:hint="eastAsia"/>
          <w:sz w:val="22"/>
          <w:szCs w:val="22"/>
        </w:rPr>
        <w:t>“三同时”</w:t>
      </w:r>
      <w:r w:rsidRPr="00270288">
        <w:rPr>
          <w:rFonts w:hint="eastAsia"/>
          <w:sz w:val="22"/>
          <w:szCs w:val="22"/>
        </w:rPr>
        <w:t>制度：指公司新建、改建、扩建的基本建设项目、技术改建项目和引进的建设项目，其职业卫生防护设施必须符合国家规定的标准，必须与主体工程同时设计、同时施工、同时投入生产和使用，职业卫生防护设施的投资应纳入建设项目预算。</w:t>
      </w:r>
      <w:r w:rsidRPr="00270288">
        <w:rPr>
          <w:rFonts w:hint="eastAsia"/>
          <w:sz w:val="22"/>
          <w:szCs w:val="22"/>
        </w:rPr>
        <w:t xml:space="preserve"> </w:t>
      </w:r>
    </w:p>
    <w:p w14:paraId="6C650896" w14:textId="77777777" w:rsidR="008859ED" w:rsidRPr="00425B41" w:rsidRDefault="008859ED" w:rsidP="008859ED">
      <w:pPr>
        <w:numPr>
          <w:ilvl w:val="1"/>
          <w:numId w:val="2"/>
        </w:numPr>
        <w:jc w:val="left"/>
        <w:rPr>
          <w:sz w:val="22"/>
          <w:szCs w:val="22"/>
        </w:rPr>
      </w:pPr>
      <w:r w:rsidRPr="00592151">
        <w:rPr>
          <w:rFonts w:ascii="宋体" w:hAnsi="宋体" w:cs="Arial" w:hint="eastAsia"/>
          <w:color w:val="000000"/>
          <w:sz w:val="22"/>
          <w:szCs w:val="22"/>
        </w:rPr>
        <w:t>可能</w:t>
      </w:r>
      <w:r w:rsidRPr="00592151">
        <w:rPr>
          <w:rFonts w:hint="eastAsia"/>
          <w:color w:val="000000"/>
          <w:sz w:val="22"/>
          <w:szCs w:val="22"/>
        </w:rPr>
        <w:t>产生职业病危害项目：指存在或产生《职业病危害因素分类目录》所列职业病危害因素的项目。可能产生职业病危害的建设项目分为职业病危害一般、危害严重两类。</w:t>
      </w:r>
    </w:p>
    <w:p w14:paraId="7B074D30" w14:textId="77777777" w:rsidR="00425B41" w:rsidRPr="00F67FAB" w:rsidRDefault="00425B41" w:rsidP="00425B41">
      <w:pPr>
        <w:ind w:left="851"/>
        <w:jc w:val="left"/>
        <w:rPr>
          <w:rFonts w:hint="eastAsia"/>
          <w:sz w:val="22"/>
          <w:szCs w:val="22"/>
        </w:rPr>
      </w:pPr>
    </w:p>
    <w:p w14:paraId="62291D73" w14:textId="77777777" w:rsidR="00CB147B" w:rsidRPr="00C73017" w:rsidRDefault="00005A87" w:rsidP="00C73017">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5E5BBE16" w14:textId="77777777" w:rsidR="00872B39" w:rsidRDefault="00872B39" w:rsidP="00872B39">
      <w:pPr>
        <w:numPr>
          <w:ilvl w:val="1"/>
          <w:numId w:val="2"/>
        </w:numPr>
        <w:tabs>
          <w:tab w:val="num" w:pos="964"/>
        </w:tabs>
        <w:jc w:val="left"/>
        <w:rPr>
          <w:rFonts w:ascii="宋体" w:hAnsi="宋体"/>
          <w:sz w:val="22"/>
          <w:szCs w:val="22"/>
        </w:rPr>
      </w:pPr>
      <w:r>
        <w:rPr>
          <w:rFonts w:ascii="宋体" w:hAnsi="宋体"/>
          <w:sz w:val="22"/>
          <w:szCs w:val="22"/>
        </w:rPr>
        <w:t>职业病</w:t>
      </w:r>
      <w:r>
        <w:rPr>
          <w:rFonts w:ascii="宋体" w:hAnsi="宋体" w:hint="eastAsia"/>
          <w:sz w:val="22"/>
          <w:szCs w:val="22"/>
        </w:rPr>
        <w:t>危害</w:t>
      </w:r>
      <w:r w:rsidRPr="00876ED9">
        <w:rPr>
          <w:rFonts w:ascii="宋体" w:hAnsi="宋体"/>
          <w:sz w:val="22"/>
          <w:szCs w:val="22"/>
        </w:rPr>
        <w:t>预评价</w:t>
      </w:r>
    </w:p>
    <w:p w14:paraId="00982EC2" w14:textId="77777777" w:rsidR="00872B39" w:rsidRPr="00932779" w:rsidRDefault="00872B39" w:rsidP="00932779">
      <w:pPr>
        <w:widowControl/>
        <w:numPr>
          <w:ilvl w:val="2"/>
          <w:numId w:val="2"/>
        </w:numPr>
        <w:tabs>
          <w:tab w:val="clear" w:pos="1701"/>
          <w:tab w:val="num" w:pos="1588"/>
        </w:tabs>
        <w:ind w:left="1588" w:hanging="624"/>
        <w:jc w:val="left"/>
        <w:rPr>
          <w:rFonts w:hint="eastAsia"/>
          <w:sz w:val="22"/>
        </w:rPr>
      </w:pPr>
      <w:r w:rsidRPr="00EE021A">
        <w:rPr>
          <w:rFonts w:ascii="宋体" w:hAnsi="宋体" w:cs="Arial"/>
          <w:sz w:val="22"/>
          <w:szCs w:val="22"/>
        </w:rPr>
        <w:t>公司在完成项目可行性研究和立项后，EHS</w:t>
      </w:r>
      <w:r>
        <w:rPr>
          <w:rFonts w:ascii="宋体" w:hAnsi="宋体" w:cs="Arial" w:hint="eastAsia"/>
          <w:sz w:val="22"/>
          <w:szCs w:val="22"/>
        </w:rPr>
        <w:t>管理</w:t>
      </w:r>
      <w:r w:rsidRPr="00EE021A">
        <w:rPr>
          <w:rFonts w:ascii="宋体" w:hAnsi="宋体" w:cs="Arial"/>
          <w:sz w:val="22"/>
          <w:szCs w:val="22"/>
        </w:rPr>
        <w:t>部必须委托有资质的职业卫生评价</w:t>
      </w:r>
      <w:r w:rsidRPr="00951CD7">
        <w:rPr>
          <w:rFonts w:ascii="宋体" w:hAnsi="宋体" w:cs="Arial"/>
          <w:kern w:val="0"/>
          <w:sz w:val="22"/>
          <w:szCs w:val="22"/>
        </w:rPr>
        <w:t>机构</w:t>
      </w:r>
      <w:r w:rsidRPr="00EE021A">
        <w:rPr>
          <w:rFonts w:ascii="宋体" w:hAnsi="宋体" w:cs="Arial"/>
          <w:sz w:val="22"/>
          <w:szCs w:val="22"/>
        </w:rPr>
        <w:t>对建设项目进行职业病危害预评价，并编制预评价报告。</w:t>
      </w:r>
    </w:p>
    <w:p w14:paraId="69467701" w14:textId="77777777" w:rsidR="00872B39" w:rsidRPr="00932779" w:rsidRDefault="00872B39" w:rsidP="00932779">
      <w:pPr>
        <w:widowControl/>
        <w:numPr>
          <w:ilvl w:val="2"/>
          <w:numId w:val="2"/>
        </w:numPr>
        <w:tabs>
          <w:tab w:val="clear" w:pos="1701"/>
          <w:tab w:val="num" w:pos="1588"/>
        </w:tabs>
        <w:ind w:left="1588" w:hanging="624"/>
        <w:jc w:val="left"/>
        <w:rPr>
          <w:rFonts w:hint="eastAsia"/>
          <w:sz w:val="22"/>
        </w:rPr>
      </w:pPr>
      <w:r w:rsidRPr="00EE021A">
        <w:rPr>
          <w:rFonts w:ascii="宋体" w:hAnsi="宋体"/>
          <w:sz w:val="22"/>
          <w:szCs w:val="22"/>
        </w:rPr>
        <w:t>职业病</w:t>
      </w:r>
      <w:r w:rsidRPr="001D73B4">
        <w:rPr>
          <w:sz w:val="22"/>
          <w:szCs w:val="22"/>
        </w:rPr>
        <w:t>危害</w:t>
      </w:r>
      <w:r w:rsidRPr="00EE021A">
        <w:rPr>
          <w:rFonts w:ascii="宋体" w:hAnsi="宋体"/>
          <w:sz w:val="22"/>
          <w:szCs w:val="22"/>
        </w:rPr>
        <w:t>预评价报告编制完成后，属于职业病危害一般的建设项目，公司主要</w:t>
      </w:r>
      <w:r w:rsidRPr="00951CD7">
        <w:rPr>
          <w:rFonts w:ascii="宋体" w:hAnsi="宋体" w:cs="Arial"/>
          <w:kern w:val="0"/>
          <w:sz w:val="22"/>
          <w:szCs w:val="22"/>
        </w:rPr>
        <w:t>负责人</w:t>
      </w:r>
      <w:r w:rsidRPr="00EE021A">
        <w:rPr>
          <w:rFonts w:ascii="宋体" w:hAnsi="宋体"/>
          <w:sz w:val="22"/>
          <w:szCs w:val="22"/>
        </w:rPr>
        <w:t>或其指定的负责人应当组织具有职业卫生相关专业背景的中级及中级以上专业技术职称人员或者具有职业卫生相关专业背景的注册安全工程师对职业病危害预评价报告进行评审，并形成评审意见；属于职业病危害严重的建设项目，其建设单位主要负责人或其指定的负责人应当组织外单位职业卫生专业技术人员参加评审工作，并形成评审意见。</w:t>
      </w:r>
    </w:p>
    <w:p w14:paraId="4F5059D9" w14:textId="77777777" w:rsidR="00872B39" w:rsidRPr="00932779" w:rsidRDefault="00872B39" w:rsidP="00932779">
      <w:pPr>
        <w:widowControl/>
        <w:numPr>
          <w:ilvl w:val="2"/>
          <w:numId w:val="2"/>
        </w:numPr>
        <w:tabs>
          <w:tab w:val="clear" w:pos="1701"/>
          <w:tab w:val="num" w:pos="1588"/>
        </w:tabs>
        <w:ind w:left="1588" w:hanging="624"/>
        <w:jc w:val="left"/>
        <w:rPr>
          <w:sz w:val="22"/>
        </w:rPr>
      </w:pPr>
      <w:r w:rsidRPr="00EE021A">
        <w:rPr>
          <w:rFonts w:ascii="宋体" w:hAnsi="宋体"/>
          <w:sz w:val="22"/>
          <w:szCs w:val="22"/>
        </w:rPr>
        <w:t>职业病危害预评价工作过程应当形成书面报告备查。</w:t>
      </w:r>
    </w:p>
    <w:p w14:paraId="5893C222" w14:textId="77777777" w:rsidR="00872B39" w:rsidRPr="00EE021A" w:rsidRDefault="00872B39" w:rsidP="00872B39">
      <w:pPr>
        <w:numPr>
          <w:ilvl w:val="1"/>
          <w:numId w:val="2"/>
        </w:numPr>
        <w:tabs>
          <w:tab w:val="num" w:pos="964"/>
        </w:tabs>
        <w:jc w:val="left"/>
        <w:rPr>
          <w:sz w:val="22"/>
        </w:rPr>
      </w:pPr>
      <w:r w:rsidRPr="00EE021A">
        <w:rPr>
          <w:rFonts w:ascii="宋体" w:hAnsi="宋体"/>
          <w:sz w:val="22"/>
          <w:szCs w:val="22"/>
        </w:rPr>
        <w:t>职业病防护设施设计</w:t>
      </w:r>
    </w:p>
    <w:p w14:paraId="378B6632" w14:textId="77777777" w:rsidR="00872B39" w:rsidRPr="00932779" w:rsidRDefault="00872B39" w:rsidP="00932779">
      <w:pPr>
        <w:widowControl/>
        <w:numPr>
          <w:ilvl w:val="2"/>
          <w:numId w:val="2"/>
        </w:numPr>
        <w:tabs>
          <w:tab w:val="clear" w:pos="1701"/>
          <w:tab w:val="num" w:pos="1588"/>
        </w:tabs>
        <w:ind w:left="1588" w:hanging="624"/>
        <w:jc w:val="left"/>
        <w:rPr>
          <w:rFonts w:hint="eastAsia"/>
          <w:sz w:val="22"/>
        </w:rPr>
      </w:pPr>
      <w:r w:rsidRPr="00EE021A">
        <w:rPr>
          <w:rFonts w:ascii="宋体" w:hAnsi="宋体"/>
          <w:sz w:val="22"/>
          <w:szCs w:val="22"/>
        </w:rPr>
        <w:t>在完成项目</w:t>
      </w:r>
      <w:r w:rsidRPr="001D73B4">
        <w:rPr>
          <w:sz w:val="22"/>
          <w:szCs w:val="22"/>
        </w:rPr>
        <w:t>职业病</w:t>
      </w:r>
      <w:r w:rsidRPr="00EE021A">
        <w:rPr>
          <w:rFonts w:ascii="宋体" w:hAnsi="宋体"/>
          <w:sz w:val="22"/>
          <w:szCs w:val="22"/>
        </w:rPr>
        <w:t>防护设施预评价后，</w:t>
      </w:r>
      <w:r w:rsidRPr="00EE021A">
        <w:rPr>
          <w:rFonts w:ascii="宋体" w:hAnsi="宋体" w:cs="Arial"/>
          <w:sz w:val="22"/>
          <w:szCs w:val="22"/>
        </w:rPr>
        <w:t>EHS</w:t>
      </w:r>
      <w:r>
        <w:rPr>
          <w:rFonts w:ascii="宋体" w:hAnsi="宋体" w:cs="Arial" w:hint="eastAsia"/>
          <w:sz w:val="22"/>
          <w:szCs w:val="22"/>
        </w:rPr>
        <w:t>管理</w:t>
      </w:r>
      <w:r w:rsidRPr="00EE021A">
        <w:rPr>
          <w:rFonts w:ascii="宋体" w:hAnsi="宋体"/>
          <w:sz w:val="22"/>
          <w:szCs w:val="22"/>
        </w:rPr>
        <w:t>部必须委托有资质的单位对建设项目进行职业病防护设施设计，并编制专篇报告。</w:t>
      </w:r>
    </w:p>
    <w:p w14:paraId="79DC6FD1" w14:textId="77777777" w:rsidR="00872B39" w:rsidRPr="00932779" w:rsidRDefault="00872B39" w:rsidP="00951CD7">
      <w:pPr>
        <w:widowControl/>
        <w:numPr>
          <w:ilvl w:val="2"/>
          <w:numId w:val="2"/>
        </w:numPr>
        <w:tabs>
          <w:tab w:val="clear" w:pos="1701"/>
          <w:tab w:val="num" w:pos="1588"/>
        </w:tabs>
        <w:ind w:left="1588" w:hanging="624"/>
        <w:jc w:val="left"/>
        <w:rPr>
          <w:sz w:val="22"/>
        </w:rPr>
      </w:pPr>
      <w:r w:rsidRPr="00EE021A">
        <w:rPr>
          <w:rFonts w:ascii="宋体" w:hAnsi="宋体"/>
          <w:sz w:val="22"/>
          <w:szCs w:val="22"/>
        </w:rPr>
        <w:t>职业病防护设施</w:t>
      </w:r>
      <w:r w:rsidRPr="001D73B4">
        <w:rPr>
          <w:sz w:val="22"/>
          <w:szCs w:val="22"/>
        </w:rPr>
        <w:t>设计</w:t>
      </w:r>
      <w:r w:rsidRPr="00EE021A">
        <w:rPr>
          <w:rFonts w:ascii="宋体" w:hAnsi="宋体"/>
          <w:sz w:val="22"/>
          <w:szCs w:val="22"/>
        </w:rPr>
        <w:t>完成后，属于职业病危害一般的建设项目，公司主要负责人或其指定的负责人应当</w:t>
      </w:r>
      <w:r w:rsidRPr="00BF562E">
        <w:rPr>
          <w:rFonts w:ascii="宋体" w:hAnsi="宋体" w:cs="Arial"/>
          <w:sz w:val="22"/>
          <w:szCs w:val="22"/>
        </w:rPr>
        <w:t>组织</w:t>
      </w:r>
      <w:r w:rsidRPr="00EE021A">
        <w:rPr>
          <w:rFonts w:ascii="宋体" w:hAnsi="宋体"/>
          <w:sz w:val="22"/>
          <w:szCs w:val="22"/>
        </w:rPr>
        <w:t>职业卫生专业技术人员对职业病防护设施设计进行评审，并形成评审意见；属于职业病危害严重的建设项目，其建设单位主要负责人或其指定的负责人应当组织外单位职业卫生专业技术人员参加评审工作，并形成评审意见。</w:t>
      </w:r>
    </w:p>
    <w:p w14:paraId="18BA9519" w14:textId="77777777" w:rsidR="00872B39" w:rsidRPr="00932779" w:rsidRDefault="00872B39" w:rsidP="00932779">
      <w:pPr>
        <w:widowControl/>
        <w:numPr>
          <w:ilvl w:val="2"/>
          <w:numId w:val="2"/>
        </w:numPr>
        <w:tabs>
          <w:tab w:val="clear" w:pos="1701"/>
          <w:tab w:val="num" w:pos="1588"/>
        </w:tabs>
        <w:ind w:left="1588" w:hanging="624"/>
        <w:jc w:val="left"/>
        <w:rPr>
          <w:sz w:val="22"/>
        </w:rPr>
      </w:pPr>
      <w:r w:rsidRPr="00932779">
        <w:rPr>
          <w:sz w:val="22"/>
          <w:szCs w:val="22"/>
        </w:rPr>
        <w:t>职业病</w:t>
      </w:r>
      <w:r w:rsidRPr="00932779">
        <w:rPr>
          <w:rFonts w:ascii="宋体" w:hAnsi="宋体" w:cs="Arial"/>
          <w:kern w:val="0"/>
          <w:sz w:val="22"/>
          <w:szCs w:val="22"/>
        </w:rPr>
        <w:t>防护</w:t>
      </w:r>
      <w:r w:rsidRPr="00932779">
        <w:rPr>
          <w:sz w:val="22"/>
          <w:szCs w:val="22"/>
        </w:rPr>
        <w:t>设施</w:t>
      </w:r>
      <w:r w:rsidRPr="00932779">
        <w:rPr>
          <w:rFonts w:ascii="宋体" w:hAnsi="宋体"/>
          <w:sz w:val="22"/>
          <w:szCs w:val="22"/>
        </w:rPr>
        <w:t>设计工作过程应当形成书面报告备查。</w:t>
      </w:r>
    </w:p>
    <w:p w14:paraId="48F69069" w14:textId="77777777" w:rsidR="00872B39" w:rsidRPr="00932779" w:rsidRDefault="00872B39" w:rsidP="00872B39">
      <w:pPr>
        <w:numPr>
          <w:ilvl w:val="1"/>
          <w:numId w:val="2"/>
        </w:numPr>
        <w:tabs>
          <w:tab w:val="num" w:pos="964"/>
        </w:tabs>
        <w:jc w:val="left"/>
        <w:rPr>
          <w:sz w:val="22"/>
        </w:rPr>
      </w:pPr>
      <w:r w:rsidRPr="00EE021A">
        <w:rPr>
          <w:rFonts w:ascii="宋体" w:hAnsi="宋体"/>
          <w:sz w:val="22"/>
          <w:szCs w:val="22"/>
        </w:rPr>
        <w:t>职业病危害控制效果评价与防护设施验收</w:t>
      </w:r>
    </w:p>
    <w:p w14:paraId="360EEC0E" w14:textId="77777777" w:rsidR="00872B39" w:rsidRPr="00A745B6" w:rsidRDefault="00872B39" w:rsidP="00A745B6">
      <w:pPr>
        <w:numPr>
          <w:ilvl w:val="2"/>
          <w:numId w:val="2"/>
        </w:numPr>
        <w:jc w:val="left"/>
        <w:rPr>
          <w:rFonts w:hint="eastAsia"/>
          <w:sz w:val="22"/>
        </w:rPr>
      </w:pPr>
      <w:r w:rsidRPr="00932779">
        <w:rPr>
          <w:rFonts w:ascii="宋体" w:hAnsi="宋体"/>
          <w:sz w:val="22"/>
          <w:szCs w:val="22"/>
        </w:rPr>
        <w:t>建设项目完工后，需要进行调试的，其配套建设的职业病防护设施必须与主体工程同时投入试运行。</w:t>
      </w:r>
    </w:p>
    <w:p w14:paraId="75829BBE" w14:textId="77777777" w:rsidR="00872B39" w:rsidRPr="00A745B6" w:rsidRDefault="00872B39" w:rsidP="00872B39">
      <w:pPr>
        <w:numPr>
          <w:ilvl w:val="2"/>
          <w:numId w:val="2"/>
        </w:numPr>
        <w:jc w:val="left"/>
        <w:rPr>
          <w:rFonts w:hint="eastAsia"/>
          <w:sz w:val="22"/>
        </w:rPr>
      </w:pPr>
      <w:r w:rsidRPr="00EE021A">
        <w:rPr>
          <w:rFonts w:ascii="宋体" w:hAnsi="宋体"/>
          <w:sz w:val="22"/>
          <w:szCs w:val="22"/>
        </w:rPr>
        <w:t>建设项目试运行期间，EHS管理部应当对职业病防护设施运行的情况和工作场所的职业病危害因素进行监测，并委托具有相应资质的职业卫生技术服务机构进行职业病危害控制效果评价，编制评价报告。</w:t>
      </w:r>
    </w:p>
    <w:p w14:paraId="2E9DACE1" w14:textId="77777777" w:rsidR="00872B39" w:rsidRPr="00A745B6" w:rsidRDefault="00872B39" w:rsidP="00872B39">
      <w:pPr>
        <w:numPr>
          <w:ilvl w:val="2"/>
          <w:numId w:val="2"/>
        </w:numPr>
        <w:jc w:val="left"/>
        <w:rPr>
          <w:rFonts w:hint="eastAsia"/>
          <w:sz w:val="22"/>
        </w:rPr>
      </w:pPr>
      <w:r w:rsidRPr="00EE021A">
        <w:rPr>
          <w:rFonts w:ascii="宋体" w:hAnsi="宋体"/>
          <w:sz w:val="22"/>
          <w:szCs w:val="22"/>
        </w:rPr>
        <w:t>在职业病危害控制效果评价报告编制完成后，EHS管理部应当组织有关职业卫生专家对职业病危害控制效果评价报告进行评审。</w:t>
      </w:r>
    </w:p>
    <w:p w14:paraId="71FDFA18" w14:textId="77777777" w:rsidR="00872B39" w:rsidRPr="00FD4A84" w:rsidRDefault="00872B39" w:rsidP="00FD4A84">
      <w:pPr>
        <w:numPr>
          <w:ilvl w:val="2"/>
          <w:numId w:val="2"/>
        </w:numPr>
        <w:jc w:val="left"/>
        <w:rPr>
          <w:rFonts w:hint="eastAsia"/>
          <w:sz w:val="22"/>
        </w:rPr>
      </w:pPr>
      <w:r w:rsidRPr="00EE021A">
        <w:rPr>
          <w:rFonts w:ascii="宋体" w:hAnsi="宋体"/>
          <w:sz w:val="22"/>
          <w:szCs w:val="22"/>
        </w:rPr>
        <w:t>在职业病防护设施验收前，EHS管理部应编制验收方案，并在验收前20日将验收方案向富阳区卫生与健康委员会进行书面报告。试运行时间应当不少于30日，最长不得超过180日。</w:t>
      </w:r>
    </w:p>
    <w:p w14:paraId="37705A10" w14:textId="77777777" w:rsidR="00872B39" w:rsidRPr="00FD4A84" w:rsidRDefault="00872B39" w:rsidP="00FD4A84">
      <w:pPr>
        <w:numPr>
          <w:ilvl w:val="2"/>
          <w:numId w:val="2"/>
        </w:numPr>
        <w:jc w:val="left"/>
        <w:rPr>
          <w:rFonts w:hint="eastAsia"/>
          <w:sz w:val="22"/>
        </w:rPr>
      </w:pPr>
      <w:r w:rsidRPr="00EE021A">
        <w:rPr>
          <w:rFonts w:ascii="宋体" w:hAnsi="宋体"/>
          <w:sz w:val="22"/>
          <w:szCs w:val="22"/>
        </w:rPr>
        <w:t>属于职业病危害一般的建设项目，公司主要负责人或其指定的负责人应当组织职业卫生专业技术人员对职业病危害控制效果评价报告进行评审以及对职业病防护设施进行验收，并形成评审意见和验收意见。属于职业病危害严重的建设项目，公司主要负责人或其指定的负责人应当组织设计单位、监理单位、安装单位、评价机构、专家及公司相关责任部门参加评审和验收工作，并形成评审和验收意见。</w:t>
      </w:r>
    </w:p>
    <w:p w14:paraId="6C3BEEA7" w14:textId="77777777" w:rsidR="00872B39" w:rsidRPr="00FD4A84" w:rsidRDefault="00872B39" w:rsidP="00FD4A84">
      <w:pPr>
        <w:numPr>
          <w:ilvl w:val="2"/>
          <w:numId w:val="2"/>
        </w:numPr>
        <w:jc w:val="left"/>
        <w:rPr>
          <w:sz w:val="22"/>
        </w:rPr>
      </w:pPr>
      <w:r w:rsidRPr="00EE021A">
        <w:rPr>
          <w:rFonts w:ascii="宋体" w:hAnsi="宋体"/>
          <w:sz w:val="22"/>
          <w:szCs w:val="22"/>
        </w:rPr>
        <w:t>公司应当按照评审与验收意见对职业病危害控制效果评价报告和职业病防护设施进行整改完善，对不符合项落实整改，验收合格后对验收资料进行存档，EHS部应当将职业病危害控制效果评价和职业病防护设施验收工作过程形成书面报告备查，其中职业病危害严重的建设项目应当在验收完成之日起20日内向富阳区卫生与健康委员会提交书面报告。</w:t>
      </w:r>
    </w:p>
    <w:p w14:paraId="523F6A83" w14:textId="77777777" w:rsidR="00872B39" w:rsidRPr="00FD4A84" w:rsidRDefault="00872B39" w:rsidP="00872B39">
      <w:pPr>
        <w:numPr>
          <w:ilvl w:val="2"/>
          <w:numId w:val="2"/>
        </w:numPr>
        <w:jc w:val="left"/>
        <w:rPr>
          <w:rFonts w:hint="eastAsia"/>
          <w:sz w:val="22"/>
        </w:rPr>
      </w:pPr>
      <w:r w:rsidRPr="00EE021A">
        <w:rPr>
          <w:rFonts w:ascii="宋体" w:hAnsi="宋体"/>
          <w:sz w:val="22"/>
          <w:szCs w:val="22"/>
        </w:rPr>
        <w:t>在完成职业病危害控制效果评价后，</w:t>
      </w:r>
      <w:r w:rsidRPr="00EE021A">
        <w:rPr>
          <w:rFonts w:ascii="宋体" w:hAnsi="宋体" w:cs="Arial"/>
          <w:sz w:val="22"/>
          <w:szCs w:val="22"/>
        </w:rPr>
        <w:t>EHS</w:t>
      </w:r>
      <w:r>
        <w:rPr>
          <w:rFonts w:ascii="宋体" w:hAnsi="宋体" w:cs="Arial" w:hint="eastAsia"/>
          <w:sz w:val="22"/>
          <w:szCs w:val="22"/>
        </w:rPr>
        <w:t>管理</w:t>
      </w:r>
      <w:r w:rsidRPr="00EE021A">
        <w:rPr>
          <w:rFonts w:ascii="宋体" w:hAnsi="宋体"/>
          <w:sz w:val="22"/>
          <w:szCs w:val="22"/>
        </w:rPr>
        <w:t>部必须将相应资料在浙江省政务服务网的作业场所职业病危害申报与备案系统中上报，经富阳区卫生与健康委员会审核后在网上打印备案证明。</w:t>
      </w:r>
    </w:p>
    <w:p w14:paraId="65E60884" w14:textId="77777777" w:rsidR="00872B39" w:rsidRPr="00FD4A84" w:rsidRDefault="00872B39" w:rsidP="00872B39">
      <w:pPr>
        <w:numPr>
          <w:ilvl w:val="1"/>
          <w:numId w:val="2"/>
        </w:numPr>
        <w:tabs>
          <w:tab w:val="num" w:pos="964"/>
        </w:tabs>
        <w:jc w:val="left"/>
        <w:rPr>
          <w:rFonts w:hint="eastAsia"/>
          <w:sz w:val="22"/>
          <w:szCs w:val="22"/>
        </w:rPr>
      </w:pPr>
      <w:r w:rsidRPr="00570A53">
        <w:rPr>
          <w:rFonts w:ascii="宋体" w:hAnsi="宋体" w:cs="Arial" w:hint="eastAsia"/>
          <w:sz w:val="22"/>
          <w:szCs w:val="22"/>
        </w:rPr>
        <w:t>建设项目</w:t>
      </w:r>
      <w:r w:rsidRPr="005F4DED">
        <w:rPr>
          <w:rFonts w:hint="eastAsia"/>
          <w:sz w:val="22"/>
          <w:szCs w:val="22"/>
        </w:rPr>
        <w:t>的生产规模、工艺或者职业病危害因素的种类等</w:t>
      </w:r>
      <w:r>
        <w:rPr>
          <w:rFonts w:hint="eastAsia"/>
          <w:sz w:val="22"/>
          <w:szCs w:val="22"/>
        </w:rPr>
        <w:t>发生重大变更的，应当根据变更的内容，重新进行职业病防护设施设计。</w:t>
      </w:r>
    </w:p>
    <w:p w14:paraId="44E1A37E" w14:textId="77777777" w:rsidR="00872B39" w:rsidRPr="00FD4A84" w:rsidRDefault="00872B39" w:rsidP="00872B39">
      <w:pPr>
        <w:numPr>
          <w:ilvl w:val="1"/>
          <w:numId w:val="2"/>
        </w:numPr>
        <w:tabs>
          <w:tab w:val="num" w:pos="964"/>
        </w:tabs>
        <w:jc w:val="left"/>
        <w:rPr>
          <w:rFonts w:hint="eastAsia"/>
          <w:sz w:val="22"/>
          <w:szCs w:val="22"/>
        </w:rPr>
      </w:pPr>
      <w:r w:rsidRPr="00570A53">
        <w:rPr>
          <w:rFonts w:ascii="宋体" w:hAnsi="宋体" w:cs="Arial" w:hint="eastAsia"/>
          <w:sz w:val="22"/>
          <w:szCs w:val="22"/>
        </w:rPr>
        <w:t>职业病</w:t>
      </w:r>
      <w:r w:rsidRPr="005F4DED">
        <w:rPr>
          <w:rFonts w:hint="eastAsia"/>
          <w:sz w:val="22"/>
          <w:szCs w:val="22"/>
        </w:rPr>
        <w:t>危害严重的建设项目，其职业病防护设施设计未经审查同意的，不得进行施工。</w:t>
      </w:r>
    </w:p>
    <w:p w14:paraId="1F49F610" w14:textId="77777777" w:rsidR="00872B39" w:rsidRPr="00FD4A84" w:rsidRDefault="00872B39" w:rsidP="00872B39">
      <w:pPr>
        <w:numPr>
          <w:ilvl w:val="1"/>
          <w:numId w:val="2"/>
        </w:numPr>
        <w:tabs>
          <w:tab w:val="num" w:pos="964"/>
        </w:tabs>
        <w:jc w:val="left"/>
        <w:rPr>
          <w:rFonts w:hint="eastAsia"/>
          <w:sz w:val="22"/>
          <w:szCs w:val="22"/>
        </w:rPr>
      </w:pPr>
      <w:r w:rsidRPr="005F4DED">
        <w:rPr>
          <w:rFonts w:hint="eastAsia"/>
          <w:sz w:val="22"/>
          <w:szCs w:val="22"/>
        </w:rPr>
        <w:t>建设项目职业病防护设施应当由取得相应资质的施工单位负责施工，并与建设项目</w:t>
      </w:r>
      <w:r w:rsidRPr="00570A53">
        <w:rPr>
          <w:rFonts w:ascii="宋体" w:hAnsi="宋体" w:cs="Arial" w:hint="eastAsia"/>
          <w:sz w:val="22"/>
          <w:szCs w:val="22"/>
        </w:rPr>
        <w:t>主体</w:t>
      </w:r>
      <w:r>
        <w:rPr>
          <w:rFonts w:hint="eastAsia"/>
          <w:sz w:val="22"/>
          <w:szCs w:val="22"/>
        </w:rPr>
        <w:t>工程同时进行。</w:t>
      </w:r>
    </w:p>
    <w:p w14:paraId="73717CC1" w14:textId="77777777" w:rsidR="00872B39" w:rsidRPr="00FD4A84" w:rsidRDefault="00872B39" w:rsidP="00872B39">
      <w:pPr>
        <w:numPr>
          <w:ilvl w:val="1"/>
          <w:numId w:val="2"/>
        </w:numPr>
        <w:tabs>
          <w:tab w:val="num" w:pos="964"/>
        </w:tabs>
        <w:jc w:val="left"/>
        <w:rPr>
          <w:rFonts w:hint="eastAsia"/>
          <w:sz w:val="22"/>
          <w:szCs w:val="22"/>
        </w:rPr>
      </w:pPr>
      <w:r>
        <w:rPr>
          <w:rFonts w:hint="eastAsia"/>
          <w:sz w:val="22"/>
          <w:szCs w:val="22"/>
        </w:rPr>
        <w:t>工程</w:t>
      </w:r>
      <w:r w:rsidRPr="005F4DED">
        <w:rPr>
          <w:rFonts w:hint="eastAsia"/>
          <w:sz w:val="22"/>
          <w:szCs w:val="22"/>
        </w:rPr>
        <w:t>装备部应委托取得相应资质的监理公司对建设过程实施监理，确保施工质量和职业卫生</w:t>
      </w:r>
      <w:r w:rsidRPr="00872B39">
        <w:rPr>
          <w:rFonts w:ascii="宋体" w:hAnsi="宋体" w:cs="Arial" w:hint="eastAsia"/>
          <w:sz w:val="22"/>
          <w:szCs w:val="22"/>
        </w:rPr>
        <w:t>防护</w:t>
      </w:r>
      <w:r w:rsidRPr="005F4DED">
        <w:rPr>
          <w:rFonts w:hint="eastAsia"/>
          <w:sz w:val="22"/>
          <w:szCs w:val="22"/>
        </w:rPr>
        <w:t>设施</w:t>
      </w:r>
      <w:r w:rsidRPr="005F4DED">
        <w:rPr>
          <w:rFonts w:hint="eastAsia"/>
          <w:sz w:val="22"/>
          <w:szCs w:val="22"/>
        </w:rPr>
        <w:t xml:space="preserve"> </w:t>
      </w:r>
      <w:r w:rsidRPr="005F4DED">
        <w:rPr>
          <w:rFonts w:hint="eastAsia"/>
          <w:sz w:val="22"/>
          <w:szCs w:val="22"/>
        </w:rPr>
        <w:t>与主体工程同时设施。</w:t>
      </w:r>
    </w:p>
    <w:p w14:paraId="63CBFA1D" w14:textId="77777777" w:rsidR="00872B39" w:rsidRPr="00FD4A84" w:rsidRDefault="00872B39" w:rsidP="00872B39">
      <w:pPr>
        <w:numPr>
          <w:ilvl w:val="1"/>
          <w:numId w:val="2"/>
        </w:numPr>
        <w:tabs>
          <w:tab w:val="num" w:pos="964"/>
        </w:tabs>
        <w:jc w:val="left"/>
        <w:rPr>
          <w:rFonts w:hint="eastAsia"/>
          <w:sz w:val="22"/>
          <w:szCs w:val="22"/>
        </w:rPr>
      </w:pPr>
      <w:r w:rsidRPr="005F4DED">
        <w:rPr>
          <w:rFonts w:hint="eastAsia"/>
          <w:sz w:val="22"/>
          <w:szCs w:val="22"/>
        </w:rPr>
        <w:t>建设项目完工后，需要进行试</w:t>
      </w:r>
      <w:r>
        <w:rPr>
          <w:rFonts w:hint="eastAsia"/>
          <w:sz w:val="22"/>
          <w:szCs w:val="22"/>
        </w:rPr>
        <w:t>运行的，其配套建设的职业病防护设施必须与主体工程同时投入试运行。</w:t>
      </w:r>
    </w:p>
    <w:p w14:paraId="23470A12" w14:textId="77777777" w:rsidR="00872B39" w:rsidRPr="00FD4A84" w:rsidRDefault="00872B39" w:rsidP="00872B39">
      <w:pPr>
        <w:numPr>
          <w:ilvl w:val="1"/>
          <w:numId w:val="2"/>
        </w:numPr>
        <w:tabs>
          <w:tab w:val="num" w:pos="964"/>
        </w:tabs>
        <w:jc w:val="left"/>
        <w:rPr>
          <w:rFonts w:hint="eastAsia"/>
          <w:color w:val="000000"/>
          <w:sz w:val="22"/>
          <w:szCs w:val="22"/>
        </w:rPr>
      </w:pPr>
      <w:r w:rsidRPr="00592151">
        <w:rPr>
          <w:rFonts w:hint="eastAsia"/>
          <w:color w:val="000000"/>
          <w:sz w:val="22"/>
          <w:szCs w:val="22"/>
        </w:rPr>
        <w:t>建设项目职业病防护设施竣工后未经卫健主管部门备案同意或者验收合格的，</w:t>
      </w:r>
      <w:r w:rsidRPr="00592151">
        <w:rPr>
          <w:rFonts w:ascii="宋体" w:hAnsi="宋体" w:cs="Arial" w:hint="eastAsia"/>
          <w:color w:val="000000"/>
          <w:sz w:val="22"/>
          <w:szCs w:val="22"/>
        </w:rPr>
        <w:t>不得</w:t>
      </w:r>
      <w:r w:rsidRPr="00592151">
        <w:rPr>
          <w:rFonts w:hint="eastAsia"/>
          <w:color w:val="000000"/>
          <w:sz w:val="22"/>
          <w:szCs w:val="22"/>
        </w:rPr>
        <w:t>投入生产</w:t>
      </w:r>
      <w:r w:rsidRPr="00872B39">
        <w:rPr>
          <w:rFonts w:ascii="宋体" w:hAnsi="宋体" w:cs="Arial" w:hint="eastAsia"/>
          <w:sz w:val="22"/>
          <w:szCs w:val="22"/>
        </w:rPr>
        <w:t>或者</w:t>
      </w:r>
      <w:r w:rsidRPr="00592151">
        <w:rPr>
          <w:rFonts w:hint="eastAsia"/>
          <w:color w:val="000000"/>
          <w:sz w:val="22"/>
          <w:szCs w:val="22"/>
        </w:rPr>
        <w:t>使用。</w:t>
      </w:r>
    </w:p>
    <w:p w14:paraId="775A1EB7" w14:textId="77777777" w:rsidR="00EC60B1" w:rsidRPr="009D758A" w:rsidRDefault="00872B39" w:rsidP="00872B39">
      <w:pPr>
        <w:numPr>
          <w:ilvl w:val="1"/>
          <w:numId w:val="2"/>
        </w:numPr>
        <w:tabs>
          <w:tab w:val="num" w:pos="964"/>
        </w:tabs>
        <w:jc w:val="left"/>
        <w:rPr>
          <w:rFonts w:hint="eastAsia"/>
          <w:color w:val="000000"/>
          <w:sz w:val="22"/>
          <w:szCs w:val="22"/>
        </w:rPr>
      </w:pPr>
      <w:r w:rsidRPr="00592151">
        <w:rPr>
          <w:rFonts w:ascii="宋体" w:hAnsi="宋体" w:cs="Arial" w:hint="eastAsia"/>
          <w:color w:val="000000"/>
          <w:sz w:val="22"/>
          <w:szCs w:val="22"/>
        </w:rPr>
        <w:t>建设项目</w:t>
      </w:r>
      <w:r w:rsidRPr="00592151">
        <w:rPr>
          <w:rFonts w:hint="eastAsia"/>
          <w:color w:val="000000"/>
          <w:sz w:val="22"/>
          <w:szCs w:val="22"/>
        </w:rPr>
        <w:t>职业卫生“三同时”工作结束后，各职能部门认真整理资料并归档，并完善职业卫生档案。</w:t>
      </w:r>
    </w:p>
    <w:p w14:paraId="57594BF0" w14:textId="77777777" w:rsidR="00005A87" w:rsidRPr="0072435C" w:rsidRDefault="00005A87" w:rsidP="00005A87">
      <w:pPr>
        <w:rPr>
          <w:rFonts w:ascii="宋体" w:hAnsi="宋体"/>
          <w:sz w:val="22"/>
          <w:szCs w:val="22"/>
        </w:rPr>
      </w:pPr>
    </w:p>
    <w:p w14:paraId="17C320F7" w14:textId="77777777" w:rsidR="00E315E5" w:rsidRPr="004E4F22" w:rsidRDefault="00BF7A14" w:rsidP="004E4F22">
      <w:pPr>
        <w:numPr>
          <w:ilvl w:val="0"/>
          <w:numId w:val="2"/>
        </w:numPr>
        <w:tabs>
          <w:tab w:val="left" w:pos="855"/>
        </w:tabs>
        <w:rPr>
          <w:rFonts w:ascii="宋体" w:hAnsi="宋体"/>
          <w:b/>
          <w:sz w:val="22"/>
          <w:szCs w:val="22"/>
        </w:rPr>
      </w:pPr>
      <w:r>
        <w:rPr>
          <w:rFonts w:ascii="宋体" w:hAnsi="宋体" w:hint="eastAsia"/>
          <w:b/>
          <w:sz w:val="22"/>
          <w:szCs w:val="22"/>
        </w:rPr>
        <w:t>记录</w:t>
      </w:r>
    </w:p>
    <w:p w14:paraId="33D450FD" w14:textId="77777777" w:rsidR="004E4F22" w:rsidRPr="00BA2ED8" w:rsidRDefault="00BA2ED8" w:rsidP="004E4F22">
      <w:pPr>
        <w:numPr>
          <w:ilvl w:val="1"/>
          <w:numId w:val="2"/>
        </w:numPr>
        <w:jc w:val="left"/>
        <w:rPr>
          <w:rFonts w:hint="eastAsia"/>
          <w:kern w:val="0"/>
          <w:sz w:val="22"/>
        </w:rPr>
      </w:pPr>
      <w:r w:rsidRPr="00BA2ED8">
        <w:rPr>
          <w:rFonts w:hint="eastAsia"/>
          <w:kern w:val="0"/>
          <w:sz w:val="22"/>
        </w:rPr>
        <w:t>无。</w:t>
      </w:r>
    </w:p>
    <w:p w14:paraId="7333C8A8" w14:textId="77777777" w:rsidR="00BF7A14" w:rsidRDefault="00BF7A14" w:rsidP="00BF7A14">
      <w:pPr>
        <w:tabs>
          <w:tab w:val="left" w:pos="855"/>
        </w:tabs>
        <w:ind w:left="851"/>
        <w:rPr>
          <w:rFonts w:ascii="宋体" w:hAnsi="宋体" w:hint="eastAsia"/>
          <w:b/>
          <w:sz w:val="22"/>
          <w:szCs w:val="22"/>
        </w:rPr>
      </w:pPr>
    </w:p>
    <w:p w14:paraId="24A5D190" w14:textId="77777777" w:rsidR="00005A87"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附</w:t>
      </w:r>
      <w:r w:rsidR="00005A87" w:rsidRPr="00DE00D4">
        <w:rPr>
          <w:rFonts w:ascii="宋体" w:hAnsi="宋体"/>
          <w:b/>
          <w:sz w:val="22"/>
          <w:szCs w:val="22"/>
        </w:rPr>
        <w:t>录</w:t>
      </w:r>
    </w:p>
    <w:p w14:paraId="086556F6" w14:textId="77777777" w:rsidR="004E4F22" w:rsidRPr="004E4F22" w:rsidRDefault="00BA2ED8" w:rsidP="004E4F22">
      <w:pPr>
        <w:numPr>
          <w:ilvl w:val="1"/>
          <w:numId w:val="2"/>
        </w:numPr>
        <w:jc w:val="left"/>
        <w:rPr>
          <w:rFonts w:hint="eastAsia"/>
          <w:sz w:val="22"/>
          <w:szCs w:val="22"/>
        </w:rPr>
      </w:pPr>
      <w:r>
        <w:rPr>
          <w:rFonts w:hint="eastAsia"/>
          <w:sz w:val="22"/>
          <w:szCs w:val="22"/>
        </w:rPr>
        <w:t>无。</w:t>
      </w:r>
    </w:p>
    <w:p w14:paraId="32C5C015" w14:textId="77777777" w:rsidR="00424DD3" w:rsidRPr="00B16DCE" w:rsidRDefault="00424DD3" w:rsidP="00424DD3">
      <w:pPr>
        <w:widowControl/>
        <w:rPr>
          <w:rFonts w:hint="eastAsia"/>
          <w:kern w:val="0"/>
        </w:rPr>
      </w:pPr>
    </w:p>
    <w:sectPr w:rsidR="00424DD3" w:rsidRPr="00B16DCE" w:rsidSect="00424DD3">
      <w:headerReference w:type="default" r:id="rId8"/>
      <w:footerReference w:type="default" r:id="rId11"/>
      <w:pgSz w:w="11906" w:h="16838"/>
      <w:pgMar w:top="1134" w:right="1418" w:bottom="1134" w:left="1418"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47659" w14:textId="77777777" w:rsidR="008B3A6C" w:rsidRDefault="008B3A6C">
      <w:r>
        <w:separator/>
      </w:r>
    </w:p>
  </w:endnote>
  <w:endnote w:type="continuationSeparator" w:id="0">
    <w:p w14:paraId="4181755E" w14:textId="77777777" w:rsidR="008B3A6C" w:rsidRDefault="008B3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6BF9E" w14:textId="77777777" w:rsidR="008B3A6C" w:rsidRDefault="008B3A6C">
      <w:r>
        <w:separator/>
      </w:r>
    </w:p>
  </w:footnote>
  <w:footnote w:type="continuationSeparator" w:id="0">
    <w:p w14:paraId="6FF14DDF" w14:textId="77777777" w:rsidR="008B3A6C" w:rsidRDefault="008B3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F54C4" w14:textId="77777777" w:rsidR="00CF5BBE" w:rsidRDefault="00CF5BBE" w:rsidP="00B6733F">
    <w:pPr>
      <w:rPr>
        <w:rFonts w:hint="eastAsia"/>
      </w:rPr>
    </w:pPr>
    <w:r/>
  </w:p>
  <w:p w14:paraId="4453AE48" w14:textId="77777777" w:rsidR="00CF5BBE" w:rsidRDefault="00CF5BBE" w:rsidP="00B6733F">
    <w:pPr>
      <w:rPr>
        <w:rFonts w:hint="eastAsia"/>
      </w:rPr>
    </w:pPr>
    <w:r/>
  </w:p>
  <w:p w14:paraId="5951DA25" w14:textId="77777777" w:rsidR="00CF5BBE" w:rsidRDefault="00CF5BBE" w:rsidP="00B6733F">
    <w:pPr>
      <w:rPr>
        <w:rFonts w:hint="eastAsia"/>
      </w:rPr>
    </w:pPr>
    <w:r/>
  </w:p>
  <w:p w14:paraId="613C3B32" w14:textId="77777777" w:rsidR="00CF5BBE" w:rsidRDefault="00CF5BBE"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36B"/>
    <w:multiLevelType w:val="hybridMultilevel"/>
    <w:tmpl w:val="EE140E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7569CE"/>
    <w:multiLevelType w:val="multilevel"/>
    <w:tmpl w:val="AD26360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lvlText w:val="%1.%2.%3."/>
      <w:lvlJc w:val="left"/>
      <w:pPr>
        <w:tabs>
          <w:tab w:val="num" w:pos="1531"/>
        </w:tabs>
        <w:ind w:left="1531" w:hanging="624"/>
      </w:pPr>
      <w:rPr>
        <w:rFonts w:ascii="Times New Roman" w:hAnsi="Times New Roman" w:cs="Times New Roman" w:hint="default"/>
        <w:b w:val="0"/>
      </w:rPr>
    </w:lvl>
    <w:lvl w:ilvl="3">
      <w:start w:val="1"/>
      <w:numFmt w:val="lowerLetter"/>
      <w:lvlText w:val="%4)."/>
      <w:lvlJc w:val="left"/>
      <w:pPr>
        <w:tabs>
          <w:tab w:val="num" w:pos="1644"/>
        </w:tabs>
        <w:ind w:left="1985" w:hanging="454"/>
      </w:pPr>
      <w:rPr>
        <w:rFonts w:hint="eastAsia"/>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EEA4CDB"/>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F45581"/>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13361CC"/>
    <w:multiLevelType w:val="hybridMultilevel"/>
    <w:tmpl w:val="1FCE91F6"/>
    <w:lvl w:ilvl="0" w:tplc="8FDEACA8">
      <w:start w:val="1"/>
      <w:numFmt w:val="lowerLetter"/>
      <w:lvlText w:val="%1)"/>
      <w:lvlJc w:val="left"/>
      <w:pPr>
        <w:ind w:left="2219" w:hanging="420"/>
      </w:pPr>
      <w:rPr>
        <w:rFonts w:hint="eastAsia"/>
      </w:rPr>
    </w:lvl>
    <w:lvl w:ilvl="1" w:tplc="04090019" w:tentative="1">
      <w:start w:val="1"/>
      <w:numFmt w:val="lowerLetter"/>
      <w:lvlText w:val="%2)"/>
      <w:lvlJc w:val="left"/>
      <w:pPr>
        <w:ind w:left="2639" w:hanging="420"/>
      </w:pPr>
    </w:lvl>
    <w:lvl w:ilvl="2" w:tplc="0409001B" w:tentative="1">
      <w:start w:val="1"/>
      <w:numFmt w:val="lowerRoman"/>
      <w:lvlText w:val="%3."/>
      <w:lvlJc w:val="right"/>
      <w:pPr>
        <w:ind w:left="3059" w:hanging="420"/>
      </w:pPr>
    </w:lvl>
    <w:lvl w:ilvl="3" w:tplc="0409000F" w:tentative="1">
      <w:start w:val="1"/>
      <w:numFmt w:val="decimal"/>
      <w:lvlText w:val="%4."/>
      <w:lvlJc w:val="left"/>
      <w:pPr>
        <w:ind w:left="3479" w:hanging="420"/>
      </w:pPr>
    </w:lvl>
    <w:lvl w:ilvl="4" w:tplc="04090019" w:tentative="1">
      <w:start w:val="1"/>
      <w:numFmt w:val="lowerLetter"/>
      <w:lvlText w:val="%5)"/>
      <w:lvlJc w:val="left"/>
      <w:pPr>
        <w:ind w:left="3899" w:hanging="420"/>
      </w:pPr>
    </w:lvl>
    <w:lvl w:ilvl="5" w:tplc="0409001B" w:tentative="1">
      <w:start w:val="1"/>
      <w:numFmt w:val="lowerRoman"/>
      <w:lvlText w:val="%6."/>
      <w:lvlJc w:val="right"/>
      <w:pPr>
        <w:ind w:left="4319" w:hanging="420"/>
      </w:pPr>
    </w:lvl>
    <w:lvl w:ilvl="6" w:tplc="0409000F" w:tentative="1">
      <w:start w:val="1"/>
      <w:numFmt w:val="decimal"/>
      <w:lvlText w:val="%7."/>
      <w:lvlJc w:val="left"/>
      <w:pPr>
        <w:ind w:left="4739" w:hanging="420"/>
      </w:pPr>
    </w:lvl>
    <w:lvl w:ilvl="7" w:tplc="04090019" w:tentative="1">
      <w:start w:val="1"/>
      <w:numFmt w:val="lowerLetter"/>
      <w:lvlText w:val="%8)"/>
      <w:lvlJc w:val="left"/>
      <w:pPr>
        <w:ind w:left="5159" w:hanging="420"/>
      </w:pPr>
    </w:lvl>
    <w:lvl w:ilvl="8" w:tplc="0409001B" w:tentative="1">
      <w:start w:val="1"/>
      <w:numFmt w:val="lowerRoman"/>
      <w:lvlText w:val="%9."/>
      <w:lvlJc w:val="right"/>
      <w:pPr>
        <w:ind w:left="5579" w:hanging="420"/>
      </w:pPr>
    </w:lvl>
  </w:abstractNum>
  <w:abstractNum w:abstractNumId="5"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6" w15:restartNumberingAfterBreak="0">
    <w:nsid w:val="33FF75BD"/>
    <w:multiLevelType w:val="multilevel"/>
    <w:tmpl w:val="159C62EC"/>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35D1527B"/>
    <w:multiLevelType w:val="hybridMultilevel"/>
    <w:tmpl w:val="DB587F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EB156B0"/>
    <w:multiLevelType w:val="multilevel"/>
    <w:tmpl w:val="FE328250"/>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color w:val="00000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487E3C3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BDF7CCD"/>
    <w:multiLevelType w:val="multilevel"/>
    <w:tmpl w:val="0986CA8A"/>
    <w:lvl w:ilvl="0">
      <w:start w:val="1"/>
      <w:numFmt w:val="none"/>
      <w:lvlText w:val="d).4."/>
      <w:lvlJc w:val="left"/>
      <w:pPr>
        <w:tabs>
          <w:tab w:val="num" w:pos="420"/>
        </w:tabs>
        <w:ind w:left="420" w:hanging="420"/>
      </w:pPr>
      <w:rPr>
        <w:rFonts w:hint="eastAsia"/>
      </w:rPr>
    </w:lvl>
    <w:lvl w:ilvl="1">
      <w:start w:val="1"/>
      <w:numFmt w:val="decimal"/>
      <w:lvlText w:val="%1.%2"/>
      <w:lvlJc w:val="left"/>
      <w:pPr>
        <w:tabs>
          <w:tab w:val="num" w:pos="992"/>
        </w:tabs>
        <w:ind w:left="992" w:hanging="567"/>
      </w:pPr>
      <w:rPr>
        <w:rFonts w:hint="eastAsia"/>
      </w:rPr>
    </w:lvl>
    <w:lvl w:ilvl="2">
      <w:start w:val="1"/>
      <w:numFmt w:val="none"/>
      <w:lvlText w:val="d).4."/>
      <w:lvlJc w:val="left"/>
      <w:pPr>
        <w:tabs>
          <w:tab w:val="num" w:pos="1271"/>
        </w:tabs>
        <w:ind w:left="1271" w:hanging="420"/>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 w15:restartNumberingAfterBreak="0">
    <w:nsid w:val="569F4D32"/>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345642C"/>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5"/>
  </w:num>
  <w:num w:numId="2">
    <w:abstractNumId w:val="8"/>
  </w:num>
  <w:num w:numId="3">
    <w:abstractNumId w:val="9"/>
  </w:num>
  <w:num w:numId="4">
    <w:abstractNumId w:val="12"/>
  </w:num>
  <w:num w:numId="5">
    <w:abstractNumId w:val="4"/>
  </w:num>
  <w:num w:numId="6">
    <w:abstractNumId w:val="2"/>
  </w:num>
  <w:num w:numId="7">
    <w:abstractNumId w:val="3"/>
  </w:num>
  <w:num w:numId="8">
    <w:abstractNumId w:val="1"/>
  </w:num>
  <w:num w:numId="9">
    <w:abstractNumId w:val="0"/>
  </w:num>
  <w:num w:numId="10">
    <w:abstractNumId w:val="11"/>
  </w:num>
  <w:num w:numId="11">
    <w:abstractNumId w:val="6"/>
  </w:num>
  <w:num w:numId="12">
    <w:abstractNumId w:val="10"/>
  </w:num>
  <w:num w:numId="13">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3F86"/>
    <w:rsid w:val="00005A87"/>
    <w:rsid w:val="00005D34"/>
    <w:rsid w:val="00007E26"/>
    <w:rsid w:val="00010DF6"/>
    <w:rsid w:val="000110BD"/>
    <w:rsid w:val="00011A2F"/>
    <w:rsid w:val="00012E01"/>
    <w:rsid w:val="000141FF"/>
    <w:rsid w:val="000148A1"/>
    <w:rsid w:val="00014D8A"/>
    <w:rsid w:val="0001517E"/>
    <w:rsid w:val="0002089B"/>
    <w:rsid w:val="00020F9D"/>
    <w:rsid w:val="00033545"/>
    <w:rsid w:val="00035A97"/>
    <w:rsid w:val="00036352"/>
    <w:rsid w:val="00036457"/>
    <w:rsid w:val="00036D6F"/>
    <w:rsid w:val="0003751C"/>
    <w:rsid w:val="00037F03"/>
    <w:rsid w:val="00042FC5"/>
    <w:rsid w:val="00043229"/>
    <w:rsid w:val="00043580"/>
    <w:rsid w:val="00044D22"/>
    <w:rsid w:val="00047108"/>
    <w:rsid w:val="00053C50"/>
    <w:rsid w:val="00057DBB"/>
    <w:rsid w:val="000618D4"/>
    <w:rsid w:val="00061B57"/>
    <w:rsid w:val="0006473C"/>
    <w:rsid w:val="00067AAB"/>
    <w:rsid w:val="00070E44"/>
    <w:rsid w:val="000719BB"/>
    <w:rsid w:val="00073D08"/>
    <w:rsid w:val="00076549"/>
    <w:rsid w:val="000767DE"/>
    <w:rsid w:val="00080105"/>
    <w:rsid w:val="00082972"/>
    <w:rsid w:val="0008390C"/>
    <w:rsid w:val="000848E4"/>
    <w:rsid w:val="00092EF1"/>
    <w:rsid w:val="000A204D"/>
    <w:rsid w:val="000A282F"/>
    <w:rsid w:val="000A28C0"/>
    <w:rsid w:val="000A2EE5"/>
    <w:rsid w:val="000A440F"/>
    <w:rsid w:val="000A472B"/>
    <w:rsid w:val="000A47ED"/>
    <w:rsid w:val="000A5E7A"/>
    <w:rsid w:val="000A67A0"/>
    <w:rsid w:val="000B2081"/>
    <w:rsid w:val="000B211D"/>
    <w:rsid w:val="000B2B0C"/>
    <w:rsid w:val="000B44EC"/>
    <w:rsid w:val="000B6282"/>
    <w:rsid w:val="000B701B"/>
    <w:rsid w:val="000B793B"/>
    <w:rsid w:val="000B7958"/>
    <w:rsid w:val="000C20C3"/>
    <w:rsid w:val="000C278D"/>
    <w:rsid w:val="000C282E"/>
    <w:rsid w:val="000C2DBC"/>
    <w:rsid w:val="000C5632"/>
    <w:rsid w:val="000C7FD4"/>
    <w:rsid w:val="000D1195"/>
    <w:rsid w:val="000D1A73"/>
    <w:rsid w:val="000D63C9"/>
    <w:rsid w:val="000D67C8"/>
    <w:rsid w:val="000D6AE6"/>
    <w:rsid w:val="000D714D"/>
    <w:rsid w:val="000E0A33"/>
    <w:rsid w:val="000E0D0E"/>
    <w:rsid w:val="000E175A"/>
    <w:rsid w:val="000E240D"/>
    <w:rsid w:val="000E2ABE"/>
    <w:rsid w:val="000E4F29"/>
    <w:rsid w:val="000E6830"/>
    <w:rsid w:val="000E7BF0"/>
    <w:rsid w:val="000F0B63"/>
    <w:rsid w:val="000F20C6"/>
    <w:rsid w:val="000F37EB"/>
    <w:rsid w:val="00100910"/>
    <w:rsid w:val="00103D75"/>
    <w:rsid w:val="001040B8"/>
    <w:rsid w:val="00104753"/>
    <w:rsid w:val="00104D99"/>
    <w:rsid w:val="001107A6"/>
    <w:rsid w:val="00112AA3"/>
    <w:rsid w:val="00113508"/>
    <w:rsid w:val="0011443B"/>
    <w:rsid w:val="00116DFC"/>
    <w:rsid w:val="00122A37"/>
    <w:rsid w:val="001238A6"/>
    <w:rsid w:val="00126C4F"/>
    <w:rsid w:val="00126DD7"/>
    <w:rsid w:val="0013023E"/>
    <w:rsid w:val="00130C0D"/>
    <w:rsid w:val="00133C17"/>
    <w:rsid w:val="00134136"/>
    <w:rsid w:val="00135BE7"/>
    <w:rsid w:val="00137D90"/>
    <w:rsid w:val="00142282"/>
    <w:rsid w:val="00142A57"/>
    <w:rsid w:val="0014478A"/>
    <w:rsid w:val="00146203"/>
    <w:rsid w:val="001521D3"/>
    <w:rsid w:val="00154383"/>
    <w:rsid w:val="00154512"/>
    <w:rsid w:val="00155FF9"/>
    <w:rsid w:val="00160639"/>
    <w:rsid w:val="001608D2"/>
    <w:rsid w:val="00160F50"/>
    <w:rsid w:val="0016206E"/>
    <w:rsid w:val="0016304D"/>
    <w:rsid w:val="00166E22"/>
    <w:rsid w:val="0017143F"/>
    <w:rsid w:val="00171E3B"/>
    <w:rsid w:val="00174F14"/>
    <w:rsid w:val="00176C3B"/>
    <w:rsid w:val="00182843"/>
    <w:rsid w:val="00182D10"/>
    <w:rsid w:val="00183593"/>
    <w:rsid w:val="0018442F"/>
    <w:rsid w:val="00185622"/>
    <w:rsid w:val="00187682"/>
    <w:rsid w:val="00187FE7"/>
    <w:rsid w:val="001914E7"/>
    <w:rsid w:val="00191CA8"/>
    <w:rsid w:val="00193B24"/>
    <w:rsid w:val="00194C35"/>
    <w:rsid w:val="00195C0C"/>
    <w:rsid w:val="001961C9"/>
    <w:rsid w:val="001A1169"/>
    <w:rsid w:val="001A118B"/>
    <w:rsid w:val="001A306B"/>
    <w:rsid w:val="001A322A"/>
    <w:rsid w:val="001A572E"/>
    <w:rsid w:val="001A596D"/>
    <w:rsid w:val="001B0F28"/>
    <w:rsid w:val="001B13C2"/>
    <w:rsid w:val="001B2F66"/>
    <w:rsid w:val="001B35EA"/>
    <w:rsid w:val="001B5C2C"/>
    <w:rsid w:val="001B6237"/>
    <w:rsid w:val="001B743F"/>
    <w:rsid w:val="001B7C35"/>
    <w:rsid w:val="001C73EF"/>
    <w:rsid w:val="001D1221"/>
    <w:rsid w:val="001D3E28"/>
    <w:rsid w:val="001D42D3"/>
    <w:rsid w:val="001D43B7"/>
    <w:rsid w:val="001D6E99"/>
    <w:rsid w:val="001D73B4"/>
    <w:rsid w:val="001E18DF"/>
    <w:rsid w:val="001E2820"/>
    <w:rsid w:val="001E2B3C"/>
    <w:rsid w:val="001E3E6D"/>
    <w:rsid w:val="001E694B"/>
    <w:rsid w:val="001F03A2"/>
    <w:rsid w:val="001F146F"/>
    <w:rsid w:val="001F461B"/>
    <w:rsid w:val="00202CB6"/>
    <w:rsid w:val="002033D5"/>
    <w:rsid w:val="00204D4D"/>
    <w:rsid w:val="00204E4B"/>
    <w:rsid w:val="00206E13"/>
    <w:rsid w:val="0021028C"/>
    <w:rsid w:val="00211129"/>
    <w:rsid w:val="0021118C"/>
    <w:rsid w:val="00212251"/>
    <w:rsid w:val="00215E53"/>
    <w:rsid w:val="00220563"/>
    <w:rsid w:val="002205D1"/>
    <w:rsid w:val="00220DCF"/>
    <w:rsid w:val="0022143D"/>
    <w:rsid w:val="0022255A"/>
    <w:rsid w:val="0022327C"/>
    <w:rsid w:val="00223E51"/>
    <w:rsid w:val="00224032"/>
    <w:rsid w:val="0022660C"/>
    <w:rsid w:val="00231074"/>
    <w:rsid w:val="00232E9B"/>
    <w:rsid w:val="002337B2"/>
    <w:rsid w:val="002343A4"/>
    <w:rsid w:val="0024020F"/>
    <w:rsid w:val="0024094A"/>
    <w:rsid w:val="00240F44"/>
    <w:rsid w:val="002412C8"/>
    <w:rsid w:val="00241A19"/>
    <w:rsid w:val="00241AAE"/>
    <w:rsid w:val="00242F80"/>
    <w:rsid w:val="00245FFD"/>
    <w:rsid w:val="002469E4"/>
    <w:rsid w:val="002475C8"/>
    <w:rsid w:val="00247B3D"/>
    <w:rsid w:val="0025248B"/>
    <w:rsid w:val="00252712"/>
    <w:rsid w:val="0025494E"/>
    <w:rsid w:val="00256D0E"/>
    <w:rsid w:val="002571A5"/>
    <w:rsid w:val="00257E84"/>
    <w:rsid w:val="00260365"/>
    <w:rsid w:val="00261F45"/>
    <w:rsid w:val="00262164"/>
    <w:rsid w:val="002645D0"/>
    <w:rsid w:val="0026793D"/>
    <w:rsid w:val="00267F56"/>
    <w:rsid w:val="00275D7F"/>
    <w:rsid w:val="0028231B"/>
    <w:rsid w:val="002833DB"/>
    <w:rsid w:val="0028454B"/>
    <w:rsid w:val="00284FCD"/>
    <w:rsid w:val="00287E72"/>
    <w:rsid w:val="002901EC"/>
    <w:rsid w:val="00294B8C"/>
    <w:rsid w:val="0029540B"/>
    <w:rsid w:val="0029587E"/>
    <w:rsid w:val="00296D97"/>
    <w:rsid w:val="0029753D"/>
    <w:rsid w:val="002A099F"/>
    <w:rsid w:val="002A116D"/>
    <w:rsid w:val="002A1316"/>
    <w:rsid w:val="002A1939"/>
    <w:rsid w:val="002A328A"/>
    <w:rsid w:val="002A36B5"/>
    <w:rsid w:val="002A381E"/>
    <w:rsid w:val="002A526D"/>
    <w:rsid w:val="002A6557"/>
    <w:rsid w:val="002A6F1D"/>
    <w:rsid w:val="002B2C56"/>
    <w:rsid w:val="002B3A7A"/>
    <w:rsid w:val="002B5C93"/>
    <w:rsid w:val="002C2066"/>
    <w:rsid w:val="002C4822"/>
    <w:rsid w:val="002C4DE4"/>
    <w:rsid w:val="002C6937"/>
    <w:rsid w:val="002C71DC"/>
    <w:rsid w:val="002C7288"/>
    <w:rsid w:val="002D3915"/>
    <w:rsid w:val="002D4C27"/>
    <w:rsid w:val="002D6BC6"/>
    <w:rsid w:val="002E0B85"/>
    <w:rsid w:val="002E0DED"/>
    <w:rsid w:val="002E26A7"/>
    <w:rsid w:val="002E4D37"/>
    <w:rsid w:val="002E65A8"/>
    <w:rsid w:val="002E77FB"/>
    <w:rsid w:val="002F033B"/>
    <w:rsid w:val="002F141C"/>
    <w:rsid w:val="002F57C8"/>
    <w:rsid w:val="00301672"/>
    <w:rsid w:val="0030562D"/>
    <w:rsid w:val="00305FA1"/>
    <w:rsid w:val="003077A3"/>
    <w:rsid w:val="00310A03"/>
    <w:rsid w:val="00310BC2"/>
    <w:rsid w:val="00311784"/>
    <w:rsid w:val="00315067"/>
    <w:rsid w:val="00317129"/>
    <w:rsid w:val="00322014"/>
    <w:rsid w:val="00325F83"/>
    <w:rsid w:val="00327FCC"/>
    <w:rsid w:val="003311BF"/>
    <w:rsid w:val="00331C7A"/>
    <w:rsid w:val="00334F0D"/>
    <w:rsid w:val="0033647F"/>
    <w:rsid w:val="00336901"/>
    <w:rsid w:val="00336B24"/>
    <w:rsid w:val="00340ACA"/>
    <w:rsid w:val="00340C19"/>
    <w:rsid w:val="003417FC"/>
    <w:rsid w:val="00342260"/>
    <w:rsid w:val="00343523"/>
    <w:rsid w:val="0034440B"/>
    <w:rsid w:val="0034485D"/>
    <w:rsid w:val="00345870"/>
    <w:rsid w:val="00346325"/>
    <w:rsid w:val="00347C7A"/>
    <w:rsid w:val="00347C7D"/>
    <w:rsid w:val="00353320"/>
    <w:rsid w:val="003546C2"/>
    <w:rsid w:val="00355816"/>
    <w:rsid w:val="003604CC"/>
    <w:rsid w:val="0036266D"/>
    <w:rsid w:val="00362B87"/>
    <w:rsid w:val="0036329E"/>
    <w:rsid w:val="00363412"/>
    <w:rsid w:val="00363D7B"/>
    <w:rsid w:val="0036707C"/>
    <w:rsid w:val="00374A13"/>
    <w:rsid w:val="003759EE"/>
    <w:rsid w:val="003774C1"/>
    <w:rsid w:val="00377C43"/>
    <w:rsid w:val="003806FE"/>
    <w:rsid w:val="003811E3"/>
    <w:rsid w:val="00383127"/>
    <w:rsid w:val="00384082"/>
    <w:rsid w:val="00385449"/>
    <w:rsid w:val="00385758"/>
    <w:rsid w:val="003878B0"/>
    <w:rsid w:val="00392158"/>
    <w:rsid w:val="00392C8E"/>
    <w:rsid w:val="00394FC4"/>
    <w:rsid w:val="003A0244"/>
    <w:rsid w:val="003A0B43"/>
    <w:rsid w:val="003A2E26"/>
    <w:rsid w:val="003A4DC8"/>
    <w:rsid w:val="003A728C"/>
    <w:rsid w:val="003A7AEE"/>
    <w:rsid w:val="003B03F7"/>
    <w:rsid w:val="003B2BF6"/>
    <w:rsid w:val="003B331F"/>
    <w:rsid w:val="003B4569"/>
    <w:rsid w:val="003B5496"/>
    <w:rsid w:val="003B6180"/>
    <w:rsid w:val="003B6AD9"/>
    <w:rsid w:val="003B7534"/>
    <w:rsid w:val="003C130E"/>
    <w:rsid w:val="003C1BE2"/>
    <w:rsid w:val="003C2C68"/>
    <w:rsid w:val="003C3524"/>
    <w:rsid w:val="003D00DB"/>
    <w:rsid w:val="003D01AD"/>
    <w:rsid w:val="003D1552"/>
    <w:rsid w:val="003D1582"/>
    <w:rsid w:val="003D1644"/>
    <w:rsid w:val="003D174E"/>
    <w:rsid w:val="003D2C3C"/>
    <w:rsid w:val="003D319A"/>
    <w:rsid w:val="003D3C1A"/>
    <w:rsid w:val="003D46ED"/>
    <w:rsid w:val="003D4D83"/>
    <w:rsid w:val="003D6727"/>
    <w:rsid w:val="003D6C9D"/>
    <w:rsid w:val="003E0023"/>
    <w:rsid w:val="003E16B0"/>
    <w:rsid w:val="003E2AFE"/>
    <w:rsid w:val="003E35DE"/>
    <w:rsid w:val="003E52A8"/>
    <w:rsid w:val="003E6373"/>
    <w:rsid w:val="003E7DF4"/>
    <w:rsid w:val="003F16F8"/>
    <w:rsid w:val="003F2840"/>
    <w:rsid w:val="003F3502"/>
    <w:rsid w:val="003F3545"/>
    <w:rsid w:val="003F46B2"/>
    <w:rsid w:val="003F4D6F"/>
    <w:rsid w:val="00401EBD"/>
    <w:rsid w:val="00402154"/>
    <w:rsid w:val="00405739"/>
    <w:rsid w:val="00406FB0"/>
    <w:rsid w:val="00410706"/>
    <w:rsid w:val="00414B1B"/>
    <w:rsid w:val="0041624A"/>
    <w:rsid w:val="0041632E"/>
    <w:rsid w:val="004166F8"/>
    <w:rsid w:val="004170D4"/>
    <w:rsid w:val="00420AD5"/>
    <w:rsid w:val="00422ED1"/>
    <w:rsid w:val="0042310A"/>
    <w:rsid w:val="00424DD3"/>
    <w:rsid w:val="00425B41"/>
    <w:rsid w:val="00426D47"/>
    <w:rsid w:val="00426D59"/>
    <w:rsid w:val="0043348E"/>
    <w:rsid w:val="00437ACC"/>
    <w:rsid w:val="00437CC2"/>
    <w:rsid w:val="00437D2A"/>
    <w:rsid w:val="0044132D"/>
    <w:rsid w:val="0044299B"/>
    <w:rsid w:val="0044458E"/>
    <w:rsid w:val="004451A4"/>
    <w:rsid w:val="00445808"/>
    <w:rsid w:val="00447F6F"/>
    <w:rsid w:val="00450473"/>
    <w:rsid w:val="00450856"/>
    <w:rsid w:val="00450D28"/>
    <w:rsid w:val="004523A8"/>
    <w:rsid w:val="0045401F"/>
    <w:rsid w:val="004557D6"/>
    <w:rsid w:val="00457A2A"/>
    <w:rsid w:val="004611DD"/>
    <w:rsid w:val="00463975"/>
    <w:rsid w:val="00463F10"/>
    <w:rsid w:val="00466267"/>
    <w:rsid w:val="00466F66"/>
    <w:rsid w:val="00467F8F"/>
    <w:rsid w:val="004701A8"/>
    <w:rsid w:val="0047118E"/>
    <w:rsid w:val="00477BD7"/>
    <w:rsid w:val="004832C3"/>
    <w:rsid w:val="00483327"/>
    <w:rsid w:val="00483A8A"/>
    <w:rsid w:val="00485F7F"/>
    <w:rsid w:val="0048683A"/>
    <w:rsid w:val="0049011A"/>
    <w:rsid w:val="00491AF9"/>
    <w:rsid w:val="004922C1"/>
    <w:rsid w:val="00492BAC"/>
    <w:rsid w:val="00492E8D"/>
    <w:rsid w:val="004952F4"/>
    <w:rsid w:val="0049600C"/>
    <w:rsid w:val="004960D1"/>
    <w:rsid w:val="004969D6"/>
    <w:rsid w:val="00497A6A"/>
    <w:rsid w:val="004A0FD8"/>
    <w:rsid w:val="004A779C"/>
    <w:rsid w:val="004B0B04"/>
    <w:rsid w:val="004B3405"/>
    <w:rsid w:val="004B36B4"/>
    <w:rsid w:val="004B4208"/>
    <w:rsid w:val="004B4ABE"/>
    <w:rsid w:val="004B658B"/>
    <w:rsid w:val="004B6D1D"/>
    <w:rsid w:val="004B7699"/>
    <w:rsid w:val="004C0758"/>
    <w:rsid w:val="004C5379"/>
    <w:rsid w:val="004C653C"/>
    <w:rsid w:val="004C6BB0"/>
    <w:rsid w:val="004C73ED"/>
    <w:rsid w:val="004D1EB5"/>
    <w:rsid w:val="004D28B6"/>
    <w:rsid w:val="004E0BF0"/>
    <w:rsid w:val="004E0C68"/>
    <w:rsid w:val="004E0F27"/>
    <w:rsid w:val="004E2D5D"/>
    <w:rsid w:val="004E3C24"/>
    <w:rsid w:val="004E3E42"/>
    <w:rsid w:val="004E41D4"/>
    <w:rsid w:val="004E4F22"/>
    <w:rsid w:val="004E667A"/>
    <w:rsid w:val="004E6D34"/>
    <w:rsid w:val="004F1DCB"/>
    <w:rsid w:val="004F4456"/>
    <w:rsid w:val="004F6AE8"/>
    <w:rsid w:val="005004F6"/>
    <w:rsid w:val="005005A6"/>
    <w:rsid w:val="00501758"/>
    <w:rsid w:val="00501FD0"/>
    <w:rsid w:val="00502851"/>
    <w:rsid w:val="005033B7"/>
    <w:rsid w:val="005131CA"/>
    <w:rsid w:val="00514304"/>
    <w:rsid w:val="00514CCC"/>
    <w:rsid w:val="00514D55"/>
    <w:rsid w:val="00515D7B"/>
    <w:rsid w:val="005223D0"/>
    <w:rsid w:val="00524458"/>
    <w:rsid w:val="0052617A"/>
    <w:rsid w:val="0053005C"/>
    <w:rsid w:val="0053024E"/>
    <w:rsid w:val="005308C6"/>
    <w:rsid w:val="0053147D"/>
    <w:rsid w:val="00533E74"/>
    <w:rsid w:val="00534F9B"/>
    <w:rsid w:val="00536468"/>
    <w:rsid w:val="00536D55"/>
    <w:rsid w:val="0054017D"/>
    <w:rsid w:val="00541498"/>
    <w:rsid w:val="00542A0D"/>
    <w:rsid w:val="00543BAC"/>
    <w:rsid w:val="00543D3B"/>
    <w:rsid w:val="005446A3"/>
    <w:rsid w:val="00546C2B"/>
    <w:rsid w:val="00547628"/>
    <w:rsid w:val="00547F6E"/>
    <w:rsid w:val="00550631"/>
    <w:rsid w:val="00552524"/>
    <w:rsid w:val="005526EE"/>
    <w:rsid w:val="00561CEC"/>
    <w:rsid w:val="00561D8C"/>
    <w:rsid w:val="00563B48"/>
    <w:rsid w:val="00564C6A"/>
    <w:rsid w:val="00564D4A"/>
    <w:rsid w:val="00565C07"/>
    <w:rsid w:val="005663A8"/>
    <w:rsid w:val="00571BA5"/>
    <w:rsid w:val="005720A8"/>
    <w:rsid w:val="00572536"/>
    <w:rsid w:val="0057512D"/>
    <w:rsid w:val="005753D6"/>
    <w:rsid w:val="00580A25"/>
    <w:rsid w:val="005820D1"/>
    <w:rsid w:val="00583B29"/>
    <w:rsid w:val="00584344"/>
    <w:rsid w:val="0058581A"/>
    <w:rsid w:val="005860F5"/>
    <w:rsid w:val="00586E4D"/>
    <w:rsid w:val="00590657"/>
    <w:rsid w:val="0059084D"/>
    <w:rsid w:val="00592472"/>
    <w:rsid w:val="00592BA9"/>
    <w:rsid w:val="00592D64"/>
    <w:rsid w:val="005934D8"/>
    <w:rsid w:val="00594BA2"/>
    <w:rsid w:val="0059673D"/>
    <w:rsid w:val="005A2C71"/>
    <w:rsid w:val="005A3160"/>
    <w:rsid w:val="005A353E"/>
    <w:rsid w:val="005A4EAD"/>
    <w:rsid w:val="005A4F45"/>
    <w:rsid w:val="005A539F"/>
    <w:rsid w:val="005A6EE6"/>
    <w:rsid w:val="005A7454"/>
    <w:rsid w:val="005B4AB0"/>
    <w:rsid w:val="005B4D9F"/>
    <w:rsid w:val="005B69F0"/>
    <w:rsid w:val="005C31E7"/>
    <w:rsid w:val="005C4E7A"/>
    <w:rsid w:val="005C4FEB"/>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46E2"/>
    <w:rsid w:val="00607E87"/>
    <w:rsid w:val="00610092"/>
    <w:rsid w:val="00610555"/>
    <w:rsid w:val="0061118E"/>
    <w:rsid w:val="00612104"/>
    <w:rsid w:val="00617ACC"/>
    <w:rsid w:val="00621334"/>
    <w:rsid w:val="0062428E"/>
    <w:rsid w:val="006253A6"/>
    <w:rsid w:val="006267BE"/>
    <w:rsid w:val="00626E96"/>
    <w:rsid w:val="00627280"/>
    <w:rsid w:val="00630E8B"/>
    <w:rsid w:val="00630F51"/>
    <w:rsid w:val="0063234B"/>
    <w:rsid w:val="00634ADD"/>
    <w:rsid w:val="00635F26"/>
    <w:rsid w:val="006366A6"/>
    <w:rsid w:val="006374E3"/>
    <w:rsid w:val="006376E6"/>
    <w:rsid w:val="00637B29"/>
    <w:rsid w:val="00641078"/>
    <w:rsid w:val="00642B52"/>
    <w:rsid w:val="00643B39"/>
    <w:rsid w:val="0064463A"/>
    <w:rsid w:val="00645282"/>
    <w:rsid w:val="0064646C"/>
    <w:rsid w:val="00646D0D"/>
    <w:rsid w:val="006510E8"/>
    <w:rsid w:val="00651DCC"/>
    <w:rsid w:val="00654A09"/>
    <w:rsid w:val="00656DD3"/>
    <w:rsid w:val="006578D4"/>
    <w:rsid w:val="00662AE8"/>
    <w:rsid w:val="00664C9C"/>
    <w:rsid w:val="0066672A"/>
    <w:rsid w:val="00670CEB"/>
    <w:rsid w:val="00674E13"/>
    <w:rsid w:val="00675EDF"/>
    <w:rsid w:val="0067633B"/>
    <w:rsid w:val="00676440"/>
    <w:rsid w:val="006768FA"/>
    <w:rsid w:val="00676B61"/>
    <w:rsid w:val="0067787A"/>
    <w:rsid w:val="006805DC"/>
    <w:rsid w:val="00682420"/>
    <w:rsid w:val="0068261B"/>
    <w:rsid w:val="00687F36"/>
    <w:rsid w:val="006941A1"/>
    <w:rsid w:val="0069577A"/>
    <w:rsid w:val="006958E2"/>
    <w:rsid w:val="00696F36"/>
    <w:rsid w:val="006A0F0B"/>
    <w:rsid w:val="006A1785"/>
    <w:rsid w:val="006A2F6B"/>
    <w:rsid w:val="006A322A"/>
    <w:rsid w:val="006A342B"/>
    <w:rsid w:val="006A4209"/>
    <w:rsid w:val="006A48DA"/>
    <w:rsid w:val="006A66AD"/>
    <w:rsid w:val="006A6FB2"/>
    <w:rsid w:val="006B11E7"/>
    <w:rsid w:val="006B1A25"/>
    <w:rsid w:val="006B49AD"/>
    <w:rsid w:val="006B5FCD"/>
    <w:rsid w:val="006B6C51"/>
    <w:rsid w:val="006C166E"/>
    <w:rsid w:val="006C3280"/>
    <w:rsid w:val="006C5099"/>
    <w:rsid w:val="006C5193"/>
    <w:rsid w:val="006C56A5"/>
    <w:rsid w:val="006C7A0C"/>
    <w:rsid w:val="006C7A4F"/>
    <w:rsid w:val="006D1ABD"/>
    <w:rsid w:val="006D39FA"/>
    <w:rsid w:val="006D3EA9"/>
    <w:rsid w:val="006D52B4"/>
    <w:rsid w:val="006D6324"/>
    <w:rsid w:val="006D6669"/>
    <w:rsid w:val="006D6B16"/>
    <w:rsid w:val="006E140C"/>
    <w:rsid w:val="006E403C"/>
    <w:rsid w:val="006F1814"/>
    <w:rsid w:val="006F1EC8"/>
    <w:rsid w:val="006F2017"/>
    <w:rsid w:val="006F4954"/>
    <w:rsid w:val="006F76BF"/>
    <w:rsid w:val="0070033C"/>
    <w:rsid w:val="00700C36"/>
    <w:rsid w:val="0070241D"/>
    <w:rsid w:val="00702975"/>
    <w:rsid w:val="00703BB1"/>
    <w:rsid w:val="00705884"/>
    <w:rsid w:val="00705E49"/>
    <w:rsid w:val="007066AE"/>
    <w:rsid w:val="00707724"/>
    <w:rsid w:val="0071123B"/>
    <w:rsid w:val="00712A6A"/>
    <w:rsid w:val="00712D37"/>
    <w:rsid w:val="00712E02"/>
    <w:rsid w:val="00714E20"/>
    <w:rsid w:val="00716BBF"/>
    <w:rsid w:val="00720A83"/>
    <w:rsid w:val="00723802"/>
    <w:rsid w:val="0072435C"/>
    <w:rsid w:val="0072551B"/>
    <w:rsid w:val="00727AA1"/>
    <w:rsid w:val="00727DC6"/>
    <w:rsid w:val="0073254E"/>
    <w:rsid w:val="00732F75"/>
    <w:rsid w:val="00734C29"/>
    <w:rsid w:val="00734E3E"/>
    <w:rsid w:val="00735888"/>
    <w:rsid w:val="00737655"/>
    <w:rsid w:val="0074049E"/>
    <w:rsid w:val="007417BD"/>
    <w:rsid w:val="007475AC"/>
    <w:rsid w:val="007505DD"/>
    <w:rsid w:val="00756389"/>
    <w:rsid w:val="0075696B"/>
    <w:rsid w:val="00761FD8"/>
    <w:rsid w:val="00762003"/>
    <w:rsid w:val="0076442D"/>
    <w:rsid w:val="007653F2"/>
    <w:rsid w:val="007656A7"/>
    <w:rsid w:val="00766DC6"/>
    <w:rsid w:val="00770460"/>
    <w:rsid w:val="00774F14"/>
    <w:rsid w:val="00780BAC"/>
    <w:rsid w:val="00782D72"/>
    <w:rsid w:val="00783495"/>
    <w:rsid w:val="007840EB"/>
    <w:rsid w:val="00785C82"/>
    <w:rsid w:val="00785E0B"/>
    <w:rsid w:val="0078772F"/>
    <w:rsid w:val="0079582A"/>
    <w:rsid w:val="0079652D"/>
    <w:rsid w:val="007A0440"/>
    <w:rsid w:val="007A108F"/>
    <w:rsid w:val="007A1914"/>
    <w:rsid w:val="007A2621"/>
    <w:rsid w:val="007A422F"/>
    <w:rsid w:val="007A4883"/>
    <w:rsid w:val="007A5613"/>
    <w:rsid w:val="007A76F3"/>
    <w:rsid w:val="007A7878"/>
    <w:rsid w:val="007B3592"/>
    <w:rsid w:val="007B4E1E"/>
    <w:rsid w:val="007B6271"/>
    <w:rsid w:val="007B64A6"/>
    <w:rsid w:val="007C2138"/>
    <w:rsid w:val="007C5D34"/>
    <w:rsid w:val="007C7092"/>
    <w:rsid w:val="007D1AD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69CA"/>
    <w:rsid w:val="00807967"/>
    <w:rsid w:val="00807D84"/>
    <w:rsid w:val="0081512C"/>
    <w:rsid w:val="00816048"/>
    <w:rsid w:val="008161BD"/>
    <w:rsid w:val="00823698"/>
    <w:rsid w:val="008248F3"/>
    <w:rsid w:val="008263A6"/>
    <w:rsid w:val="00827BA2"/>
    <w:rsid w:val="00831646"/>
    <w:rsid w:val="00834EFF"/>
    <w:rsid w:val="008365F0"/>
    <w:rsid w:val="0083670A"/>
    <w:rsid w:val="00840688"/>
    <w:rsid w:val="00840BC4"/>
    <w:rsid w:val="00842CE5"/>
    <w:rsid w:val="00844238"/>
    <w:rsid w:val="0084525C"/>
    <w:rsid w:val="008547B6"/>
    <w:rsid w:val="00856B1D"/>
    <w:rsid w:val="00857FB2"/>
    <w:rsid w:val="0086455E"/>
    <w:rsid w:val="00867C00"/>
    <w:rsid w:val="00867FAF"/>
    <w:rsid w:val="00872B39"/>
    <w:rsid w:val="00872E7B"/>
    <w:rsid w:val="00873615"/>
    <w:rsid w:val="008737F7"/>
    <w:rsid w:val="008742FD"/>
    <w:rsid w:val="008776C0"/>
    <w:rsid w:val="00883740"/>
    <w:rsid w:val="00885135"/>
    <w:rsid w:val="008859ED"/>
    <w:rsid w:val="00891D8A"/>
    <w:rsid w:val="00893954"/>
    <w:rsid w:val="00893BB9"/>
    <w:rsid w:val="00894FFC"/>
    <w:rsid w:val="008971E8"/>
    <w:rsid w:val="008A4444"/>
    <w:rsid w:val="008B2EA3"/>
    <w:rsid w:val="008B3A6C"/>
    <w:rsid w:val="008B5C74"/>
    <w:rsid w:val="008B602E"/>
    <w:rsid w:val="008B6267"/>
    <w:rsid w:val="008B6314"/>
    <w:rsid w:val="008B68BB"/>
    <w:rsid w:val="008C120F"/>
    <w:rsid w:val="008C15A4"/>
    <w:rsid w:val="008C1825"/>
    <w:rsid w:val="008C2AA8"/>
    <w:rsid w:val="008C3B0D"/>
    <w:rsid w:val="008C3CD5"/>
    <w:rsid w:val="008C6668"/>
    <w:rsid w:val="008C6D20"/>
    <w:rsid w:val="008D0566"/>
    <w:rsid w:val="008D18AF"/>
    <w:rsid w:val="008D3121"/>
    <w:rsid w:val="008D3E25"/>
    <w:rsid w:val="008E3CA4"/>
    <w:rsid w:val="008E46D5"/>
    <w:rsid w:val="008E68A5"/>
    <w:rsid w:val="008E724B"/>
    <w:rsid w:val="008E7405"/>
    <w:rsid w:val="008F296E"/>
    <w:rsid w:val="008F5256"/>
    <w:rsid w:val="009014D0"/>
    <w:rsid w:val="00901E9D"/>
    <w:rsid w:val="00903712"/>
    <w:rsid w:val="009039EA"/>
    <w:rsid w:val="009040DD"/>
    <w:rsid w:val="00905377"/>
    <w:rsid w:val="00906C0A"/>
    <w:rsid w:val="00906D13"/>
    <w:rsid w:val="009156AC"/>
    <w:rsid w:val="00921650"/>
    <w:rsid w:val="0092741A"/>
    <w:rsid w:val="009275BE"/>
    <w:rsid w:val="00930503"/>
    <w:rsid w:val="009316A3"/>
    <w:rsid w:val="009317D0"/>
    <w:rsid w:val="00932779"/>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04AE"/>
    <w:rsid w:val="00951CD7"/>
    <w:rsid w:val="00953F41"/>
    <w:rsid w:val="00956955"/>
    <w:rsid w:val="00956EF2"/>
    <w:rsid w:val="00957E5C"/>
    <w:rsid w:val="0096191E"/>
    <w:rsid w:val="0096212B"/>
    <w:rsid w:val="0096375E"/>
    <w:rsid w:val="009660E2"/>
    <w:rsid w:val="00966BC5"/>
    <w:rsid w:val="0096759E"/>
    <w:rsid w:val="00967C0A"/>
    <w:rsid w:val="00972ECE"/>
    <w:rsid w:val="009732D4"/>
    <w:rsid w:val="00975060"/>
    <w:rsid w:val="009755D4"/>
    <w:rsid w:val="00976981"/>
    <w:rsid w:val="00980EA0"/>
    <w:rsid w:val="00984126"/>
    <w:rsid w:val="00985604"/>
    <w:rsid w:val="00985680"/>
    <w:rsid w:val="00986DAB"/>
    <w:rsid w:val="0098750C"/>
    <w:rsid w:val="009877A3"/>
    <w:rsid w:val="00987F8F"/>
    <w:rsid w:val="00992788"/>
    <w:rsid w:val="00993F64"/>
    <w:rsid w:val="00997300"/>
    <w:rsid w:val="009973B6"/>
    <w:rsid w:val="009A0970"/>
    <w:rsid w:val="009A1820"/>
    <w:rsid w:val="009A2406"/>
    <w:rsid w:val="009A37FC"/>
    <w:rsid w:val="009A395D"/>
    <w:rsid w:val="009A4D31"/>
    <w:rsid w:val="009A6286"/>
    <w:rsid w:val="009A648E"/>
    <w:rsid w:val="009B16C6"/>
    <w:rsid w:val="009B1EBD"/>
    <w:rsid w:val="009B4F8D"/>
    <w:rsid w:val="009B5770"/>
    <w:rsid w:val="009B581D"/>
    <w:rsid w:val="009B5C39"/>
    <w:rsid w:val="009B6545"/>
    <w:rsid w:val="009B790B"/>
    <w:rsid w:val="009C15A0"/>
    <w:rsid w:val="009C5767"/>
    <w:rsid w:val="009D1553"/>
    <w:rsid w:val="009D1915"/>
    <w:rsid w:val="009D3BB5"/>
    <w:rsid w:val="009D5A1B"/>
    <w:rsid w:val="009D711E"/>
    <w:rsid w:val="009D758A"/>
    <w:rsid w:val="009E2EB5"/>
    <w:rsid w:val="009E3CFB"/>
    <w:rsid w:val="009F2DB6"/>
    <w:rsid w:val="009F3D91"/>
    <w:rsid w:val="009F4FF6"/>
    <w:rsid w:val="00A00943"/>
    <w:rsid w:val="00A00D73"/>
    <w:rsid w:val="00A00F76"/>
    <w:rsid w:val="00A02431"/>
    <w:rsid w:val="00A0386E"/>
    <w:rsid w:val="00A06830"/>
    <w:rsid w:val="00A12B2F"/>
    <w:rsid w:val="00A12F01"/>
    <w:rsid w:val="00A13FD8"/>
    <w:rsid w:val="00A154B9"/>
    <w:rsid w:val="00A16127"/>
    <w:rsid w:val="00A17794"/>
    <w:rsid w:val="00A21887"/>
    <w:rsid w:val="00A22788"/>
    <w:rsid w:val="00A236D6"/>
    <w:rsid w:val="00A24BDE"/>
    <w:rsid w:val="00A24D0A"/>
    <w:rsid w:val="00A25FC6"/>
    <w:rsid w:val="00A3103D"/>
    <w:rsid w:val="00A32E2A"/>
    <w:rsid w:val="00A33378"/>
    <w:rsid w:val="00A3346D"/>
    <w:rsid w:val="00A34027"/>
    <w:rsid w:val="00A352E8"/>
    <w:rsid w:val="00A370DC"/>
    <w:rsid w:val="00A41832"/>
    <w:rsid w:val="00A41DDD"/>
    <w:rsid w:val="00A4242F"/>
    <w:rsid w:val="00A4492E"/>
    <w:rsid w:val="00A4669E"/>
    <w:rsid w:val="00A46E47"/>
    <w:rsid w:val="00A47AF5"/>
    <w:rsid w:val="00A53088"/>
    <w:rsid w:val="00A553F7"/>
    <w:rsid w:val="00A63948"/>
    <w:rsid w:val="00A6501A"/>
    <w:rsid w:val="00A67441"/>
    <w:rsid w:val="00A701FE"/>
    <w:rsid w:val="00A7260D"/>
    <w:rsid w:val="00A726C9"/>
    <w:rsid w:val="00A745B6"/>
    <w:rsid w:val="00A767E4"/>
    <w:rsid w:val="00A776EF"/>
    <w:rsid w:val="00A77AEA"/>
    <w:rsid w:val="00A81E29"/>
    <w:rsid w:val="00A82068"/>
    <w:rsid w:val="00A84629"/>
    <w:rsid w:val="00A84C59"/>
    <w:rsid w:val="00A84E11"/>
    <w:rsid w:val="00A87302"/>
    <w:rsid w:val="00A87CC5"/>
    <w:rsid w:val="00A90F0E"/>
    <w:rsid w:val="00A95585"/>
    <w:rsid w:val="00A96977"/>
    <w:rsid w:val="00AA4EA7"/>
    <w:rsid w:val="00AA66F8"/>
    <w:rsid w:val="00AA6FAB"/>
    <w:rsid w:val="00AA7107"/>
    <w:rsid w:val="00AB0839"/>
    <w:rsid w:val="00AB0B03"/>
    <w:rsid w:val="00AB12BB"/>
    <w:rsid w:val="00AB2790"/>
    <w:rsid w:val="00AB302A"/>
    <w:rsid w:val="00AB5290"/>
    <w:rsid w:val="00AB76D6"/>
    <w:rsid w:val="00AB7AD6"/>
    <w:rsid w:val="00AC0FF7"/>
    <w:rsid w:val="00AC6259"/>
    <w:rsid w:val="00AC7FEC"/>
    <w:rsid w:val="00AD12E5"/>
    <w:rsid w:val="00AD4992"/>
    <w:rsid w:val="00AE01B2"/>
    <w:rsid w:val="00AE17E9"/>
    <w:rsid w:val="00AE1818"/>
    <w:rsid w:val="00AF12CB"/>
    <w:rsid w:val="00AF33FC"/>
    <w:rsid w:val="00AF77FC"/>
    <w:rsid w:val="00B03801"/>
    <w:rsid w:val="00B05156"/>
    <w:rsid w:val="00B052A9"/>
    <w:rsid w:val="00B053B8"/>
    <w:rsid w:val="00B15314"/>
    <w:rsid w:val="00B16D6C"/>
    <w:rsid w:val="00B21C98"/>
    <w:rsid w:val="00B243DA"/>
    <w:rsid w:val="00B25264"/>
    <w:rsid w:val="00B2532E"/>
    <w:rsid w:val="00B2754B"/>
    <w:rsid w:val="00B27721"/>
    <w:rsid w:val="00B307E1"/>
    <w:rsid w:val="00B3139D"/>
    <w:rsid w:val="00B324CA"/>
    <w:rsid w:val="00B33604"/>
    <w:rsid w:val="00B351A8"/>
    <w:rsid w:val="00B358FA"/>
    <w:rsid w:val="00B36B0C"/>
    <w:rsid w:val="00B36FAA"/>
    <w:rsid w:val="00B41DBA"/>
    <w:rsid w:val="00B42C3C"/>
    <w:rsid w:val="00B45AD2"/>
    <w:rsid w:val="00B521C3"/>
    <w:rsid w:val="00B52D46"/>
    <w:rsid w:val="00B52F2E"/>
    <w:rsid w:val="00B53339"/>
    <w:rsid w:val="00B55836"/>
    <w:rsid w:val="00B65125"/>
    <w:rsid w:val="00B66C37"/>
    <w:rsid w:val="00B6733F"/>
    <w:rsid w:val="00B67A8C"/>
    <w:rsid w:val="00B7224D"/>
    <w:rsid w:val="00B73DFF"/>
    <w:rsid w:val="00B74BAB"/>
    <w:rsid w:val="00B80671"/>
    <w:rsid w:val="00B80E56"/>
    <w:rsid w:val="00B812D5"/>
    <w:rsid w:val="00B81A53"/>
    <w:rsid w:val="00B8228F"/>
    <w:rsid w:val="00B830D4"/>
    <w:rsid w:val="00B83E40"/>
    <w:rsid w:val="00B84192"/>
    <w:rsid w:val="00B847D9"/>
    <w:rsid w:val="00B84AD6"/>
    <w:rsid w:val="00B84AFB"/>
    <w:rsid w:val="00B86BEC"/>
    <w:rsid w:val="00B87089"/>
    <w:rsid w:val="00B874DF"/>
    <w:rsid w:val="00B97568"/>
    <w:rsid w:val="00B97607"/>
    <w:rsid w:val="00B97906"/>
    <w:rsid w:val="00BA11F8"/>
    <w:rsid w:val="00BA22EA"/>
    <w:rsid w:val="00BA278E"/>
    <w:rsid w:val="00BA2E9E"/>
    <w:rsid w:val="00BA2ED8"/>
    <w:rsid w:val="00BA337F"/>
    <w:rsid w:val="00BA7817"/>
    <w:rsid w:val="00BB1F4D"/>
    <w:rsid w:val="00BB2AA4"/>
    <w:rsid w:val="00BB417E"/>
    <w:rsid w:val="00BB4990"/>
    <w:rsid w:val="00BC044D"/>
    <w:rsid w:val="00BC0E5E"/>
    <w:rsid w:val="00BC3978"/>
    <w:rsid w:val="00BC3C32"/>
    <w:rsid w:val="00BC3FE9"/>
    <w:rsid w:val="00BC739F"/>
    <w:rsid w:val="00BD1D3E"/>
    <w:rsid w:val="00BD3850"/>
    <w:rsid w:val="00BD4933"/>
    <w:rsid w:val="00BD6819"/>
    <w:rsid w:val="00BD6B30"/>
    <w:rsid w:val="00BD7A29"/>
    <w:rsid w:val="00BE5440"/>
    <w:rsid w:val="00BE7B78"/>
    <w:rsid w:val="00BF06F7"/>
    <w:rsid w:val="00BF140C"/>
    <w:rsid w:val="00BF1D46"/>
    <w:rsid w:val="00BF3F2A"/>
    <w:rsid w:val="00BF562E"/>
    <w:rsid w:val="00BF7A14"/>
    <w:rsid w:val="00C00B41"/>
    <w:rsid w:val="00C01409"/>
    <w:rsid w:val="00C015EF"/>
    <w:rsid w:val="00C02394"/>
    <w:rsid w:val="00C03232"/>
    <w:rsid w:val="00C041EB"/>
    <w:rsid w:val="00C0637B"/>
    <w:rsid w:val="00C07AF3"/>
    <w:rsid w:val="00C1056B"/>
    <w:rsid w:val="00C12448"/>
    <w:rsid w:val="00C12FC3"/>
    <w:rsid w:val="00C13F92"/>
    <w:rsid w:val="00C141B0"/>
    <w:rsid w:val="00C17BFA"/>
    <w:rsid w:val="00C21061"/>
    <w:rsid w:val="00C23A35"/>
    <w:rsid w:val="00C23B02"/>
    <w:rsid w:val="00C26E75"/>
    <w:rsid w:val="00C3709D"/>
    <w:rsid w:val="00C4191B"/>
    <w:rsid w:val="00C41BE4"/>
    <w:rsid w:val="00C42BB2"/>
    <w:rsid w:val="00C433F6"/>
    <w:rsid w:val="00C4433C"/>
    <w:rsid w:val="00C45BDB"/>
    <w:rsid w:val="00C46528"/>
    <w:rsid w:val="00C4723A"/>
    <w:rsid w:val="00C52838"/>
    <w:rsid w:val="00C52916"/>
    <w:rsid w:val="00C52E3B"/>
    <w:rsid w:val="00C57C7F"/>
    <w:rsid w:val="00C604BF"/>
    <w:rsid w:val="00C60EE3"/>
    <w:rsid w:val="00C61B61"/>
    <w:rsid w:val="00C627E6"/>
    <w:rsid w:val="00C62B2B"/>
    <w:rsid w:val="00C6587B"/>
    <w:rsid w:val="00C65E1C"/>
    <w:rsid w:val="00C66727"/>
    <w:rsid w:val="00C700EC"/>
    <w:rsid w:val="00C7078A"/>
    <w:rsid w:val="00C70993"/>
    <w:rsid w:val="00C73017"/>
    <w:rsid w:val="00C73328"/>
    <w:rsid w:val="00C74143"/>
    <w:rsid w:val="00C75078"/>
    <w:rsid w:val="00C77347"/>
    <w:rsid w:val="00C77641"/>
    <w:rsid w:val="00C8157D"/>
    <w:rsid w:val="00C81771"/>
    <w:rsid w:val="00C83767"/>
    <w:rsid w:val="00C959FC"/>
    <w:rsid w:val="00C9792A"/>
    <w:rsid w:val="00CA3646"/>
    <w:rsid w:val="00CA6248"/>
    <w:rsid w:val="00CA6365"/>
    <w:rsid w:val="00CA76F8"/>
    <w:rsid w:val="00CA7B28"/>
    <w:rsid w:val="00CB1336"/>
    <w:rsid w:val="00CB147B"/>
    <w:rsid w:val="00CB18A0"/>
    <w:rsid w:val="00CB22BA"/>
    <w:rsid w:val="00CB2E42"/>
    <w:rsid w:val="00CB6099"/>
    <w:rsid w:val="00CB68E1"/>
    <w:rsid w:val="00CB7E9B"/>
    <w:rsid w:val="00CC1A1B"/>
    <w:rsid w:val="00CC316F"/>
    <w:rsid w:val="00CC4DA2"/>
    <w:rsid w:val="00CC6128"/>
    <w:rsid w:val="00CC7F37"/>
    <w:rsid w:val="00CD4BD4"/>
    <w:rsid w:val="00CD794B"/>
    <w:rsid w:val="00CE1E27"/>
    <w:rsid w:val="00CF0282"/>
    <w:rsid w:val="00CF0580"/>
    <w:rsid w:val="00CF17A5"/>
    <w:rsid w:val="00CF3426"/>
    <w:rsid w:val="00CF4C20"/>
    <w:rsid w:val="00CF5BBE"/>
    <w:rsid w:val="00D01A8B"/>
    <w:rsid w:val="00D01BC2"/>
    <w:rsid w:val="00D037B2"/>
    <w:rsid w:val="00D0444B"/>
    <w:rsid w:val="00D05748"/>
    <w:rsid w:val="00D06441"/>
    <w:rsid w:val="00D06D50"/>
    <w:rsid w:val="00D10301"/>
    <w:rsid w:val="00D10537"/>
    <w:rsid w:val="00D12AB5"/>
    <w:rsid w:val="00D1313A"/>
    <w:rsid w:val="00D175F7"/>
    <w:rsid w:val="00D229A7"/>
    <w:rsid w:val="00D27CB8"/>
    <w:rsid w:val="00D30DEF"/>
    <w:rsid w:val="00D37862"/>
    <w:rsid w:val="00D42577"/>
    <w:rsid w:val="00D437FD"/>
    <w:rsid w:val="00D43D03"/>
    <w:rsid w:val="00D440A4"/>
    <w:rsid w:val="00D440AE"/>
    <w:rsid w:val="00D462B3"/>
    <w:rsid w:val="00D47E6F"/>
    <w:rsid w:val="00D507A3"/>
    <w:rsid w:val="00D53A9E"/>
    <w:rsid w:val="00D5409F"/>
    <w:rsid w:val="00D54786"/>
    <w:rsid w:val="00D551A7"/>
    <w:rsid w:val="00D569BF"/>
    <w:rsid w:val="00D56C60"/>
    <w:rsid w:val="00D623B6"/>
    <w:rsid w:val="00D62910"/>
    <w:rsid w:val="00D6581D"/>
    <w:rsid w:val="00D6620B"/>
    <w:rsid w:val="00D66554"/>
    <w:rsid w:val="00D66745"/>
    <w:rsid w:val="00D67ABB"/>
    <w:rsid w:val="00D67D98"/>
    <w:rsid w:val="00D7029C"/>
    <w:rsid w:val="00D717BA"/>
    <w:rsid w:val="00D71FA2"/>
    <w:rsid w:val="00D7239B"/>
    <w:rsid w:val="00D727CE"/>
    <w:rsid w:val="00D72DE9"/>
    <w:rsid w:val="00D73780"/>
    <w:rsid w:val="00D73F7E"/>
    <w:rsid w:val="00D74D4F"/>
    <w:rsid w:val="00D75074"/>
    <w:rsid w:val="00D769EB"/>
    <w:rsid w:val="00D77CC8"/>
    <w:rsid w:val="00D81A72"/>
    <w:rsid w:val="00D82135"/>
    <w:rsid w:val="00D84487"/>
    <w:rsid w:val="00D855E1"/>
    <w:rsid w:val="00D85D03"/>
    <w:rsid w:val="00D90690"/>
    <w:rsid w:val="00D91585"/>
    <w:rsid w:val="00D95622"/>
    <w:rsid w:val="00D95FEB"/>
    <w:rsid w:val="00DA066C"/>
    <w:rsid w:val="00DA1561"/>
    <w:rsid w:val="00DA55FF"/>
    <w:rsid w:val="00DA6486"/>
    <w:rsid w:val="00DA72EC"/>
    <w:rsid w:val="00DB0416"/>
    <w:rsid w:val="00DB459A"/>
    <w:rsid w:val="00DB4E6E"/>
    <w:rsid w:val="00DB5132"/>
    <w:rsid w:val="00DB703A"/>
    <w:rsid w:val="00DC1480"/>
    <w:rsid w:val="00DC25A3"/>
    <w:rsid w:val="00DC46F8"/>
    <w:rsid w:val="00DC4B7D"/>
    <w:rsid w:val="00DC4B89"/>
    <w:rsid w:val="00DD0D2C"/>
    <w:rsid w:val="00DD4E54"/>
    <w:rsid w:val="00DD50A0"/>
    <w:rsid w:val="00DE1B97"/>
    <w:rsid w:val="00DE2548"/>
    <w:rsid w:val="00DE4759"/>
    <w:rsid w:val="00DE480A"/>
    <w:rsid w:val="00DE592E"/>
    <w:rsid w:val="00DF15D1"/>
    <w:rsid w:val="00DF3C73"/>
    <w:rsid w:val="00DF3C76"/>
    <w:rsid w:val="00DF664F"/>
    <w:rsid w:val="00E012CB"/>
    <w:rsid w:val="00E037D2"/>
    <w:rsid w:val="00E03B14"/>
    <w:rsid w:val="00E0404C"/>
    <w:rsid w:val="00E040D6"/>
    <w:rsid w:val="00E0557A"/>
    <w:rsid w:val="00E13D8B"/>
    <w:rsid w:val="00E15BA1"/>
    <w:rsid w:val="00E15D87"/>
    <w:rsid w:val="00E16437"/>
    <w:rsid w:val="00E23F67"/>
    <w:rsid w:val="00E266AD"/>
    <w:rsid w:val="00E26B82"/>
    <w:rsid w:val="00E315E5"/>
    <w:rsid w:val="00E33345"/>
    <w:rsid w:val="00E34A63"/>
    <w:rsid w:val="00E36071"/>
    <w:rsid w:val="00E3657F"/>
    <w:rsid w:val="00E42070"/>
    <w:rsid w:val="00E4272D"/>
    <w:rsid w:val="00E4298C"/>
    <w:rsid w:val="00E43282"/>
    <w:rsid w:val="00E45B9F"/>
    <w:rsid w:val="00E46A7D"/>
    <w:rsid w:val="00E46ACB"/>
    <w:rsid w:val="00E509F4"/>
    <w:rsid w:val="00E51969"/>
    <w:rsid w:val="00E52729"/>
    <w:rsid w:val="00E53124"/>
    <w:rsid w:val="00E542BB"/>
    <w:rsid w:val="00E5436A"/>
    <w:rsid w:val="00E54659"/>
    <w:rsid w:val="00E573D0"/>
    <w:rsid w:val="00E61CBF"/>
    <w:rsid w:val="00E64EBC"/>
    <w:rsid w:val="00E70AF5"/>
    <w:rsid w:val="00E72D99"/>
    <w:rsid w:val="00E74334"/>
    <w:rsid w:val="00E750B2"/>
    <w:rsid w:val="00E7546D"/>
    <w:rsid w:val="00E76AF8"/>
    <w:rsid w:val="00E80E7A"/>
    <w:rsid w:val="00E8258A"/>
    <w:rsid w:val="00E82666"/>
    <w:rsid w:val="00E902AA"/>
    <w:rsid w:val="00E93391"/>
    <w:rsid w:val="00E96682"/>
    <w:rsid w:val="00E96CDE"/>
    <w:rsid w:val="00E971F1"/>
    <w:rsid w:val="00E975BB"/>
    <w:rsid w:val="00E97DEA"/>
    <w:rsid w:val="00EA0BB9"/>
    <w:rsid w:val="00EA122D"/>
    <w:rsid w:val="00EA1896"/>
    <w:rsid w:val="00EA2B36"/>
    <w:rsid w:val="00EB57A7"/>
    <w:rsid w:val="00EB6026"/>
    <w:rsid w:val="00EC1548"/>
    <w:rsid w:val="00EC2B03"/>
    <w:rsid w:val="00EC501F"/>
    <w:rsid w:val="00EC60B1"/>
    <w:rsid w:val="00EC70ED"/>
    <w:rsid w:val="00ED1958"/>
    <w:rsid w:val="00ED38E9"/>
    <w:rsid w:val="00ED5B30"/>
    <w:rsid w:val="00ED79AD"/>
    <w:rsid w:val="00EE0DC5"/>
    <w:rsid w:val="00EE1EDC"/>
    <w:rsid w:val="00EE3146"/>
    <w:rsid w:val="00EE35C6"/>
    <w:rsid w:val="00EE4D72"/>
    <w:rsid w:val="00EE61A6"/>
    <w:rsid w:val="00EE6AC5"/>
    <w:rsid w:val="00EF133B"/>
    <w:rsid w:val="00EF31FA"/>
    <w:rsid w:val="00EF3C97"/>
    <w:rsid w:val="00EF4DE9"/>
    <w:rsid w:val="00EF54D4"/>
    <w:rsid w:val="00EF59B7"/>
    <w:rsid w:val="00F001DB"/>
    <w:rsid w:val="00F00B52"/>
    <w:rsid w:val="00F013E8"/>
    <w:rsid w:val="00F02351"/>
    <w:rsid w:val="00F02542"/>
    <w:rsid w:val="00F02A23"/>
    <w:rsid w:val="00F03033"/>
    <w:rsid w:val="00F037D7"/>
    <w:rsid w:val="00F04375"/>
    <w:rsid w:val="00F065B6"/>
    <w:rsid w:val="00F11B15"/>
    <w:rsid w:val="00F13031"/>
    <w:rsid w:val="00F15B0D"/>
    <w:rsid w:val="00F201BB"/>
    <w:rsid w:val="00F21F41"/>
    <w:rsid w:val="00F22D19"/>
    <w:rsid w:val="00F22FD8"/>
    <w:rsid w:val="00F2784E"/>
    <w:rsid w:val="00F41414"/>
    <w:rsid w:val="00F429FB"/>
    <w:rsid w:val="00F4361E"/>
    <w:rsid w:val="00F44408"/>
    <w:rsid w:val="00F44E1D"/>
    <w:rsid w:val="00F45523"/>
    <w:rsid w:val="00F46761"/>
    <w:rsid w:val="00F47F63"/>
    <w:rsid w:val="00F50B90"/>
    <w:rsid w:val="00F51F74"/>
    <w:rsid w:val="00F5545F"/>
    <w:rsid w:val="00F55C25"/>
    <w:rsid w:val="00F57038"/>
    <w:rsid w:val="00F61D80"/>
    <w:rsid w:val="00F61DBF"/>
    <w:rsid w:val="00F62EBC"/>
    <w:rsid w:val="00F65C0D"/>
    <w:rsid w:val="00F67FAB"/>
    <w:rsid w:val="00F70D59"/>
    <w:rsid w:val="00F7298B"/>
    <w:rsid w:val="00F72D6D"/>
    <w:rsid w:val="00F77A1A"/>
    <w:rsid w:val="00F816EF"/>
    <w:rsid w:val="00F82A88"/>
    <w:rsid w:val="00F83D5A"/>
    <w:rsid w:val="00F8518C"/>
    <w:rsid w:val="00F85DC7"/>
    <w:rsid w:val="00F87E39"/>
    <w:rsid w:val="00F9079D"/>
    <w:rsid w:val="00F92F40"/>
    <w:rsid w:val="00F93DBD"/>
    <w:rsid w:val="00F93EF3"/>
    <w:rsid w:val="00FA045A"/>
    <w:rsid w:val="00FA143E"/>
    <w:rsid w:val="00FA16E9"/>
    <w:rsid w:val="00FA4415"/>
    <w:rsid w:val="00FB0BE1"/>
    <w:rsid w:val="00FB1A7F"/>
    <w:rsid w:val="00FB2E17"/>
    <w:rsid w:val="00FB31D3"/>
    <w:rsid w:val="00FB3E23"/>
    <w:rsid w:val="00FB5474"/>
    <w:rsid w:val="00FB6A55"/>
    <w:rsid w:val="00FB6E2B"/>
    <w:rsid w:val="00FB7322"/>
    <w:rsid w:val="00FC243A"/>
    <w:rsid w:val="00FC4659"/>
    <w:rsid w:val="00FC47CC"/>
    <w:rsid w:val="00FC5231"/>
    <w:rsid w:val="00FD0759"/>
    <w:rsid w:val="00FD1657"/>
    <w:rsid w:val="00FD1E98"/>
    <w:rsid w:val="00FD42D4"/>
    <w:rsid w:val="00FD4A84"/>
    <w:rsid w:val="00FD501B"/>
    <w:rsid w:val="00FD55DC"/>
    <w:rsid w:val="00FD6CDF"/>
    <w:rsid w:val="00FD78FA"/>
    <w:rsid w:val="00FE0AD0"/>
    <w:rsid w:val="00FE3229"/>
    <w:rsid w:val="00FE4BF9"/>
    <w:rsid w:val="00FE5E11"/>
    <w:rsid w:val="00FE5F13"/>
    <w:rsid w:val="00FF0F5F"/>
    <w:rsid w:val="00FF450D"/>
    <w:rsid w:val="00FF6F59"/>
    <w:rsid w:val="00FF7066"/>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5650566F"/>
  <w15:chartTrackingRefBased/>
  <w15:docId w15:val="{74C98934-D068-4841-995D-8E3767F45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3">
    <w:name w:val="heading 3"/>
    <w:basedOn w:val="a"/>
    <w:next w:val="a"/>
    <w:link w:val="30"/>
    <w:semiHidden/>
    <w:unhideWhenUsed/>
    <w:qFormat/>
    <w:rsid w:val="00003F86"/>
    <w:pPr>
      <w:keepNext/>
      <w:keepLines/>
      <w:spacing w:before="260" w:after="260" w:line="416" w:lineRule="auto"/>
      <w:outlineLvl w:val="2"/>
    </w:pPr>
    <w:rPr>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Strong"/>
    <w:uiPriority w:val="22"/>
    <w:qFormat/>
    <w:rsid w:val="00AB0839"/>
    <w:rPr>
      <w:b/>
      <w:bCs/>
    </w:rPr>
  </w:style>
  <w:style w:type="character" w:customStyle="1" w:styleId="font201">
    <w:name w:val="font201"/>
    <w:rsid w:val="00627280"/>
    <w:rPr>
      <w:i w:val="0"/>
      <w:iCs w:val="0"/>
    </w:rPr>
  </w:style>
  <w:style w:type="character" w:customStyle="1" w:styleId="30">
    <w:name w:val="标题 3 字符"/>
    <w:link w:val="3"/>
    <w:semiHidden/>
    <w:rsid w:val="00003F86"/>
    <w:rPr>
      <w:b/>
      <w:bCs/>
      <w:kern w:val="2"/>
      <w:sz w:val="32"/>
      <w:szCs w:val="32"/>
    </w:rPr>
  </w:style>
  <w:style w:type="paragraph" w:styleId="af3">
    <w:name w:val="Body Text Indent"/>
    <w:basedOn w:val="a"/>
    <w:link w:val="af4"/>
    <w:rsid w:val="0058581A"/>
    <w:pPr>
      <w:spacing w:after="120"/>
      <w:ind w:leftChars="200" w:left="420"/>
    </w:pPr>
  </w:style>
  <w:style w:type="character" w:customStyle="1" w:styleId="af4">
    <w:name w:val="正文文本缩进 字符"/>
    <w:link w:val="af3"/>
    <w:rsid w:val="0058581A"/>
    <w:rPr>
      <w:kern w:val="2"/>
      <w:sz w:val="21"/>
      <w:szCs w:val="24"/>
    </w:rPr>
  </w:style>
  <w:style w:type="numbering" w:styleId="1111110">
    <w:name w:val="Outline List 2"/>
    <w:basedOn w:val="a2"/>
    <w:rsid w:val="00780BAC"/>
    <w:pPr>
      <w:numPr>
        <w:numId w:val="4"/>
      </w:numPr>
    </w:pPr>
  </w:style>
  <w:style w:type="character" w:styleId="af5">
    <w:name w:val="Hyperlink"/>
    <w:uiPriority w:val="99"/>
    <w:unhideWhenUsed/>
    <w:rsid w:val="0067787A"/>
    <w:rPr>
      <w:color w:val="0000FF"/>
      <w:u w:val="single"/>
    </w:rPr>
  </w:style>
  <w:style w:type="character" w:customStyle="1" w:styleId="textalyhf">
    <w:name w:val="text_alyhf"/>
    <w:rsid w:val="00264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211768">
      <w:bodyDiv w:val="1"/>
      <w:marLeft w:val="0"/>
      <w:marRight w:val="0"/>
      <w:marTop w:val="0"/>
      <w:marBottom w:val="0"/>
      <w:divBdr>
        <w:top w:val="none" w:sz="0" w:space="0" w:color="auto"/>
        <w:left w:val="none" w:sz="0" w:space="0" w:color="auto"/>
        <w:bottom w:val="none" w:sz="0" w:space="0" w:color="auto"/>
        <w:right w:val="none" w:sz="0" w:space="0" w:color="auto"/>
      </w:divBdr>
      <w:divsChild>
        <w:div w:id="473643574">
          <w:marLeft w:val="0"/>
          <w:marRight w:val="0"/>
          <w:marTop w:val="0"/>
          <w:marBottom w:val="225"/>
          <w:divBdr>
            <w:top w:val="none" w:sz="0" w:space="0" w:color="auto"/>
            <w:left w:val="none" w:sz="0" w:space="0" w:color="auto"/>
            <w:bottom w:val="none" w:sz="0" w:space="0" w:color="auto"/>
            <w:right w:val="none" w:sz="0" w:space="0" w:color="auto"/>
          </w:divBdr>
        </w:div>
        <w:div w:id="1303731627">
          <w:marLeft w:val="0"/>
          <w:marRight w:val="0"/>
          <w:marTop w:val="0"/>
          <w:marBottom w:val="225"/>
          <w:divBdr>
            <w:top w:val="none" w:sz="0" w:space="0" w:color="auto"/>
            <w:left w:val="none" w:sz="0" w:space="0" w:color="auto"/>
            <w:bottom w:val="none" w:sz="0" w:space="0" w:color="auto"/>
            <w:right w:val="none" w:sz="0" w:space="0" w:color="auto"/>
          </w:divBdr>
        </w:div>
      </w:divsChild>
    </w:div>
    <w:div w:id="400642114">
      <w:bodyDiv w:val="1"/>
      <w:marLeft w:val="0"/>
      <w:marRight w:val="0"/>
      <w:marTop w:val="0"/>
      <w:marBottom w:val="0"/>
      <w:divBdr>
        <w:top w:val="none" w:sz="0" w:space="0" w:color="auto"/>
        <w:left w:val="none" w:sz="0" w:space="0" w:color="auto"/>
        <w:bottom w:val="none" w:sz="0" w:space="0" w:color="auto"/>
        <w:right w:val="none" w:sz="0" w:space="0" w:color="auto"/>
      </w:divBdr>
      <w:divsChild>
        <w:div w:id="866406733">
          <w:marLeft w:val="0"/>
          <w:marRight w:val="0"/>
          <w:marTop w:val="0"/>
          <w:marBottom w:val="225"/>
          <w:divBdr>
            <w:top w:val="none" w:sz="0" w:space="0" w:color="auto"/>
            <w:left w:val="none" w:sz="0" w:space="0" w:color="auto"/>
            <w:bottom w:val="none" w:sz="0" w:space="0" w:color="auto"/>
            <w:right w:val="none" w:sz="0" w:space="0" w:color="auto"/>
          </w:divBdr>
        </w:div>
        <w:div w:id="1161240623">
          <w:marLeft w:val="0"/>
          <w:marRight w:val="0"/>
          <w:marTop w:val="0"/>
          <w:marBottom w:val="225"/>
          <w:divBdr>
            <w:top w:val="none" w:sz="0" w:space="0" w:color="auto"/>
            <w:left w:val="none" w:sz="0" w:space="0" w:color="auto"/>
            <w:bottom w:val="none" w:sz="0" w:space="0" w:color="auto"/>
            <w:right w:val="none" w:sz="0" w:space="0" w:color="auto"/>
          </w:divBdr>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553152">
      <w:bodyDiv w:val="1"/>
      <w:marLeft w:val="0"/>
      <w:marRight w:val="0"/>
      <w:marTop w:val="0"/>
      <w:marBottom w:val="0"/>
      <w:divBdr>
        <w:top w:val="none" w:sz="0" w:space="0" w:color="auto"/>
        <w:left w:val="none" w:sz="0" w:space="0" w:color="auto"/>
        <w:bottom w:val="none" w:sz="0" w:space="0" w:color="auto"/>
        <w:right w:val="none" w:sz="0" w:space="0" w:color="auto"/>
      </w:divBdr>
      <w:divsChild>
        <w:div w:id="9768081">
          <w:marLeft w:val="0"/>
          <w:marRight w:val="0"/>
          <w:marTop w:val="0"/>
          <w:marBottom w:val="225"/>
          <w:divBdr>
            <w:top w:val="none" w:sz="0" w:space="0" w:color="auto"/>
            <w:left w:val="none" w:sz="0" w:space="0" w:color="auto"/>
            <w:bottom w:val="none" w:sz="0" w:space="0" w:color="auto"/>
            <w:right w:val="none" w:sz="0" w:space="0" w:color="auto"/>
          </w:divBdr>
        </w:div>
        <w:div w:id="44572134">
          <w:marLeft w:val="0"/>
          <w:marRight w:val="0"/>
          <w:marTop w:val="0"/>
          <w:marBottom w:val="225"/>
          <w:divBdr>
            <w:top w:val="none" w:sz="0" w:space="0" w:color="auto"/>
            <w:left w:val="none" w:sz="0" w:space="0" w:color="auto"/>
            <w:bottom w:val="none" w:sz="0" w:space="0" w:color="auto"/>
            <w:right w:val="none" w:sz="0" w:space="0" w:color="auto"/>
          </w:divBdr>
        </w:div>
        <w:div w:id="77168150">
          <w:marLeft w:val="0"/>
          <w:marRight w:val="0"/>
          <w:marTop w:val="0"/>
          <w:marBottom w:val="225"/>
          <w:divBdr>
            <w:top w:val="none" w:sz="0" w:space="0" w:color="auto"/>
            <w:left w:val="none" w:sz="0" w:space="0" w:color="auto"/>
            <w:bottom w:val="none" w:sz="0" w:space="0" w:color="auto"/>
            <w:right w:val="none" w:sz="0" w:space="0" w:color="auto"/>
          </w:divBdr>
        </w:div>
        <w:div w:id="313798785">
          <w:marLeft w:val="0"/>
          <w:marRight w:val="0"/>
          <w:marTop w:val="0"/>
          <w:marBottom w:val="225"/>
          <w:divBdr>
            <w:top w:val="none" w:sz="0" w:space="0" w:color="auto"/>
            <w:left w:val="none" w:sz="0" w:space="0" w:color="auto"/>
            <w:bottom w:val="none" w:sz="0" w:space="0" w:color="auto"/>
            <w:right w:val="none" w:sz="0" w:space="0" w:color="auto"/>
          </w:divBdr>
        </w:div>
        <w:div w:id="377365958">
          <w:marLeft w:val="0"/>
          <w:marRight w:val="0"/>
          <w:marTop w:val="0"/>
          <w:marBottom w:val="225"/>
          <w:divBdr>
            <w:top w:val="none" w:sz="0" w:space="0" w:color="auto"/>
            <w:left w:val="none" w:sz="0" w:space="0" w:color="auto"/>
            <w:bottom w:val="none" w:sz="0" w:space="0" w:color="auto"/>
            <w:right w:val="none" w:sz="0" w:space="0" w:color="auto"/>
          </w:divBdr>
        </w:div>
        <w:div w:id="446656737">
          <w:marLeft w:val="0"/>
          <w:marRight w:val="0"/>
          <w:marTop w:val="0"/>
          <w:marBottom w:val="225"/>
          <w:divBdr>
            <w:top w:val="none" w:sz="0" w:space="0" w:color="auto"/>
            <w:left w:val="none" w:sz="0" w:space="0" w:color="auto"/>
            <w:bottom w:val="none" w:sz="0" w:space="0" w:color="auto"/>
            <w:right w:val="none" w:sz="0" w:space="0" w:color="auto"/>
          </w:divBdr>
        </w:div>
        <w:div w:id="613247466">
          <w:marLeft w:val="0"/>
          <w:marRight w:val="0"/>
          <w:marTop w:val="0"/>
          <w:marBottom w:val="225"/>
          <w:divBdr>
            <w:top w:val="none" w:sz="0" w:space="0" w:color="auto"/>
            <w:left w:val="none" w:sz="0" w:space="0" w:color="auto"/>
            <w:bottom w:val="none" w:sz="0" w:space="0" w:color="auto"/>
            <w:right w:val="none" w:sz="0" w:space="0" w:color="auto"/>
          </w:divBdr>
        </w:div>
        <w:div w:id="1028262101">
          <w:marLeft w:val="0"/>
          <w:marRight w:val="0"/>
          <w:marTop w:val="0"/>
          <w:marBottom w:val="225"/>
          <w:divBdr>
            <w:top w:val="none" w:sz="0" w:space="0" w:color="auto"/>
            <w:left w:val="none" w:sz="0" w:space="0" w:color="auto"/>
            <w:bottom w:val="none" w:sz="0" w:space="0" w:color="auto"/>
            <w:right w:val="none" w:sz="0" w:space="0" w:color="auto"/>
          </w:divBdr>
        </w:div>
        <w:div w:id="1272083754">
          <w:marLeft w:val="0"/>
          <w:marRight w:val="0"/>
          <w:marTop w:val="0"/>
          <w:marBottom w:val="225"/>
          <w:divBdr>
            <w:top w:val="none" w:sz="0" w:space="0" w:color="auto"/>
            <w:left w:val="none" w:sz="0" w:space="0" w:color="auto"/>
            <w:bottom w:val="none" w:sz="0" w:space="0" w:color="auto"/>
            <w:right w:val="none" w:sz="0" w:space="0" w:color="auto"/>
          </w:divBdr>
        </w:div>
        <w:div w:id="1477335994">
          <w:marLeft w:val="0"/>
          <w:marRight w:val="0"/>
          <w:marTop w:val="0"/>
          <w:marBottom w:val="225"/>
          <w:divBdr>
            <w:top w:val="none" w:sz="0" w:space="0" w:color="auto"/>
            <w:left w:val="none" w:sz="0" w:space="0" w:color="auto"/>
            <w:bottom w:val="none" w:sz="0" w:space="0" w:color="auto"/>
            <w:right w:val="none" w:sz="0" w:space="0" w:color="auto"/>
          </w:divBdr>
        </w:div>
        <w:div w:id="1523471410">
          <w:marLeft w:val="0"/>
          <w:marRight w:val="0"/>
          <w:marTop w:val="0"/>
          <w:marBottom w:val="225"/>
          <w:divBdr>
            <w:top w:val="none" w:sz="0" w:space="0" w:color="auto"/>
            <w:left w:val="none" w:sz="0" w:space="0" w:color="auto"/>
            <w:bottom w:val="none" w:sz="0" w:space="0" w:color="auto"/>
            <w:right w:val="none" w:sz="0" w:space="0" w:color="auto"/>
          </w:divBdr>
        </w:div>
        <w:div w:id="1576932929">
          <w:marLeft w:val="0"/>
          <w:marRight w:val="0"/>
          <w:marTop w:val="0"/>
          <w:marBottom w:val="225"/>
          <w:divBdr>
            <w:top w:val="none" w:sz="0" w:space="0" w:color="auto"/>
            <w:left w:val="none" w:sz="0" w:space="0" w:color="auto"/>
            <w:bottom w:val="none" w:sz="0" w:space="0" w:color="auto"/>
            <w:right w:val="none" w:sz="0" w:space="0" w:color="auto"/>
          </w:divBdr>
        </w:div>
        <w:div w:id="1800683629">
          <w:marLeft w:val="0"/>
          <w:marRight w:val="0"/>
          <w:marTop w:val="0"/>
          <w:marBottom w:val="225"/>
          <w:divBdr>
            <w:top w:val="none" w:sz="0" w:space="0" w:color="auto"/>
            <w:left w:val="none" w:sz="0" w:space="0" w:color="auto"/>
            <w:bottom w:val="none" w:sz="0" w:space="0" w:color="auto"/>
            <w:right w:val="none" w:sz="0" w:space="0" w:color="auto"/>
          </w:divBdr>
        </w:div>
        <w:div w:id="1928805424">
          <w:marLeft w:val="0"/>
          <w:marRight w:val="0"/>
          <w:marTop w:val="0"/>
          <w:marBottom w:val="225"/>
          <w:divBdr>
            <w:top w:val="none" w:sz="0" w:space="0" w:color="auto"/>
            <w:left w:val="none" w:sz="0" w:space="0" w:color="auto"/>
            <w:bottom w:val="none" w:sz="0" w:space="0" w:color="auto"/>
            <w:right w:val="none" w:sz="0" w:space="0" w:color="auto"/>
          </w:divBdr>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2362">
      <w:bodyDiv w:val="1"/>
      <w:marLeft w:val="0"/>
      <w:marRight w:val="0"/>
      <w:marTop w:val="0"/>
      <w:marBottom w:val="0"/>
      <w:divBdr>
        <w:top w:val="none" w:sz="0" w:space="0" w:color="auto"/>
        <w:left w:val="none" w:sz="0" w:space="0" w:color="auto"/>
        <w:bottom w:val="none" w:sz="0" w:space="0" w:color="auto"/>
        <w:right w:val="none" w:sz="0" w:space="0" w:color="auto"/>
      </w:divBdr>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4CABF-B01D-4E88-9501-37E6744B8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413</Words>
  <Characters>2356</Characters>
  <Application>Microsoft Office Word</Application>
  <DocSecurity>0</DocSecurity>
  <Lines>19</Lines>
  <Paragraphs>5</Paragraphs>
  <ScaleCrop>false</ScaleCrop>
  <Company>hisun</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2026-04-02T07:31:00Z</dcterms:created>
  <dcterms:modified xsi:type="dcterms:W3CDTF">2026-04-02T07:31:00Z</dcterms:modified>
</cp:coreProperties>
</file>