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rPr>
          <w:rFonts w:ascii="Times New Roman" w:hAnsi="Times New Roman" w:cs="Times New Roman" w:eastAsia="黑体"/>
        </w:rPr>
        <w:t>彼岸</w:t>
      </w:r>
    </w:p>
    <w:p>
      <w:pPr>
        <w:pStyle w:val="Subtitle"/>
        <w:keepLines/>
        <w:jc w:val="center"/>
      </w:pPr>
      <w:r>
        <w:rPr>
          <w:rFonts w:ascii="Times New Roman" w:hAnsi="Times New Roman" w:cs="Times New Roman" w:eastAsia="黑体"/>
        </w:rPr>
        <w:t>物理规律发现挑战赛</w:t>
      </w:r>
    </w:p>
    <w:p>
      <w:pPr>
        <w:keepLines/>
        <w:jc w:val="center"/>
      </w:pPr>
      <w:r>
        <w:rPr>
          <w:rFonts w:ascii="Times New Roman" w:hAnsi="Times New Roman" w:cs="Times New Roman" w:eastAsia="黑体"/>
        </w:rPr>
        <w:t>The Other Shore: Physical Law Discovery Challenge</w:t>
      </w:r>
    </w:p>
    <w:p>
      <w:pPr>
        <w:keepLines/>
        <w:jc w:val="center"/>
      </w:pPr>
      <w:r>
        <w:rPr>
          <w:rFonts w:ascii="Times New Roman" w:hAnsi="Times New Roman" w:cs="Times New Roman" w:eastAsia="宋体"/>
        </w:rPr>
        <w:t>任务编号：SHORE-PLM-001</w:t>
      </w:r>
    </w:p>
    <w:p>
      <w:pPr>
        <w:keepLines/>
        <w:jc w:val="center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2766766" cy="2664000"/>
            <wp:docPr id="1" name="Picture 1" descr="哈勃望远镜拍摄的旋涡星系M74，用作宇宙探索主题配图，不表示任何正式宇宙的结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x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766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Times New Roman" w:hAnsi="Times New Roman" w:cs="Times New Roman" w:eastAsia="宋体"/>
        </w:rPr>
        <w:t>M74 旋涡星系，与正式宇宙的结构无关。</w:t>
      </w:r>
    </w:p>
    <w:p>
      <w:pPr>
        <w:pStyle w:val="Caption"/>
        <w:keepLines/>
        <w:jc w:val="center"/>
      </w:pPr>
      <w:r>
        <w:rPr>
          <w:rFonts w:ascii="Times New Roman" w:hAnsi="Times New Roman" w:cs="Times New Roman" w:eastAsia="宋体"/>
        </w:rPr>
        <w:t>NASA, ESA, and the Hubble Heritage (STScI/AURA)-ESA/Hubble Collaboration</w:t>
        <w:br/>
        <w:t>Acknowledgment: R. Chandar (University of Toledo) and J. Miller (University of Michigan)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任务背景</w:t>
      </w:r>
    </w:p>
    <w:p>
      <w:pPr>
        <w:keepLines/>
      </w:pPr>
      <w:r>
        <w:rPr>
          <w:rFonts w:ascii="Times New Roman" w:hAnsi="Times New Roman" w:cs="Times New Roman" w:eastAsia="宋体"/>
        </w:rPr>
        <w:t>彼岸宇宙的物理定律未知。你们要在裂隙闭合前，用封锁下仅有的算力把它找出来。</w:t>
      </w:r>
    </w:p>
    <w:p>
      <w:pPr>
        <w:keepLines/>
      </w:pPr>
      <w:r>
        <w:rPr>
          <w:rFonts w:ascii="Times New Roman" w:hAnsi="Times New Roman" w:cs="Times New Roman" w:eastAsia="宋体"/>
        </w:rPr>
        <w:t>2049 年，国家实验室的一次对撞机异常运行，撕开了一道直径不足一米的“裂隙”。裂隙另一侧是一个陌生的宇宙——“彼岸”。人过不去，只能向裂隙投放探针，接收它们回传的遥测信号。</w:t>
      </w:r>
    </w:p>
    <w:p>
      <w:pPr>
        <w:keepLines/>
      </w:pPr>
      <w:r>
        <w:rPr>
          <w:rFonts w:ascii="Times New Roman" w:hAnsi="Times New Roman" w:cs="Times New Roman" w:eastAsia="宋体"/>
        </w:rPr>
        <w:t>同一年，龙国遭遇全面算力封锁：海外大模型接口被切断，高端芯片禁运。每个攻坚组分到一台 4 卡 H200 机柜，和一批经过审定的国产开源模型。智能体、工具、推理策略，一切都要自己造。</w:t>
      </w:r>
    </w:p>
    <w:p>
      <w:pPr>
        <w:keepLines/>
      </w:pPr>
      <w:r>
        <w:rPr>
          <w:rFonts w:ascii="Times New Roman" w:hAnsi="Times New Roman" w:cs="Times New Roman" w:eastAsia="宋体"/>
        </w:rPr>
        <w:t>裂隙极不稳定。每个宇宙每次连接最多开启 60 分钟，探针受能量配额限制，回传信号夹着来源不明的噪声。更麻烦的是，裂隙连接着九个不同的彼岸：它们的物理定律各不相同，但同一宇宙的定律和常数保持固定。</w:t>
      </w:r>
    </w:p>
    <w:p>
      <w:pPr>
        <w:keepLines/>
      </w:pPr>
      <w:r>
        <w:rPr>
          <w:rFonts w:ascii="Times New Roman" w:hAnsi="Times New Roman" w:cs="Times New Roman" w:eastAsia="宋体"/>
        </w:rPr>
        <w:t>攻坚组的任务，是在裂隙闭合前提交《彼岸物理定律》：一段能预言探针运动的定律代码，和一份逐条列出的定律白皮书。裂隙下一次开启时，指挥部会投放一批你们从未见过的验证探针。预言越准、定律越接近真相、用的能量越少，得分越高。</w:t>
      </w:r>
    </w:p>
    <w:p>
      <w:pPr>
        <w:pStyle w:val="Heading1"/>
        <w:keepLines/>
        <w:pageBreakBefore/>
      </w:pPr>
      <w:r>
        <w:rPr>
          <w:rFonts w:ascii="Times New Roman" w:hAnsi="Times New Roman" w:cs="Times New Roman" w:eastAsia="黑体"/>
        </w:rPr>
        <w:t>一 任务简报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目标宇宙</w:t>
      </w:r>
    </w:p>
    <w:p>
      <w:pPr>
        <w:keepLines/>
      </w:pPr>
      <w:r>
        <w:rPr>
          <w:rFonts w:ascii="Times New Roman" w:hAnsi="Times New Roman" w:cs="Times New Roman" w:eastAsia="宋体"/>
        </w:rPr>
        <w:t>正式评测包含九个宇宙，分为三个难度档位。每个宇宙满分 100 分，各档内三个宇宙等权；档位权重用于汇总最终成绩。本次只公布名称、档位与权重。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726"/>
        <w:gridCol w:w="1701"/>
      </w:tblGrid>
      <w:tr>
        <w:trPr>
          <w:tblHeader/>
          <w:cantSplit/>
        </w:trPr>
        <w:tc>
          <w:tcPr>
            <w:tcW w:type="dxa" w:w="198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难度档位</w:t>
            </w:r>
          </w:p>
        </w:tc>
        <w:tc>
          <w:tcPr>
            <w:tcW w:type="dxa" w:w="572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宇宙名称</w:t>
            </w:r>
          </w:p>
        </w:tc>
        <w:tc>
          <w:tcPr>
            <w:tcW w:type="dxa" w:w="170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总分权重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一级 近邻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Adam、Lilith、Tabris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30%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二级 异常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Sachiel、Ramiel、Matriel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40%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三级 深渊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Leliel、Arael、Lilin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30%</w:t>
            </w:r>
          </w:p>
        </w:tc>
      </w:tr>
    </w:tbl>
    <w:p>
      <w:pPr>
        <w:keepLines/>
      </w:pPr>
      <w:r>
        <w:rPr>
          <w:rFonts w:ascii="Times New Roman" w:hAnsi="Times New Roman" w:cs="Times New Roman" w:eastAsia="宋体"/>
        </w:rPr>
        <w:t>注：难度等级仅代表指挥部对该宇宙力场规律复杂程度的估算，难度档位高并不必然说明得分一定低</w:t>
      </w:r>
    </w:p>
    <w:p>
      <w:pPr>
        <w:keepLines/>
        <w:spacing w:after="0"/>
      </w:pP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你们需要完成什么</w:t>
      </w:r>
    </w:p>
    <w:p>
      <w:pPr>
        <w:keepLines/>
      </w:pPr>
      <w:r>
        <w:rPr>
          <w:rFonts w:ascii="Times New Roman" w:hAnsi="Times New Roman" w:cs="Times New Roman" w:eastAsia="宋体"/>
        </w:rPr>
        <w:t>攻坚组围绕“实验—推断—验证”实现自主探索流程。开源大模型负责理解观测、提出假设并调用工具；各组可自行选择提示词、记忆管理、拟合和搜索策略，或者对白名单模型进行训练。</w:t>
      </w:r>
    </w:p>
    <w:p>
      <w:pPr>
        <w:keepLines/>
      </w:pPr>
      <w:r>
        <w:rPr>
          <w:rFonts w:ascii="Times New Roman" w:hAnsi="Times New Roman" w:cs="Times New Roman" w:eastAsia="宋体"/>
        </w:rPr>
        <w:t>最终成果包括可执行的运动定律，以及回答三项基本事实的结构化声明。预测是否准确由程序检验，不要求提交长篇物理推导，也不以自然语言文采计分。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从开发到最终评测</w:t>
      </w:r>
    </w:p>
    <w:p>
      <w:pPr>
        <w:keepLines/>
      </w:pPr>
      <w:r>
        <w:rPr>
          <w:rFonts w:ascii="Times New Roman" w:hAnsi="Times New Roman" w:cs="Times New Roman" w:eastAsia="黑体"/>
          <w:b/>
        </w:rPr>
        <w:t>1. 开发与自检</w:t>
      </w:r>
    </w:p>
    <w:p>
      <w:pPr>
        <w:keepLines/>
      </w:pPr>
      <w:r>
        <w:rPr>
          <w:rFonts w:ascii="Times New Roman" w:hAnsi="Times New Roman" w:cs="Times New Roman" w:eastAsia="宋体"/>
        </w:rPr>
        <w:t>指挥部提供操作协议、固定候选积分器（拟合用于评测的曲线）、结果测评和基础环境。攻坚组自行开发、调试和按需训练。</w:t>
      </w:r>
    </w:p>
    <w:p>
      <w:pPr>
        <w:keepLines/>
      </w:pPr>
      <w:r>
        <w:rPr>
          <w:rFonts w:ascii="Times New Roman" w:hAnsi="Times New Roman" w:cs="Times New Roman" w:eastAsia="黑体"/>
          <w:b/>
        </w:rPr>
        <w:t>2. 提交与反馈</w:t>
      </w:r>
    </w:p>
    <w:p>
      <w:pPr>
        <w:keepLines/>
      </w:pPr>
      <w:r>
        <w:rPr>
          <w:rFonts w:ascii="Times New Roman" w:hAnsi="Times New Roman" w:cs="Times New Roman" w:eastAsia="宋体"/>
        </w:rPr>
        <w:t>开发期支持多次提交。每份有效提交独立运行完整九宇宙流程并自动计分，评测不占用攻坚组的开发与训练用卡。榜单随评测完成更新。</w:t>
      </w:r>
    </w:p>
    <w:p>
      <w:pPr>
        <w:keepLines/>
      </w:pPr>
      <w:r>
        <w:rPr>
          <w:rFonts w:ascii="Times New Roman" w:hAnsi="Times New Roman" w:cs="Times New Roman" w:eastAsia="黑体"/>
          <w:b/>
        </w:rPr>
        <w:t>3. 截止与受理</w:t>
      </w:r>
    </w:p>
    <w:p>
      <w:pPr>
        <w:keepLines/>
      </w:pPr>
      <w:r>
        <w:rPr>
          <w:rFonts w:ascii="Times New Roman" w:hAnsi="Times New Roman" w:cs="Times New Roman" w:eastAsia="宋体"/>
        </w:rPr>
        <w:t>以成功受理时间判断是否赶上截止；截止前受理的版本可在截止后评完。截止时无有效正式提交记0分；正式运行全程无人干预。</w:t>
      </w:r>
    </w:p>
    <w:p>
      <w:pPr>
        <w:keepLines/>
      </w:pPr>
      <w:r>
        <w:rPr>
          <w:rFonts w:ascii="Times New Roman" w:hAnsi="Times New Roman" w:cs="Times New Roman" w:eastAsia="黑体"/>
          <w:b/>
        </w:rPr>
        <w:t>4. 成绩保留与复核</w:t>
      </w:r>
    </w:p>
    <w:p>
      <w:pPr>
        <w:keepLines/>
      </w:pPr>
      <w:r>
        <w:rPr>
          <w:rFonts w:ascii="Times New Roman" w:hAnsi="Times New Roman" w:cs="Times New Roman" w:eastAsia="宋体"/>
        </w:rPr>
        <w:t>榜单与结算均取最高一次完整九宇宙成绩，不拼接历史各宇宙最高分。仅公布加权总分和各宇宙总分，不返回分项、声明正误、验证误差或诊断日志；指挥部内部留存记录供复核。</w:t>
      </w:r>
    </w:p>
    <w:p>
      <w:pPr>
        <w:pStyle w:val="Heading1"/>
        <w:keepLines/>
        <w:pageBreakBefore/>
      </w:pPr>
      <w:r>
        <w:rPr>
          <w:rFonts w:ascii="Times New Roman" w:hAnsi="Times New Roman" w:cs="Times New Roman" w:eastAsia="黑体"/>
        </w:rPr>
        <w:t>二 实验与观测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进入一个宇宙</w:t>
      </w:r>
    </w:p>
    <w:p>
      <w:pPr>
        <w:keepLines/>
      </w:pPr>
      <w:r>
        <w:rPr>
          <w:rFonts w:ascii="Times New Roman" w:hAnsi="Times New Roman" w:cs="Times New Roman" w:eastAsia="宋体"/>
        </w:rPr>
        <w:t>首次成功调用mission后开启本宇宙会话并开始计时；重复调用不重置配额或时钟。任务包给出坐标单位、可见天体编号与已知t=0初态、可控属性、投放区、速度与物理时间范围、额度和“第一束光”，不提供真实力场或隐藏测试真值。</w:t>
      </w:r>
    </w:p>
    <w:p>
      <w:pPr>
        <w:keepLines/>
      </w:pPr>
      <w:r>
        <w:rPr>
          <w:rFonts w:ascii="Times New Roman" w:hAnsi="Times New Roman" w:cs="Times New Roman" w:eastAsia="宋体"/>
        </w:rPr>
        <w:t>“第一束光”为2枚标准探针各8个时刻的位置与速度，以及同8个时刻的可见天体位置，并附投放配置。它不扣能量或后续observe次数，重复读取返回同一缓存。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28"/>
        <w:gridCol w:w="3798"/>
      </w:tblGrid>
      <w:tr>
        <w:trPr>
          <w:tblHeader/>
          <w:cantSplit/>
        </w:trPr>
        <w:tc>
          <w:tcPr>
            <w:tcW w:type="dxa" w:w="198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操作</w:t>
            </w:r>
          </w:p>
        </w:tc>
        <w:tc>
          <w:tcPr>
            <w:tcW w:type="dxa" w:w="362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获得的信息</w:t>
            </w:r>
          </w:p>
        </w:tc>
        <w:tc>
          <w:tcPr>
            <w:tcW w:type="dxa" w:w="379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当前额度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observe 望远镜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指定时刻的全体可见天体位置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免费；每宇宙最多 20 次</w:t>
              <w:br/>
              <w:t>每次最多 50 个时刻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launch 投放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本批探针的位置与速度序列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每枚 1 点；每次最多 8 枚</w:t>
              <w:br/>
              <w:t>每枚最多 50 个采样时刻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archive 档案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已经获得的观测和实验记录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免费；不产生新的观测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save_draft / submit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保存草稿或结束探索提交结果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提交接口与格式检查不耗能量</w:t>
            </w:r>
          </w:p>
        </w:tc>
      </w:tr>
    </w:tbl>
    <w:p>
      <w:pPr>
        <w:keepLines/>
        <w:spacing w:after="0"/>
      </w:pPr>
    </w:p>
    <w:p>
      <w:pPr>
        <w:keepLines/>
      </w:pPr>
      <w:r>
        <w:rPr>
          <w:rFonts w:ascii="Times New Roman" w:hAnsi="Times New Roman" w:cs="Times New Roman" w:eastAsia="宋体"/>
        </w:rPr>
        <w:t>每宇宙配额 100 点。一次 launch 是一批实验安排：本批探针共享投放时刻和采样时间表。8 枚探针各采样 50 次，共返回至多 400 条状态记录；每条同时包含位置和速度，仍只扣 8 点。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可控量与探针的含义</w:t>
      </w:r>
    </w:p>
    <w:p>
      <w:pPr>
        <w:keepLines/>
      </w:pPr>
      <w:r>
        <w:rPr>
          <w:rFonts w:ascii="Times New Roman" w:hAnsi="Times New Roman" w:cs="Times New Roman" w:eastAsia="宋体"/>
        </w:rPr>
        <w:t>各组可选探针数量、初始位置与速度、投放和采样时刻；如任务包开放源侧标量、探针标量或质量属性，也可在范围内调整。投放位置在连续区域内自主选择，不限于预设点。</w:t>
      </w:r>
    </w:p>
    <w:p>
      <w:pPr>
        <w:keepLines/>
      </w:pPr>
      <w:r>
        <w:rPr>
          <w:rFonts w:ascii="Times New Roman" w:hAnsi="Times New Roman" w:cs="Times New Roman" w:eastAsia="宋体"/>
        </w:rPr>
        <w:t>探针是自由运动的被动测试粒子：投放后沿轨迹持续响应力场，可以离开初始投放区，但不影响天体或其他探针。投放后不进行途中转向。望远镜用于了解可见天体的状态，探针用于测出环境对运动的影响。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时间与读数</w:t>
      </w:r>
    </w:p>
    <w:p>
      <w:pPr>
        <w:keepLines/>
      </w:pPr>
      <w:r>
        <w:rPr>
          <w:rFonts w:ascii="Times New Roman" w:hAnsi="Times New Roman" w:cs="Times New Roman" w:eastAsia="宋体"/>
        </w:rPr>
        <w:t>整局以物理t=0为共同原点，按请求重放同一背景；投放时刻加相对采样偏移得到实际时刻，思考耗时与请求顺序不推进物理时间。时刻须对齐0.005网格，非网格请求拒绝。每局另有60分钟现实经过时间上限。</w:t>
      </w:r>
    </w:p>
    <w:p>
      <w:pPr>
        <w:keepLines/>
      </w:pPr>
      <w:r>
        <w:rPr>
          <w:rFonts w:ascii="Times New Roman" w:hAnsi="Times New Roman" w:cs="Times New Roman" w:eastAsia="宋体"/>
        </w:rPr>
        <w:t>位置读数逐坐标加入独立零均值高斯噪声，标准差为公开投放区参考长度的1%；速度不额外加噪。新实验独立抽噪，缓存读取不重抽；评分真值无观测噪声。同一宇宙的真实定律参数在重复实验和重新运行时均固定。</w:t>
      </w:r>
    </w:p>
    <w:p>
      <w:pPr>
        <w:pStyle w:val="Heading1"/>
        <w:keepLines/>
        <w:pageBreakBefore/>
      </w:pPr>
      <w:r>
        <w:rPr>
          <w:rFonts w:ascii="Times New Roman" w:hAnsi="Times New Roman" w:cs="Times New Roman" w:eastAsia="黑体"/>
        </w:rPr>
        <w:t>三 彼岸宇宙多体力场示例</w:t>
      </w:r>
    </w:p>
    <w:p>
      <w:pPr>
        <w:keepLines/>
      </w:pPr>
      <w:r>
        <w:rPr>
          <w:rFonts w:ascii="Times New Roman" w:hAnsi="Times New Roman" w:cs="Times New Roman" w:eastAsia="宋体"/>
          <w:color w:val="000000"/>
        </w:rPr>
        <w:t>注：此部分用于说明彼岸宇宙的存在形式，即可以将彼岸宇宙简单视作具有不同规律的多体力场，且所有宇宙的空间维数均为2。</w:t>
      </w:r>
    </w:p>
    <w:p>
      <w:pPr>
        <w:keepLines/>
      </w:pPr>
      <w:r>
        <w:rPr>
          <w:rFonts w:ascii="Times New Roman" w:hAnsi="Times New Roman" w:cs="Times New Roman" w:eastAsia="宋体"/>
        </w:rPr>
        <w:t>以三个固定可见天体和一枚运动探针为例，说明实验方式。此例不属于九个正式宇宙；这里公开公式仅用于讲解，正式宇宙的规律需要从观测中推断。</w:t>
      </w:r>
    </w:p>
    <w:p>
      <w:pPr>
        <w:keepLines/>
        <w:jc w:val="center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5832000" cy="2177280"/>
            <wp:docPr id="2" name="Picture 2" descr="三个固定可见作用源与一枚自由运动探针，轨迹上的圆点表示离散采样，探针不影响作用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Times New Roman" w:hAnsi="Times New Roman" w:cs="Times New Roman" w:eastAsia="宋体"/>
        </w:rPr>
        <w:t>蓝点为可见天体；橙色曲线为探针运动，圆点表示采样时刻。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力场如何作用</w:t>
      </w:r>
    </w:p>
    <w:p>
      <w:pPr>
        <w:keepLines/>
      </w:pPr>
      <w:r>
        <w:rPr>
          <w:rFonts w:ascii="Times New Roman" w:hAnsi="Times New Roman" w:cs="Times New Roman" w:eastAsia="宋体"/>
        </w:rPr>
        <w:t>三个等强作用源的位置为 b₁ = (−2, 0)、b₂ = (2, 0)、b₃ = (0, 3)。探针位置为 r，加速度是三个源作用的叠加：</w:t>
      </w:r>
    </w:p>
    <w:p>
      <w:pPr>
        <w:keepLines/>
        <w:spacing w:before="60" w:after="80"/>
        <w:jc w:val="center"/>
      </w:pPr>
      <m:oMath>
        <m:r>
          <m:t>a(r) = 0.1 [(b₁ − r) + (b₂ − r) + (b₃ − r)]</m:t>
        </m:r>
      </m:oMath>
    </w:p>
    <w:p>
      <w:pPr>
        <w:keepLines/>
      </w:pPr>
      <w:r>
        <w:rPr>
          <w:rFonts w:ascii="Times New Roman" w:hAnsi="Times New Roman" w:cs="Times New Roman" w:eastAsia="宋体"/>
        </w:rPr>
        <w:t>每个源的作用指向该源，大小正比于距离的一次方。源位置固定，没有额外外加场或周期调制；固定位置上的力场不随时间变化。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能看到什么  能控制什么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环节</w:t>
            </w:r>
          </w:p>
        </w:tc>
        <w:tc>
          <w:tcPr>
            <w:tcW w:type="dxa" w:w="737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攻坚组的操作与可见内容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观察天体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望远镜返回可见天体的编号和位置，位置读数可带噪声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投放探针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选择初始位置、速度、投放和采样时刻；探针自由运动，不影响天体或其他探针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检验规律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获得探针位置与速度序列，用候选公式预测，再改变初始条件进行检验</w:t>
            </w:r>
          </w:p>
        </w:tc>
      </w:tr>
    </w:tbl>
    <w:p>
      <w:pPr>
        <w:keepLines/>
        <w:spacing w:after="0"/>
      </w:pPr>
    </w:p>
    <w:p>
      <w:pPr>
        <w:keepLines/>
      </w:pPr>
      <w:r>
        <w:rPr>
          <w:rFonts w:ascii="Times New Roman" w:hAnsi="Times New Roman" w:cs="Times New Roman" w:eastAsia="宋体"/>
        </w:rPr>
        <w:t>最终提交可计算加速度的定律程序。指挥部用新探针的初始条件统一积分，检查预测轨迹；单条轨迹拟合得好，不代表已经找到完整规律。</w:t>
      </w:r>
    </w:p>
    <w:p>
      <w:pPr>
        <w:pStyle w:val="Heading1"/>
        <w:keepLines/>
        <w:pageBreakBefore/>
      </w:pPr>
      <w:r>
        <w:rPr>
          <w:rFonts w:ascii="Times New Roman" w:hAnsi="Times New Roman" w:cs="Times New Roman" w:eastAsia="黑体"/>
        </w:rPr>
        <w:t>四 实验环境与使用范围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指挥部提供</w:t>
      </w:r>
    </w:p>
    <w:p>
      <w:pPr>
        <w:keepLines/>
      </w:pPr>
      <w:r>
        <w:rPr>
          <w:rFonts w:ascii="Times New Roman" w:hAnsi="Times New Roman" w:cs="Times New Roman" w:eastAsia="宋体"/>
        </w:rPr>
        <w:t>指挥部提供控制台、白名单权重、基础镜像和独立评测硬件。真实模拟器源码、私有配置与真值不提供，实验经接口自动返回观测，无需人工转发。</w:t>
      </w:r>
    </w:p>
    <w:p>
      <w:pPr>
        <w:keepLines/>
      </w:pPr>
      <w:r>
        <w:rPr>
          <w:rFonts w:ascii="Times New Roman" w:hAnsi="Times New Roman" w:cs="Times New Roman" w:eastAsia="宋体"/>
        </w:rPr>
        <w:t>攻坚组自行拟合参数，用公开固定积分器rift.rollout将候选加速度推演为轨迹。它与正式评测同源，不查询真实宇宙、不扣实验额度，但消耗本队算力并计入本局墙钟。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资源</w:t>
            </w:r>
          </w:p>
        </w:tc>
        <w:tc>
          <w:tcPr>
            <w:tcW w:type="dxa" w:w="737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安排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主要算力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每组 4 张 H200，每张 141GB 显存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存储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个人1TB，共享5TB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模型白名单</w:t>
      </w:r>
    </w:p>
    <w:p>
      <w:pPr>
        <w:keepLines/>
      </w:pPr>
      <w:r>
        <w:rPr>
          <w:rFonts w:ascii="Times New Roman" w:hAnsi="Times New Roman" w:cs="Times New Roman" w:eastAsia="宋体"/>
        </w:rPr>
        <w:t>基座模型须选自以下名单。具体权重版本和获取方式随环境包发布；可组合使用或自行量化，但运行资源须符合统一限制。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1050"/>
        <w:gridCol w:w="1500"/>
        <w:gridCol w:w="1900"/>
        <w:gridCol w:w="1600"/>
        <w:gridCol w:w="812"/>
      </w:tblGrid>
      <w:tr>
        <w:trPr>
          <w:tblHeader/>
          <w:cantSplit/>
        </w:trPr>
        <w:tc>
          <w:tcPr>
            <w:tcW w:type="dxa" w:w="2550"/>
            <w:shd w:fill="E9EDF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模型</w:t>
            </w:r>
          </w:p>
        </w:tc>
        <w:tc>
          <w:tcPr>
            <w:tcW w:type="dxa" w:w="1050"/>
            <w:shd w:fill="E9EDF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机构</w:t>
            </w:r>
          </w:p>
        </w:tc>
        <w:tc>
          <w:tcPr>
            <w:tcW w:type="dxa" w:w="1500"/>
            <w:shd w:fill="E9EDF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参数</w:t>
              <w:br/>
              <w:t>（总 / 激活）</w:t>
            </w:r>
          </w:p>
        </w:tc>
        <w:tc>
          <w:tcPr>
            <w:tcW w:type="dxa" w:w="1900"/>
            <w:shd w:fill="E9EDF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权重大小</w:t>
            </w:r>
          </w:p>
        </w:tc>
        <w:tc>
          <w:tcPr>
            <w:tcW w:type="dxa" w:w="1600"/>
            <w:shd w:fill="E9EDF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许可证</w:t>
            </w:r>
          </w:p>
        </w:tc>
        <w:tc>
          <w:tcPr>
            <w:tcW w:type="dxa" w:w="812"/>
            <w:shd w:fill="E9EDF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建议</w:t>
              <w:br/>
              <w:t>卡数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13">
              <w:r>
                <w:rPr>
                  <w:rFonts w:ascii="Times New Roman" w:hAnsi="Times New Roman" w:cs="Times New Roman" w:eastAsia="宋体"/>
                  <w:sz w:val="22"/>
                </w:rPr>
                <w:t>Qwen3.8-27B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阿里通义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27.8B 稠密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55.6GB（BF16）/ 30.9GB（FP8）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Apache-2.0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14">
              <w:r>
                <w:rPr>
                  <w:rFonts w:ascii="Times New Roman" w:hAnsi="Times New Roman" w:cs="Times New Roman" w:eastAsia="宋体"/>
                  <w:sz w:val="22"/>
                </w:rPr>
                <w:t>GLM-4.7-Flash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智谱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31.2B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62.4GB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MIT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15">
              <w:r>
                <w:rPr>
                  <w:rFonts w:ascii="Times New Roman" w:hAnsi="Times New Roman" w:cs="Times New Roman" w:eastAsia="宋体"/>
                  <w:sz w:val="22"/>
                </w:rPr>
                <w:t>Qwen3.6-35B-A3B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阿里通义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36B / 3B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71.9GB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Apache-2.0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16">
              <w:r>
                <w:rPr>
                  <w:rFonts w:ascii="Times New Roman" w:hAnsi="Times New Roman" w:cs="Times New Roman" w:eastAsia="宋体"/>
                  <w:sz w:val="22"/>
                </w:rPr>
                <w:t>Kimi-Linear-48B-A3B-Instruct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月之暗面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49B / 3B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98.2GB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MIT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17">
              <w:r>
                <w:rPr>
                  <w:rFonts w:ascii="Times New Roman" w:hAnsi="Times New Roman" w:cs="Times New Roman" w:eastAsia="宋体"/>
                  <w:sz w:val="22"/>
                </w:rPr>
                <w:t>GLM-4.5-Air-FP8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智谱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约 110B / 12B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112.6GB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MIT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1–2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18">
              <w:r>
                <w:rPr>
                  <w:rFonts w:ascii="Times New Roman" w:hAnsi="Times New Roman" w:cs="Times New Roman" w:eastAsia="宋体"/>
                  <w:sz w:val="22"/>
                </w:rPr>
                <w:t>Qwen3.5-122B-A10B-FP8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阿里通义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125B / 10B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127.2GB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Apache-2.0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19">
              <w:r>
                <w:rPr>
                  <w:rFonts w:ascii="Times New Roman" w:hAnsi="Times New Roman" w:cs="Times New Roman" w:eastAsia="宋体"/>
                  <w:sz w:val="22"/>
                </w:rPr>
                <w:t>DeepSeek-V4-Flash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深度求索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291B / 13B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159.6GB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MIT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20">
              <w:r>
                <w:rPr>
                  <w:rFonts w:ascii="Times New Roman" w:hAnsi="Times New Roman" w:cs="Times New Roman" w:eastAsia="宋体"/>
                  <w:sz w:val="22"/>
                </w:rPr>
                <w:t>MiniMax-M2.5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MiniMax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229B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230.1GB（FP8）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MiniMax 自有许可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hyperlink r:id="rId21">
              <w:r>
                <w:rPr>
                  <w:rFonts w:ascii="Times New Roman" w:hAnsi="Times New Roman" w:cs="Times New Roman" w:eastAsia="宋体"/>
                  <w:sz w:val="22"/>
                </w:rPr>
                <w:t>Qwen3.5-397B-A17B-FP8</w:t>
              </w:r>
            </w:hyperlink>
          </w:p>
        </w:tc>
        <w:tc>
          <w:tcPr>
            <w:tcW w:type="dxa" w:w="105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阿里通义</w:t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403B / 17B</w:t>
            </w:r>
          </w:p>
        </w:tc>
        <w:tc>
          <w:tcPr>
            <w:tcW w:type="dxa" w:w="19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406.2GB</w:t>
            </w:r>
          </w:p>
        </w:tc>
        <w:tc>
          <w:tcPr>
            <w:tcW w:type="dxa" w:w="160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Apache-2.0</w:t>
            </w:r>
          </w:p>
        </w:tc>
        <w:tc>
          <w:tcPr>
            <w:tcW w:type="dxa" w:w="81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rFonts w:ascii="Times New Roman" w:hAnsi="Times New Roman" w:cs="Times New Roman" w:eastAsia="宋体"/>
                <w:sz w:val="22"/>
              </w:rPr>
              <w:t>4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允许范围与边界</w:t>
      </w:r>
    </w:p>
    <w:p>
      <w:pPr>
        <w:keepLines/>
      </w:pPr>
      <w:r>
        <w:rPr>
          <w:rFonts w:ascii="Times New Roman" w:hAnsi="Times New Roman" w:cs="Times New Roman" w:eastAsia="宋体"/>
        </w:rPr>
        <w:t>可用通用推理、科学计算和符号回归库，如PyTorch、vLLM、NumPy、SciPy、SymPy、PySR。禁止使用现成智能体框架或编码智能体。</w:t>
      </w:r>
    </w:p>
    <w:p>
      <w:pPr>
        <w:keepLines/>
      </w:pPr>
      <w:r>
        <w:rPr>
          <w:rFonts w:ascii="Times New Roman" w:hAnsi="Times New Roman" w:cs="Times New Roman" w:eastAsia="宋体"/>
        </w:rPr>
        <w:t>禁止白名单外模型、外部API与外网；官方控制台通信除外。禁止读取内部实现、探测隐藏真值、绕过计费或使用非白名单模型生成蒸馏数据；禁止使用现成的智能体框架和编码智能体：LangChain / LangGraph、AutoGen、CrewAI、AgentScope、Qwen-Agent、MetaGPT / OpenManus、CAMEL、smolagents，以及 Codex、Claude Code、Qwen Code、Kimi CLI 等</w:t>
      </w:r>
    </w:p>
    <w:p>
      <w:pPr>
        <w:keepLines/>
      </w:pPr>
      <w:r>
        <w:rPr>
          <w:rFonts w:ascii="Times New Roman" w:hAnsi="Times New Roman" w:cs="Times New Roman" w:eastAsia="宋体"/>
        </w:rPr>
        <w:t>训练数据可来自本队合法观测、自编模拟器和白名单模型输出。允许复用本队观测、候选规律及模型成果；新提交仍新会话、独立配额与完整计分。改权重须保留训练配置、代码和数据生成脚本。</w:t>
      </w:r>
    </w:p>
    <w:p>
      <w:pPr>
        <w:pStyle w:val="Heading1"/>
        <w:keepLines/>
        <w:pageBreakBefore w:val="0"/>
      </w:pPr>
      <w:r>
        <w:rPr>
          <w:rFonts w:ascii="Times New Roman" w:hAnsi="Times New Roman" w:cs="Times New Roman" w:eastAsia="黑体"/>
        </w:rPr>
        <w:t>五 提交规范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攻坚组提交包</w:t>
      </w:r>
    </w:p>
    <w:p>
      <w:pPr>
        <w:keepLines/>
      </w:pPr>
      <w:r>
        <w:rPr>
          <w:rFonts w:ascii="Times New Roman" w:hAnsi="Times New Roman" w:cs="Times New Roman" w:eastAsia="宋体"/>
        </w:rPr>
        <w:t>提交能独立运行的容器镜像及配套材料，代码与submission.json放在镜像/submission目录。白名单权重可按约定只读挂载。指挥部核验镜像内清单，冻结实际镜像摘要后按启动入口运行。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rPr>
          <w:tblHeader/>
          <w:cantSplit/>
        </w:trPr>
        <w:tc>
          <w:tcPr>
            <w:tcW w:type="dxa" w:w="260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材料</w:t>
            </w:r>
          </w:p>
        </w:tc>
        <w:tc>
          <w:tcPr>
            <w:tcW w:type="dxa" w:w="6803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要求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容器镜像及构建文件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包含智能体代码、依赖和配置，附构建文件与重建方式；镜像摘要由指挥部核验冻结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submission.json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按提交模板填写运行入口、所用白名单模型及权重位置等信息。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技术说明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不超过一页；说明方法、分工、运行方式和资源需求，不参与主观计分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训练与复现材料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若修改权重，附训练配置、代码及数据生成脚本；无需重复打包可统一挂载的原始权重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每个宇宙的自动交卷内容</w:t>
      </w:r>
    </w:p>
    <w:p>
      <w:pPr>
        <w:keepLines/>
      </w:pPr>
      <w:r>
        <w:rPr>
          <w:rFonts w:ascii="Times New Roman" w:hAnsi="Times New Roman" w:cs="Times New Roman" w:eastAsia="宋体"/>
        </w:rPr>
        <w:t>每个宇宙自动产出配对的law.py与claims.json。law.py按公开接口acceleration(t,bodies,params)返回二维加速度，并携带本组已确定参数；指挥部调用固定积分器生成测试轨迹，不在隐藏测试上代拟合。程序须确定性、无外部读写或联网，可用math、NumPy、SciPy。</w:t>
      </w:r>
    </w:p>
    <w:p>
      <w:pPr>
        <w:keepLines/>
      </w:pPr>
      <w:r>
        <w:rPr>
          <w:rFonts w:ascii="Times New Roman" w:hAnsi="Times New Roman" w:cs="Times New Roman" w:eastAsia="宋体"/>
        </w:rPr>
        <w:t>奥卡姆约束：全局拟合参数PARAMS最多5个有限标量，不得用数组冒充单个参数。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/>
          <w:cantSplit/>
        </w:trPr>
        <w:tc>
          <w:tcPr>
            <w:tcW w:type="dxa" w:w="2835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claims.json 字段</w:t>
            </w:r>
          </w:p>
        </w:tc>
        <w:tc>
          <w:tcPr>
            <w:tcW w:type="dxa" w:w="657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填写内容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dynamics_order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作用决定速度填 1，决定加速度填 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hidden_matter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位置不可见的作用源是否存在：true / false；可见天体的源强未知不属于此项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time_dependence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固定完整瞬时状态和属性后，作用是否显式随物理时间变化：true / false</w:t>
            </w:r>
          </w:p>
        </w:tc>
      </w:tr>
    </w:tbl>
    <w:p>
      <w:pPr>
        <w:keepLines/>
        <w:spacing w:after="0"/>
      </w:pPr>
    </w:p>
    <w:p>
      <w:pPr>
        <w:keepLines/>
      </w:pPr>
      <w:r>
        <w:rPr>
          <w:rFonts w:ascii="Times New Roman" w:hAnsi="Times New Roman" w:cs="Times New Roman" w:eastAsia="宋体"/>
        </w:rPr>
        <w:t>time_dependence只填JSON布尔值true或false，不要求描述变化形式。由对象位置、速度或属性变化引起的受力变化，不等于显式时间依赖。三项声明不切换统一加速度接口或积分器。</w:t>
      </w:r>
    </w:p>
    <w:p>
      <w:pPr>
        <w:keepLines/>
      </w:pPr>
      <w:r>
        <w:rPr>
          <w:rFonts w:ascii="Times New Roman" w:hAnsi="Times New Roman" w:cs="Times New Roman" w:eastAsia="宋体"/>
        </w:rPr>
        <w:t>三个字段均必填，按规定类型填写，不增加其他字段。</w:t>
      </w:r>
    </w:p>
    <w:p>
      <w:pPr>
        <w:pStyle w:val="Heading1"/>
        <w:keepLines/>
        <w:pageBreakBefore/>
      </w:pPr>
      <w:r>
        <w:rPr>
          <w:rFonts w:ascii="Times New Roman" w:hAnsi="Times New Roman" w:cs="Times New Roman" w:eastAsia="黑体"/>
        </w:rPr>
        <w:t>六 计分规则</w:t>
      </w:r>
    </w:p>
    <w:p>
      <w:pPr>
        <w:keepLines/>
      </w:pPr>
      <w:r>
        <w:rPr>
          <w:rFonts w:ascii="Times New Roman" w:hAnsi="Times New Roman" w:cs="Times New Roman" w:eastAsia="宋体"/>
        </w:rPr>
        <w:t>每个宇宙满分 100 分，由预言、定律和节约三部分组成。全部使用确定的程序规则评分，不使用 LLM 裁判，也不按自然语言解释的质量给分。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6576"/>
      </w:tblGrid>
      <w:tr>
        <w:trPr>
          <w:tblHeader/>
          <w:cantSplit/>
        </w:trPr>
        <w:tc>
          <w:tcPr>
            <w:tcW w:type="dxa" w:w="181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分项</w:t>
            </w:r>
          </w:p>
        </w:tc>
        <w:tc>
          <w:tcPr>
            <w:tcW w:type="dxa" w:w="102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满分</w:t>
            </w:r>
          </w:p>
        </w:tc>
        <w:tc>
          <w:tcPr>
            <w:tcW w:type="dxa" w:w="657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黑体"/>
                <w:b/>
                <w:sz w:val="22"/>
              </w:rPr>
              <w:t>评分依据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预言分 P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80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预测轨迹与无观测噪声的隐藏验证轨迹之间的归一化误差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定律分 L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15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三个声明各 5 分；与预设真值一致得 5 分，否则得 0 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节约分 C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5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22"/>
              </w:rPr>
              <w:t>仅当预言分P≥40时，按剩余能量比例计分；与定律分无关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预言分</w:t>
      </w:r>
    </w:p>
    <w:p>
      <w:pPr>
        <w:keepLines/>
      </w:pPr>
      <w:r>
        <w:rPr>
          <w:rFonts w:ascii="Times New Roman" w:hAnsi="Times New Roman" w:cs="Times New Roman" w:eastAsia="宋体"/>
        </w:rPr>
        <w:t>使用预先固定的N≥20枚隐藏验证探针。各案例取T个等间隔相对采样点，投放时刻与跨度可不同。记预测位置为pᵢₖ、无噪真值为qᵢₖ，全部探针与时刻等权计算：</w:t>
      </w:r>
    </w:p>
    <w:p>
      <w:pPr>
        <w:keepLines/>
        <w:spacing w:before="60" w:after="80"/>
        <w:jc w:val="center"/>
      </w:pPr>
      <m:oMath>
        <m:r>
          <m:t>MSE = (1 / NT) ∑ᵢ ∑ₖ ‖pᵢₖ − qᵢₖ‖²</m:t>
        </m:r>
      </m:oMath>
    </w:p>
    <w:p>
      <w:pPr>
        <w:keepLines/>
      </w:pPr>
      <w:r>
        <w:rPr>
          <w:rFonts w:ascii="Times New Roman" w:hAnsi="Times New Roman" w:cs="Times New Roman" w:eastAsia="宋体"/>
        </w:rPr>
        <w:t>范数平方为 x、y 两个坐标误差的平方和。令 q̄ 为全部 NT 个真值位置的平均向量，定义归一化尺度：</w:t>
      </w:r>
    </w:p>
    <w:p>
      <w:pPr>
        <w:keepLines/>
        <w:spacing w:before="60" w:after="80"/>
        <w:jc w:val="center"/>
      </w:pPr>
      <m:oMath>
        <m:r>
          <m:t>V = (1 / NT) ∑ᵢ ∑ₖ ‖qᵢₖ − q̄‖²， e = MSE / max(V, 10⁻¹²)</m:t>
        </m:r>
      </m:oMath>
    </w:p>
    <w:p>
      <w:pPr>
        <w:keepLines/>
        <w:spacing w:before="60" w:after="80"/>
        <w:jc w:val="center"/>
      </w:pPr>
      <m:oMath>
        <m:r>
          <m:t>P = 80 / (1 + 5e)</m:t>
        </m:r>
      </m:oMath>
    </w:p>
    <w:p>
      <w:pPr>
        <w:keepLines/>
      </w:pPr>
      <w:r>
        <w:rPr>
          <w:rFonts w:ascii="Times New Roman" w:hAnsi="Times New Roman" w:cs="Times New Roman" w:eastAsia="宋体"/>
        </w:rPr>
        <w:t>预言分连续下降、不分档：e=0得80分，e=0.01约76.19分，e=0.1约53.33分，e=0.2得40分；误差越大越接近0。各组使用同一固定验证集，不按探索历史更换。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定律分与节约分</w:t>
      </w:r>
    </w:p>
    <w:p>
      <w:pPr>
        <w:keepLines/>
      </w:pPr>
      <w:r>
        <w:rPr>
          <w:rFonts w:ascii="Times New Roman" w:hAnsi="Times New Roman" w:cs="Times New Roman" w:eastAsia="宋体"/>
        </w:rPr>
        <w:t>定律分按三个结构化字段逐项精确核对，不需要自然语言解释。程序只比较合法的规范化取值与预设真值，每项 5 分，合计最多 15 分。不另设自洽分。</w:t>
      </w:r>
    </w:p>
    <w:p>
      <w:pPr>
        <w:keepLines/>
      </w:pPr>
      <w:r>
        <w:rPr>
          <w:rFonts w:ascii="Times New Roman" w:hAnsi="Times New Roman" w:cs="Times New Roman" w:eastAsia="宋体"/>
        </w:rPr>
        <w:t>令 E 为本宇宙实际消耗的能量，初始配额为 100 点。节约分规则为：</w:t>
      </w:r>
    </w:p>
    <w:p>
      <w:pPr>
        <w:keepLines/>
        <w:spacing w:before="60" w:after="80"/>
        <w:jc w:val="center"/>
      </w:pPr>
      <m:oMath>
        <m:r>
          <m:t>C = 5 × (1 − E / 100)  当 P ≥ 40；否则 C = 0</m:t>
        </m:r>
      </m:oMath>
    </w:p>
    <w:p>
      <w:pPr>
        <w:keepLines/>
      </w:pPr>
      <w:r>
        <w:rPr>
          <w:rFonts w:ascii="Times New Roman" w:hAnsi="Times New Roman" w:cs="Times New Roman" w:eastAsia="宋体"/>
        </w:rPr>
        <w:t>节约分不计现实耗时、物理时间或免费observe剩余次数。P=40且消耗40点时，C=3；P&lt;40时C=0，即使定律满分也不例外。门槛判断和汇总使用未作显示舍入的分数。</w:t>
      </w:r>
    </w:p>
    <w:p>
      <w:pPr>
        <w:pStyle w:val="Heading2"/>
        <w:keepLines/>
      </w:pPr>
      <w:r>
        <w:rPr>
          <w:rFonts w:ascii="Times New Roman" w:hAnsi="Times New Roman" w:cs="Times New Roman" w:eastAsia="黑体"/>
        </w:rPr>
        <w:t>总分与排名</w:t>
      </w:r>
    </w:p>
    <w:p>
      <w:pPr>
        <w:keepLines/>
        <w:spacing w:before="60" w:after="80"/>
        <w:jc w:val="center"/>
      </w:pPr>
      <m:oMath>
        <m:r>
          <m:t>单宇宙得分 S = P + L + C</m:t>
        </m:r>
      </m:oMath>
    </w:p>
    <w:p>
      <w:pPr>
        <w:keepLines/>
        <w:spacing w:before="60" w:after="80"/>
        <w:jc w:val="center"/>
      </w:pPr>
      <m:oMath>
        <m:r>
          <m:t>最终成绩 = 0.3 × 一级均分 + 0.4 × 二级均分 + 0.3 × 三级均分</m:t>
        </m:r>
      </m:oMath>
    </w:p>
    <w:p>
      <w:pPr>
        <w:keepLines/>
      </w:pPr>
      <w:r>
        <w:rPr>
          <w:rFonts w:ascii="Times New Roman" w:hAnsi="Times New Roman" w:cs="Times New Roman" w:eastAsia="宋体"/>
        </w:rPr>
        <w:t>按加权均分排名。同分则比较各宇宙加权节约分，节约分低者排名靠前，仍相同则并列，不重跑模型或实验。</w:t>
      </w:r>
    </w:p>
    <w:p>
      <w:pPr>
        <w:keepLines/>
      </w:pPr>
      <w:r>
        <w:rPr>
          <w:rFonts w:ascii="Times New Roman" w:hAnsi="Times New Roman" w:cs="Times New Roman" w:eastAsia="宋体"/>
        </w:rPr>
        <w:t>计费、计时以控制台为准。无效预测或候选超时使预言分为0。</w:t>
      </w:r>
    </w:p>
    <w:p>
      <w:pPr>
        <w:pStyle w:val="Heading1"/>
        <w:keepLines/>
        <w:pageBreakBefore/>
      </w:pPr>
      <w:r>
        <w:rPr>
          <w:rFonts w:ascii="Times New Roman" w:hAnsi="Times New Roman" w:cs="Times New Roman" w:eastAsia="黑体"/>
        </w:rPr>
        <w:t>七 参考技术路线</w:t>
      </w:r>
    </w:p>
    <w:p>
      <w:pPr>
        <w:keepLines/>
      </w:pPr>
      <w:r>
        <w:rPr>
          <w:rFonts w:ascii="Times New Roman" w:hAnsi="Times New Roman" w:cs="Times New Roman" w:eastAsia="宋体"/>
        </w:rPr>
        <w:t>可结合提示词与记忆管理、主动实验设计、数值拟合、符号回归及多次采样优化探索；也可对白名单模型进行量化、SFT 或 RL。以上技术仅作参考，具体方法使用由各攻坚组确定</w:t>
      </w:r>
    </w:p>
    <w:p>
      <w:pPr>
        <w:pStyle w:val="Heading1"/>
        <w:keepLines/>
        <w:spacing w:before="360"/>
        <w:jc w:val="center"/>
      </w:pPr>
      <w:r>
        <w:rPr>
          <w:rFonts w:ascii="Times New Roman" w:hAnsi="Times New Roman" w:cs="Times New Roman" w:eastAsia="黑体"/>
          <w:color w:val="C00000"/>
        </w:rPr>
        <w:t>指挥部特别声明</w:t>
      </w:r>
    </w:p>
    <w:p>
      <w:pPr>
        <w:keepLines/>
      </w:pPr>
      <w:r>
        <w:rPr>
          <w:rFonts w:ascii="Times New Roman" w:hAnsi="Times New Roman" w:cs="Times New Roman" w:eastAsia="宋体"/>
        </w:rPr>
        <w:t>为了各攻坚组更好地完成任务，现做出如下声明：</w:t>
      </w:r>
    </w:p>
    <w:p>
      <w:pPr>
        <w:keepLines/>
      </w:pPr>
      <w:r>
        <w:rPr>
          <w:rFonts w:ascii="Times New Roman" w:hAnsi="Times New Roman" w:cs="Times New Roman" w:eastAsia="黑体"/>
          <w:b/>
        </w:rPr>
        <w:t>1. 简单宇宙：</w:t>
      </w:r>
    </w:p>
    <w:p>
      <w:pPr>
        <w:keepLines/>
      </w:pPr>
      <w:r>
        <w:rPr>
          <w:rFonts w:ascii="Times New Roman" w:hAnsi="Times New Roman" w:cs="Times New Roman" w:eastAsia="宋体"/>
        </w:rPr>
        <w:t>待探索宇宙中只包含力场作用，不受广义相对论，量子力学的影响，且考虑到各攻坚组成员知识背景不同，本次任务探索的宇宙不涉及复杂的力学、数学原理，仅涉及幂律、积分、梯度等基本数学知识，且均可由开源LLM自行处理，无需攻坚组成员自行计算；如使用非白名单模型或其 API 生成训练数据来蒸馏，或使用现成的智能体框架和编码智能体则会在赛后核查阶段被计为0分（详见"允许范围与边界”）。</w:t>
      </w:r>
    </w:p>
    <w:p>
      <w:pPr>
        <w:keepLines/>
      </w:pPr>
      <w:r>
        <w:rPr>
          <w:rFonts w:ascii="Times New Roman" w:hAnsi="Times New Roman" w:cs="Times New Roman" w:eastAsia="黑体"/>
          <w:b/>
        </w:rPr>
        <w:t>2. 未知世界：</w:t>
      </w:r>
    </w:p>
    <w:p>
      <w:pPr>
        <w:keepLines/>
      </w:pPr>
      <w:r>
        <w:rPr>
          <w:rFonts w:ascii="Times New Roman" w:hAnsi="Times New Roman" w:cs="Times New Roman" w:eastAsia="宋体"/>
        </w:rPr>
        <w:t>“此岸”即攻坚组所在宇宙的力场公式，如万有引力公式并不适用于待探索宇宙，但速度、加速度等基本物理量含义一致；</w:t>
      </w:r>
    </w:p>
    <w:p>
      <w:pPr>
        <w:keepLines/>
      </w:pPr>
      <w:r>
        <w:rPr>
          <w:rFonts w:ascii="Times New Roman" w:hAnsi="Times New Roman" w:cs="Times New Roman" w:eastAsia="黑体"/>
          <w:b/>
        </w:rPr>
        <w:t>3. 基本规律：</w:t>
      </w:r>
    </w:p>
    <w:p>
      <w:pPr>
        <w:keepLines/>
      </w:pPr>
      <w:r>
        <w:rPr>
          <w:rFonts w:ascii="Times New Roman" w:hAnsi="Times New Roman" w:cs="Times New Roman" w:eastAsia="宋体"/>
        </w:rPr>
        <w:t>在计分规则中，定律部分只需填写结构化文档中要求的三个部分，指挥部承诺不使用LLM裁判，不受到主观因素的影响（详见“计分规则”），且指挥部已事先进行实验，定律部分三条为较易判断的基本事实。</w:t>
      </w:r>
    </w:p>
    <w:p>
      <w:pPr>
        <w:keepLines/>
        <w:spacing w:before="280"/>
        <w:jc w:val="center"/>
      </w:pPr>
      <w:r>
        <w:rPr>
          <w:rFonts w:ascii="Times New Roman" w:hAnsi="Times New Roman" w:cs="Times New Roman" w:eastAsia="宋体"/>
          <w:b/>
          <w:color w:val="C00000"/>
          <w:sz w:val="32"/>
        </w:rPr>
        <w:t>预祝各攻坚组取得好成绩！</w:t>
      </w:r>
    </w:p>
    <w:sectPr w:rsidR="00FC693F" w:rsidRPr="0006063C" w:rsidSect="00034616">
      <w:footerReference w:type="default" r:id="rId12"/>
      <w:pgSz w:w="11906" w:h="16838"/>
      <w:pgMar w:top="1020" w:right="1247" w:bottom="964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黑体">
    <w:altName w:val="SimHei"/>
    <w:charset w:val="86"/>
    <w:family w:val="swiss"/>
    <w:pitch w:val="variable"/>
  </w:font>
  <w:font w:name="宋体">
    <w:altName w:val="SimSun"/>
    <w:charset w:val="86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80"/>
    </w:pPr>
    <w:rPr>
      <w:rFonts w:ascii="Times New Roman" w:hAnsi="Times New Roman" w:cs="Times New Roman" w:eastAsia="宋体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Times New Roman" w:hAnsi="Times New Roman" w:cs="Times New Roman" w:eastAsia="黑体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Times New Roman" w:hAnsi="Times New Roman" w:cs="Times New Roman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宋体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cs="Times New Roman" w:eastAsia="黑体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="Times New Roman" w:hAnsi="Times New Roman" w:cs="Times New Roman" w:eastAsia="黑体"/>
      <w:b w:val="0"/>
      <w:i w:val="0"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Times New Roman" w:hAnsi="Times New Roman" w:cs="Times New Roman" w:eastAsia="宋体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宋体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science.nasa.gov/asset/hubble/spiral-galaxy-m74/" TargetMode="External"/><Relationship Id="rId11" Type="http://schemas.openxmlformats.org/officeDocument/2006/relationships/image" Target="media/image2.png"/><Relationship Id="rId12" Type="http://schemas.openxmlformats.org/officeDocument/2006/relationships/footer" Target="footer1.xml"/><Relationship Id="rId13" Type="http://schemas.openxmlformats.org/officeDocument/2006/relationships/hyperlink" Target="https://huggingface.co/Qwen/Qwen3.8-27B" TargetMode="External"/><Relationship Id="rId14" Type="http://schemas.openxmlformats.org/officeDocument/2006/relationships/hyperlink" Target="https://huggingface.co/zai-org/GLM-4.7-Flash" TargetMode="External"/><Relationship Id="rId15" Type="http://schemas.openxmlformats.org/officeDocument/2006/relationships/hyperlink" Target="https://huggingface.co/Qwen/Qwen3.6-35B-A3B" TargetMode="External"/><Relationship Id="rId16" Type="http://schemas.openxmlformats.org/officeDocument/2006/relationships/hyperlink" Target="https://huggingface.co/moonshotai/Kimi-Linear-48B-A3B-Instruct" TargetMode="External"/><Relationship Id="rId17" Type="http://schemas.openxmlformats.org/officeDocument/2006/relationships/hyperlink" Target="https://huggingface.co/zai-org/GLM-4.5-Air-FP8" TargetMode="External"/><Relationship Id="rId18" Type="http://schemas.openxmlformats.org/officeDocument/2006/relationships/hyperlink" Target="https://huggingface.co/Qwen/Qwen3.5-122B-A10B-FP8" TargetMode="External"/><Relationship Id="rId19" Type="http://schemas.openxmlformats.org/officeDocument/2006/relationships/hyperlink" Target="https://huggingface.co/deepseek-ai/DeepSeek-V4-Flash" TargetMode="External"/><Relationship Id="rId20" Type="http://schemas.openxmlformats.org/officeDocument/2006/relationships/hyperlink" Target="https://huggingface.co/MiniMaxAI/MiniMax-M2.5" TargetMode="External"/><Relationship Id="rId21" Type="http://schemas.openxmlformats.org/officeDocument/2006/relationships/hyperlink" Target="https://huggingface.co/Qwen/Qwen3.5-397B-A17B-F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黑体"/>
        <a:cs typeface="Times New Roman"/>
        <a:font script="Jpan" typeface="ＭＳ 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彼岸 物理规律发现挑战赛</dc:title>
  <dc:subject>2026年金秋营实训项目赛题说明</dc:subject>
  <dc:creator>彼岸探索指挥部</dc:creator>
  <cp:keywords>物理规律发现 开源大模型 智能体 实训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