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A0DF7">
      <w:pPr>
        <w:jc w:val="center"/>
      </w:pPr>
      <w:bookmarkStart w:id="0" w:name="_GoBack"/>
      <w:bookmarkEnd w:id="0"/>
      <w:r>
        <w:rPr>
          <w:rFonts w:ascii="微软雅黑" w:hAnsi="微软雅黑" w:eastAsia="微软雅黑"/>
          <w:b/>
          <w:color w:val="1F3A5F"/>
          <w:sz w:val="48"/>
        </w:rPr>
        <w:t>公众号排版发布智能体</w:t>
      </w:r>
    </w:p>
    <w:p w14:paraId="0C76F379">
      <w:pPr>
        <w:pStyle w:val="3"/>
      </w:pPr>
      <w:r>
        <w:rPr>
          <w:rFonts w:ascii="微软雅黑" w:hAnsi="微软雅黑" w:eastAsia="微软雅黑"/>
          <w:color w:val="1F3A5F"/>
          <w:sz w:val="30"/>
        </w:rPr>
        <w:t>一句话说明</w:t>
      </w:r>
    </w:p>
    <w:p w14:paraId="2A8E3686">
      <w:r>
        <w:rPr>
          <w:rFonts w:ascii="微软雅黑" w:hAnsi="微软雅黑" w:eastAsia="微软雅黑"/>
          <w:b/>
          <w:sz w:val="21"/>
        </w:rPr>
        <w:t>做一个智能体，把「排版、校对、发布」三条线串成一个流程：终稿（Word 或 md）进去，选好模板，它自动排版生成 HTML、导入公众号后台、填标题、传封面、生成预览链接，再按校对手册自动校对出报告，改完重新生成最新预览链接，最后发给领导 check。全程不用人工来回搬。</w:t>
      </w:r>
    </w:p>
    <w:p w14:paraId="3D02DE04">
      <w:pPr>
        <w:pStyle w:val="3"/>
      </w:pPr>
      <w:r>
        <w:rPr>
          <w:rFonts w:ascii="微软雅黑" w:hAnsi="微软雅黑" w:eastAsia="微软雅黑"/>
          <w:color w:val="1F3A5F"/>
          <w:sz w:val="30"/>
        </w:rPr>
        <w:t>一、现状与目标</w:t>
      </w:r>
    </w:p>
    <w:p w14:paraId="153D6FBA">
      <w:pPr>
        <w:pStyle w:val="4"/>
      </w:pPr>
      <w:r>
        <w:rPr>
          <w:rFonts w:ascii="微软雅黑" w:hAnsi="微软雅黑" w:eastAsia="微软雅黑"/>
          <w:color w:val="2E5C8A"/>
          <w:sz w:val="25"/>
        </w:rPr>
        <w:t>1.1 现在的工作流（人工）</w:t>
      </w:r>
    </w:p>
    <w:p w14:paraId="293EED81">
      <w:pPr>
        <w:ind w:left="283"/>
      </w:pPr>
      <w:r>
        <w:rPr>
          <w:rFonts w:ascii="微软雅黑" w:hAnsi="微软雅黑" w:eastAsia="微软雅黑"/>
          <w:b w:val="0"/>
          <w:sz w:val="21"/>
        </w:rPr>
        <w:t>终稿 → 用排版 skill 手动排版出 HTML → 手动导入公众号后台 → 填标题 → 传封面 → 生成预览链接 → 人工校对修改</w:t>
      </w:r>
    </w:p>
    <w:p w14:paraId="6E650C8E">
      <w:pPr>
        <w:pStyle w:val="4"/>
      </w:pPr>
      <w:r>
        <w:rPr>
          <w:rFonts w:ascii="微软雅黑" w:hAnsi="微软雅黑" w:eastAsia="微软雅黑"/>
          <w:color w:val="2E5C8A"/>
          <w:sz w:val="25"/>
        </w:rPr>
        <w:t>1.2 痛点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3118"/>
        <w:gridCol w:w="5272"/>
      </w:tblGrid>
      <w:tr w14:paraId="39440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2E5C8A"/>
          </w:tcPr>
          <w:p w14:paraId="3752DDD1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3118" w:type="dxa"/>
            <w:shd w:val="clear" w:color="auto" w:fill="2E5C8A"/>
          </w:tcPr>
          <w:p w14:paraId="19DA505E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痛点</w:t>
            </w:r>
          </w:p>
        </w:tc>
        <w:tc>
          <w:tcPr>
            <w:tcW w:w="5272" w:type="dxa"/>
            <w:shd w:val="clear" w:color="auto" w:fill="2E5C8A"/>
          </w:tcPr>
          <w:p w14:paraId="3E694807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</w:tr>
      <w:tr w14:paraId="27CE7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018A6694"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3118" w:type="dxa"/>
          </w:tcPr>
          <w:p w14:paraId="65281AD4">
            <w:r>
              <w:rPr>
                <w:rFonts w:ascii="微软雅黑" w:hAnsi="微软雅黑" w:eastAsia="微软雅黑"/>
                <w:sz w:val="19"/>
              </w:rPr>
              <w:t>排版、校对、发布是三段独立动作</w:t>
            </w:r>
          </w:p>
        </w:tc>
        <w:tc>
          <w:tcPr>
            <w:tcW w:w="5272" w:type="dxa"/>
          </w:tcPr>
          <w:p w14:paraId="0984091D">
            <w:r>
              <w:rPr>
                <w:rFonts w:ascii="微软雅黑" w:hAnsi="微软雅黑" w:eastAsia="微软雅黑"/>
                <w:sz w:val="19"/>
              </w:rPr>
              <w:t>人工在工具之间来回搬运，重复劳动多</w:t>
            </w:r>
          </w:p>
        </w:tc>
      </w:tr>
      <w:tr w14:paraId="196AC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7EEDB990"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3118" w:type="dxa"/>
          </w:tcPr>
          <w:p w14:paraId="16FC0626">
            <w:r>
              <w:rPr>
                <w:rFonts w:ascii="微软雅黑" w:hAnsi="微软雅黑" w:eastAsia="微软雅黑"/>
                <w:sz w:val="19"/>
              </w:rPr>
              <w:t>校对靠人眼逐字看</w:t>
            </w:r>
          </w:p>
        </w:tc>
        <w:tc>
          <w:tcPr>
            <w:tcW w:w="5272" w:type="dxa"/>
          </w:tcPr>
          <w:p w14:paraId="32C7AF55">
            <w:r>
              <w:rPr>
                <w:rFonts w:ascii="微软雅黑" w:hAnsi="微软雅黑" w:eastAsia="微软雅黑"/>
                <w:sz w:val="19"/>
              </w:rPr>
              <w:t>容易漏，标点全半角、敏感词尤其难查</w:t>
            </w:r>
          </w:p>
        </w:tc>
      </w:tr>
      <w:tr w14:paraId="3B601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09108E16"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3118" w:type="dxa"/>
          </w:tcPr>
          <w:p w14:paraId="0B55AEFE">
            <w:r>
              <w:rPr>
                <w:rFonts w:ascii="微软雅黑" w:hAnsi="微软雅黑" w:eastAsia="微软雅黑"/>
                <w:sz w:val="19"/>
              </w:rPr>
              <w:t>改完要重新走一遍导入流程</w:t>
            </w:r>
          </w:p>
        </w:tc>
        <w:tc>
          <w:tcPr>
            <w:tcW w:w="5272" w:type="dxa"/>
          </w:tcPr>
          <w:p w14:paraId="003CD62C">
            <w:r>
              <w:rPr>
                <w:rFonts w:ascii="微软雅黑" w:hAnsi="微软雅黑" w:eastAsia="微软雅黑"/>
                <w:sz w:val="19"/>
              </w:rPr>
              <w:t>预览链接容易不是最新版，领导看到旧稿</w:t>
            </w:r>
          </w:p>
        </w:tc>
      </w:tr>
      <w:tr w14:paraId="68EA9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25D4E801"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3118" w:type="dxa"/>
          </w:tcPr>
          <w:p w14:paraId="77935486">
            <w:r>
              <w:rPr>
                <w:rFonts w:ascii="微软雅黑" w:hAnsi="微软雅黑" w:eastAsia="微软雅黑"/>
                <w:sz w:val="19"/>
              </w:rPr>
              <w:t>流程没有留痕</w:t>
            </w:r>
          </w:p>
        </w:tc>
        <w:tc>
          <w:tcPr>
            <w:tcW w:w="5272" w:type="dxa"/>
          </w:tcPr>
          <w:p w14:paraId="6EFBEAEC">
            <w:r>
              <w:rPr>
                <w:rFonts w:ascii="微软雅黑" w:hAnsi="微软雅黑" w:eastAsia="微软雅黑"/>
                <w:sz w:val="19"/>
              </w:rPr>
              <w:t>谁改了什么、卡在哪一步，说不清楚</w:t>
            </w:r>
          </w:p>
        </w:tc>
      </w:tr>
    </w:tbl>
    <w:p w14:paraId="629EEE6A">
      <w:pPr>
        <w:pStyle w:val="4"/>
      </w:pPr>
      <w:r>
        <w:rPr>
          <w:rFonts w:ascii="微软雅黑" w:hAnsi="微软雅黑" w:eastAsia="微软雅黑"/>
          <w:color w:val="2E5C8A"/>
          <w:sz w:val="25"/>
        </w:rPr>
        <w:t>1.3 目标工作流（自动化）</w:t>
      </w:r>
    </w:p>
    <w:p w14:paraId="544FEB3C">
      <w:pPr>
        <w:ind w:left="283"/>
      </w:pPr>
      <w:r>
        <w:rPr>
          <w:rFonts w:ascii="微软雅黑" w:hAnsi="微软雅黑" w:eastAsia="微软雅黑"/>
          <w:b/>
          <w:sz w:val="21"/>
        </w:rPr>
        <w:t>终稿（Word/md）→ 选模板 → 【智能体自动执行】排版生成 HTML → 导入后台 → 填标题 → 传封面 → 生成预览链接 → 自动校对出报告 → 修改后重新生成最新预览 → 发领导 check</w:t>
      </w:r>
    </w:p>
    <w:p w14:paraId="079620CB">
      <w:r>
        <w:rPr>
          <w:rFonts w:ascii="微软雅黑" w:hAnsi="微软雅黑" w:eastAsia="微软雅黑"/>
          <w:b w:val="0"/>
          <w:color w:val="C0392B"/>
          <w:sz w:val="21"/>
        </w:rPr>
        <w:t>关键变化：三条线在一个流程里跑完，人只需要在「缺信息」和「确认」两个点上介入。</w:t>
      </w:r>
    </w:p>
    <w:p w14:paraId="640DD39F">
      <w:pPr>
        <w:pStyle w:val="3"/>
      </w:pPr>
      <w:r>
        <w:rPr>
          <w:rFonts w:hint="eastAsia" w:ascii="微软雅黑" w:hAnsi="微软雅黑" w:eastAsia="微软雅黑"/>
          <w:color w:val="1F3A5F"/>
          <w:sz w:val="30"/>
          <w:lang w:val="en-US" w:eastAsia="zh-CN"/>
        </w:rPr>
        <w:t>二</w:t>
      </w:r>
      <w:r>
        <w:rPr>
          <w:rFonts w:ascii="微软雅黑" w:hAnsi="微软雅黑" w:eastAsia="微软雅黑"/>
          <w:color w:val="1F3A5F"/>
          <w:sz w:val="30"/>
        </w:rPr>
        <w:t>、核心要求</w:t>
      </w:r>
    </w:p>
    <w:p w14:paraId="3FE4DE2A">
      <w:pPr>
        <w:pStyle w:val="4"/>
      </w:pPr>
      <w:r>
        <w:rPr>
          <w:rFonts w:ascii="微软雅黑" w:hAnsi="微软雅黑" w:eastAsia="微软雅黑"/>
          <w:color w:val="2E5C8A"/>
          <w:sz w:val="25"/>
        </w:rPr>
        <w:t>1. 排版用统一 skill，按公司现有模板来</w:t>
      </w:r>
    </w:p>
    <w:p w14:paraId="0D1723C5">
      <w:r>
        <w:rPr>
          <w:rFonts w:ascii="微软雅黑" w:hAnsi="微软雅黑" w:eastAsia="微软雅黑"/>
          <w:b w:val="0"/>
          <w:sz w:val="21"/>
        </w:rPr>
        <w:t>已确定风格的类型，</w:t>
      </w:r>
      <w:r>
        <w:rPr>
          <w:rFonts w:hint="eastAsia"/>
          <w:b w:val="0"/>
          <w:sz w:val="21"/>
          <w:lang w:val="en-US" w:eastAsia="zh-CN"/>
        </w:rPr>
        <w:t>现在用的是</w:t>
      </w:r>
      <w:r>
        <w:rPr>
          <w:rFonts w:ascii="微软雅黑" w:hAnsi="微软雅黑" w:eastAsia="微软雅黑"/>
          <w:b w:val="0"/>
          <w:sz w:val="21"/>
        </w:rPr>
        <w:t>排版 skill（wechat-article-designer），不临时换风格、不混用模板。</w:t>
      </w:r>
    </w:p>
    <w:p w14:paraId="721F34DA">
      <w:pPr>
        <w:pStyle w:val="4"/>
      </w:pPr>
      <w:r>
        <w:rPr>
          <w:rFonts w:ascii="微软雅黑" w:hAnsi="微软雅黑" w:eastAsia="微软雅黑"/>
          <w:color w:val="2E5C8A"/>
          <w:sz w:val="25"/>
        </w:rPr>
        <w:t>2. 校对按校对手册逐项检查</w:t>
      </w:r>
    </w:p>
    <w:p w14:paraId="6019FB53">
      <w:r>
        <w:rPr>
          <w:rFonts w:ascii="微软雅黑" w:hAnsi="微软雅黑" w:eastAsia="微软雅黑"/>
          <w:b w:val="0"/>
          <w:sz w:val="21"/>
        </w:rPr>
        <w:t>出错别字、标点、敏感词等问题报告。至少覆盖 7 类：错别字/多字/漏字；标点符号（中英文标点、全半角、成对符号）；数字、单位、日期、专有名词；标题层级与正文结构；图片是否显示、图注是否正确；链接是否可点、是否指向正确；敏感词、违禁词、合规风险。</w:t>
      </w:r>
    </w:p>
    <w:p w14:paraId="32D03717">
      <w:pPr>
        <w:pStyle w:val="4"/>
      </w:pPr>
      <w:r>
        <w:rPr>
          <w:rFonts w:ascii="微软雅黑" w:hAnsi="微软雅黑" w:eastAsia="微软雅黑"/>
          <w:color w:val="2E5C8A"/>
          <w:sz w:val="25"/>
        </w:rPr>
        <w:t>3. 发布流转自动化</w:t>
      </w:r>
    </w:p>
    <w:p w14:paraId="19F7279D">
      <w:r>
        <w:rPr>
          <w:rFonts w:ascii="微软雅黑" w:hAnsi="微软雅黑" w:eastAsia="微软雅黑"/>
          <w:b w:val="0"/>
          <w:sz w:val="21"/>
        </w:rPr>
        <w:t>导入后台、填标题、传封面、生成预览、发领导，这一串动作由智能体自动完成，不用人工点。</w:t>
      </w:r>
    </w:p>
    <w:p w14:paraId="0840A4CF">
      <w:pPr>
        <w:pStyle w:val="4"/>
      </w:pPr>
      <w:r>
        <w:rPr>
          <w:rFonts w:ascii="微软雅黑" w:hAnsi="微软雅黑" w:eastAsia="微软雅黑"/>
          <w:color w:val="2E5C8A"/>
          <w:sz w:val="25"/>
        </w:rPr>
        <w:t>4. 三条线在一个流程里，不用人工来回搬</w:t>
      </w:r>
    </w:p>
    <w:p w14:paraId="2E7298AA">
      <w:r>
        <w:rPr>
          <w:rFonts w:ascii="微软雅黑" w:hAnsi="微软雅黑" w:eastAsia="微软雅黑"/>
          <w:b w:val="0"/>
          <w:sz w:val="21"/>
        </w:rPr>
        <w:t>排版完直接进校对，校对完直接进发布；发现问题自动回到对应环节，不需要人重新发起。</w:t>
      </w:r>
    </w:p>
    <w:p w14:paraId="4EB88F85">
      <w:pPr>
        <w:pStyle w:val="4"/>
      </w:pPr>
      <w:r>
        <w:rPr>
          <w:rFonts w:ascii="微软雅黑" w:hAnsi="微软雅黑" w:eastAsia="微软雅黑"/>
          <w:color w:val="2E5C8A"/>
          <w:sz w:val="25"/>
        </w:rPr>
        <w:t>5. 只做到"发领导 check"</w:t>
      </w:r>
    </w:p>
    <w:p w14:paraId="0DD59017">
      <w:r>
        <w:rPr>
          <w:rFonts w:ascii="微软雅黑" w:hAnsi="微软雅黑" w:eastAsia="微软雅黑"/>
          <w:b w:val="0"/>
          <w:sz w:val="21"/>
        </w:rPr>
        <w:t>正式群发必须等领导确认并由用户授权，智能体不擅自发布。</w:t>
      </w:r>
    </w:p>
    <w:p w14:paraId="0398F384">
      <w:pPr>
        <w:pStyle w:val="4"/>
      </w:pPr>
      <w:r>
        <w:rPr>
          <w:rFonts w:ascii="微软雅黑" w:hAnsi="微软雅黑" w:eastAsia="微软雅黑"/>
          <w:color w:val="2E5C8A"/>
          <w:sz w:val="25"/>
        </w:rPr>
        <w:t>6. 缺信息先问，别自己猜</w:t>
      </w:r>
    </w:p>
    <w:p w14:paraId="25145477">
      <w:r>
        <w:rPr>
          <w:rFonts w:ascii="微软雅黑" w:hAnsi="微软雅黑" w:eastAsia="微软雅黑"/>
          <w:b w:val="0"/>
          <w:sz w:val="21"/>
        </w:rPr>
        <w:t>标题、封面、模板这些信息缺失时，先列清单问用户，不要擅自推进。</w:t>
      </w:r>
    </w:p>
    <w:p w14:paraId="017EDC55">
      <w:pPr>
        <w:pStyle w:val="4"/>
      </w:pPr>
      <w:r>
        <w:rPr>
          <w:rFonts w:ascii="微软雅黑" w:hAnsi="微软雅黑" w:eastAsia="微软雅黑"/>
          <w:color w:val="2E5C8A"/>
          <w:sz w:val="25"/>
        </w:rPr>
        <w:t>7. 每步状态可查、可回退，预览链接必须是最新版</w:t>
      </w:r>
    </w:p>
    <w:p w14:paraId="57FD6975">
      <w:r>
        <w:rPr>
          <w:rFonts w:ascii="微软雅黑" w:hAnsi="微软雅黑" w:eastAsia="微软雅黑"/>
          <w:b w:val="0"/>
          <w:sz w:val="21"/>
        </w:rPr>
        <w:t>每一步都有状态输出；任何修改后必须重新生成预览链接，确保领导看到的是最新版。</w:t>
      </w:r>
    </w:p>
    <w:p w14:paraId="19FB41FF">
      <w:pPr>
        <w:pStyle w:val="3"/>
      </w:pPr>
      <w:r>
        <w:rPr>
          <w:rFonts w:hint="eastAsia" w:ascii="微软雅黑" w:hAnsi="微软雅黑" w:eastAsia="微软雅黑"/>
          <w:color w:val="1F3A5F"/>
          <w:sz w:val="30"/>
          <w:lang w:val="en-US" w:eastAsia="zh-CN"/>
        </w:rPr>
        <w:t>三</w:t>
      </w:r>
      <w:r>
        <w:rPr>
          <w:rFonts w:ascii="微软雅黑" w:hAnsi="微软雅黑" w:eastAsia="微软雅黑"/>
          <w:color w:val="1F3A5F"/>
          <w:sz w:val="30"/>
        </w:rPr>
        <w:t>、完整流程（8 步）</w:t>
      </w:r>
    </w:p>
    <w:p w14:paraId="627AED27">
      <w:r>
        <w:rPr>
          <w:rFonts w:ascii="微软雅黑" w:hAnsi="微软雅黑" w:eastAsia="微软雅黑"/>
          <w:b w:val="0"/>
          <w:sz w:val="21"/>
        </w:rPr>
        <w:t>严格按以下步骤执行，每一步完成后输出状态，再进入下一步。</w:t>
      </w:r>
    </w:p>
    <w:p w14:paraId="0DBA1C97">
      <w:pPr>
        <w:pStyle w:val="4"/>
      </w:pPr>
      <w:r>
        <w:rPr>
          <w:rFonts w:ascii="微软雅黑" w:hAnsi="微软雅黑" w:eastAsia="微软雅黑"/>
          <w:color w:val="2E5C8A"/>
          <w:sz w:val="25"/>
        </w:rPr>
        <w:t>步骤 1：读取终稿</w:t>
      </w:r>
    </w:p>
    <w:p w14:paraId="418B97F5">
      <w:r>
        <w:rPr>
          <w:rFonts w:ascii="微软雅黑" w:hAnsi="微软雅黑" w:eastAsia="微软雅黑"/>
          <w:b/>
          <w:color w:val="2E5C8A"/>
          <w:sz w:val="20"/>
        </w:rPr>
        <w:t>所属线：📐 排版线</w:t>
      </w:r>
    </w:p>
    <w:p w14:paraId="6BA9DFE1">
      <w:pPr>
        <w:pStyle w:val="16"/>
      </w:pPr>
      <w:r>
        <w:rPr>
          <w:rFonts w:ascii="微软雅黑" w:hAnsi="微软雅黑" w:eastAsia="微软雅黑"/>
          <w:sz w:val="21"/>
        </w:rPr>
        <w:t>读取 Word 或 Markdown 终稿，提取正文结构：标题层级、段落、列表、图片、引用、代码块、表格等。</w:t>
      </w:r>
    </w:p>
    <w:p w14:paraId="75566ACA">
      <w:pPr>
        <w:pStyle w:val="16"/>
      </w:pPr>
      <w:r>
        <w:rPr>
          <w:rFonts w:ascii="微软雅黑" w:hAnsi="微软雅黑" w:eastAsia="微软雅黑"/>
          <w:sz w:val="21"/>
        </w:rPr>
        <w:t>保留原文文字，不做内容改写。发现明显错别字或标点问题，记录下来，在校对环节统一处理。</w:t>
      </w:r>
    </w:p>
    <w:p w14:paraId="26F553B3">
      <w:r>
        <w:rPr>
          <w:rFonts w:ascii="微软雅黑" w:hAnsi="微软雅黑" w:eastAsia="微软雅黑"/>
          <w:b/>
          <w:sz w:val="20"/>
        </w:rPr>
        <w:t>【产出】结构化内容 + 疑似问题清单</w:t>
      </w:r>
    </w:p>
    <w:p w14:paraId="4164EEC0">
      <w:pPr>
        <w:pStyle w:val="4"/>
      </w:pPr>
      <w:r>
        <w:rPr>
          <w:rFonts w:ascii="微软雅黑" w:hAnsi="微软雅黑" w:eastAsia="微软雅黑"/>
          <w:color w:val="2E5C8A"/>
          <w:sz w:val="25"/>
        </w:rPr>
        <w:t>步骤 2：调用排版 skill（wechat-article-designer）</w:t>
      </w:r>
    </w:p>
    <w:p w14:paraId="2B9385B3">
      <w:r>
        <w:rPr>
          <w:rFonts w:ascii="微软雅黑" w:hAnsi="微软雅黑" w:eastAsia="微软雅黑"/>
          <w:b/>
          <w:color w:val="2E5C8A"/>
          <w:sz w:val="20"/>
        </w:rPr>
        <w:t>所属线：📐 排版线</w:t>
      </w:r>
    </w:p>
    <w:p w14:paraId="47904F1B">
      <w:pPr>
        <w:pStyle w:val="16"/>
      </w:pPr>
      <w:r>
        <w:rPr>
          <w:rFonts w:ascii="微软雅黑" w:hAnsi="微软雅黑" w:eastAsia="微软雅黑"/>
          <w:sz w:val="21"/>
        </w:rPr>
        <w:t>使用统一的排版 skill，把终稿内容按选定模板渲染成公众号可用的 HTML。</w:t>
      </w:r>
    </w:p>
    <w:p w14:paraId="730FEA60">
      <w:pPr>
        <w:pStyle w:val="16"/>
      </w:pPr>
      <w:r>
        <w:rPr>
          <w:rFonts w:ascii="微软雅黑" w:hAnsi="微软雅黑" w:eastAsia="微软雅黑"/>
          <w:sz w:val="21"/>
        </w:rPr>
        <w:t>输出 HTML 文件，命名规则：{日期}_{标题简称}_排版.html。</w:t>
      </w:r>
    </w:p>
    <w:p w14:paraId="452F06F2">
      <w:pPr>
        <w:pStyle w:val="16"/>
      </w:pPr>
      <w:r>
        <w:rPr>
          <w:rFonts w:ascii="微软雅黑" w:hAnsi="微软雅黑" w:eastAsia="微软雅黑"/>
          <w:sz w:val="21"/>
        </w:rPr>
        <w:t>排版要求：样式与模板一致，不混用其他模板风格；图片使用可访问的图床链接或公众号素材库链接；代码块、引用、列表等结构正确闭合；不引入公众号不支持的标签和脚本。</w:t>
      </w:r>
    </w:p>
    <w:p w14:paraId="5CCC699E">
      <w:r>
        <w:rPr>
          <w:rFonts w:ascii="微软雅黑" w:hAnsi="微软雅黑" w:eastAsia="微软雅黑"/>
          <w:b/>
          <w:sz w:val="20"/>
        </w:rPr>
        <w:t>【产出】排版 HTML 文件</w:t>
      </w:r>
    </w:p>
    <w:p w14:paraId="1393461B">
      <w:pPr>
        <w:pStyle w:val="4"/>
      </w:pPr>
      <w:r>
        <w:rPr>
          <w:rFonts w:ascii="微软雅黑" w:hAnsi="微软雅黑" w:eastAsia="微软雅黑"/>
          <w:color w:val="2E5C8A"/>
          <w:sz w:val="25"/>
        </w:rPr>
        <w:t>步骤 3：导入公众号后台</w:t>
      </w:r>
    </w:p>
    <w:p w14:paraId="6C4B7BE0">
      <w:r>
        <w:rPr>
          <w:rFonts w:ascii="微软雅黑" w:hAnsi="微软雅黑" w:eastAsia="微软雅黑"/>
          <w:b/>
          <w:color w:val="2E5C8A"/>
          <w:sz w:val="20"/>
        </w:rPr>
        <w:t>所属线：🚀 发布线</w:t>
      </w:r>
    </w:p>
    <w:p w14:paraId="7ADF6D1E">
      <w:pPr>
        <w:pStyle w:val="16"/>
      </w:pPr>
      <w:r>
        <w:rPr>
          <w:rFonts w:ascii="微软雅黑" w:hAnsi="微软雅黑" w:eastAsia="微软雅黑"/>
          <w:sz w:val="21"/>
        </w:rPr>
        <w:t>将生成的 HTML 导入公众号后台编辑器。</w:t>
      </w:r>
    </w:p>
    <w:p w14:paraId="1AA59D46">
      <w:pPr>
        <w:pStyle w:val="16"/>
      </w:pPr>
      <w:r>
        <w:rPr>
          <w:rFonts w:ascii="微软雅黑" w:hAnsi="微软雅黑" w:eastAsia="微软雅黑"/>
          <w:sz w:val="21"/>
        </w:rPr>
        <w:t>确认导入后格式无错乱：段落间距、字体、颜色、图片位置、超链接均正常。</w:t>
      </w:r>
    </w:p>
    <w:p w14:paraId="19946C48">
      <w:pPr>
        <w:pStyle w:val="16"/>
      </w:pPr>
      <w:r>
        <w:rPr>
          <w:rFonts w:ascii="微软雅黑" w:hAnsi="微软雅黑" w:eastAsia="微软雅黑"/>
          <w:sz w:val="21"/>
        </w:rPr>
        <w:t>若导入后样式丢失，回退到步骤 2 检查 HTML，重新导入。</w:t>
      </w:r>
    </w:p>
    <w:p w14:paraId="0E56831E">
      <w:r>
        <w:rPr>
          <w:rFonts w:ascii="微软雅黑" w:hAnsi="微软雅黑" w:eastAsia="微软雅黑"/>
          <w:b/>
          <w:sz w:val="20"/>
        </w:rPr>
        <w:t>【产出】导入成功确认</w:t>
      </w:r>
    </w:p>
    <w:p w14:paraId="79F20FEC">
      <w:pPr>
        <w:pStyle w:val="4"/>
      </w:pPr>
      <w:r>
        <w:rPr>
          <w:rFonts w:ascii="微软雅黑" w:hAnsi="微软雅黑" w:eastAsia="微软雅黑"/>
          <w:color w:val="2E5C8A"/>
          <w:sz w:val="25"/>
        </w:rPr>
        <w:t>步骤 4：输入标题</w:t>
      </w:r>
    </w:p>
    <w:p w14:paraId="7ADA84B4">
      <w:r>
        <w:rPr>
          <w:rFonts w:ascii="微软雅黑" w:hAnsi="微软雅黑" w:eastAsia="微软雅黑"/>
          <w:b/>
          <w:color w:val="2E5C8A"/>
          <w:sz w:val="20"/>
        </w:rPr>
        <w:t>所属线：🚀 发布线</w:t>
      </w:r>
    </w:p>
    <w:p w14:paraId="0265A97D">
      <w:pPr>
        <w:pStyle w:val="16"/>
      </w:pPr>
      <w:r>
        <w:rPr>
          <w:rFonts w:ascii="微软雅黑" w:hAnsi="微软雅黑" w:eastAsia="微软雅黑"/>
          <w:sz w:val="21"/>
        </w:rPr>
        <w:t>在公众号后台标题栏填入确认好的标题。</w:t>
      </w:r>
    </w:p>
    <w:p w14:paraId="5DDE5A94">
      <w:pPr>
        <w:pStyle w:val="16"/>
      </w:pPr>
      <w:r>
        <w:rPr>
          <w:rFonts w:ascii="微软雅黑" w:hAnsi="微软雅黑" w:eastAsia="微软雅黑"/>
          <w:sz w:val="21"/>
        </w:rPr>
        <w:t>检查标题字数是否符合公众号限制，是否有敏感词。</w:t>
      </w:r>
    </w:p>
    <w:p w14:paraId="3CB5F5B2">
      <w:r>
        <w:rPr>
          <w:rFonts w:ascii="微软雅黑" w:hAnsi="微软雅黑" w:eastAsia="微软雅黑"/>
          <w:b/>
          <w:sz w:val="20"/>
        </w:rPr>
        <w:t>【产出】标题已填入 + 校验结果</w:t>
      </w:r>
    </w:p>
    <w:p w14:paraId="18609923">
      <w:pPr>
        <w:pStyle w:val="4"/>
      </w:pPr>
      <w:r>
        <w:rPr>
          <w:rFonts w:ascii="微软雅黑" w:hAnsi="微软雅黑" w:eastAsia="微软雅黑"/>
          <w:color w:val="2E5C8A"/>
          <w:sz w:val="25"/>
        </w:rPr>
        <w:t>步骤 5：上传封面</w:t>
      </w:r>
    </w:p>
    <w:p w14:paraId="011F00A9">
      <w:r>
        <w:rPr>
          <w:rFonts w:ascii="微软雅黑" w:hAnsi="微软雅黑" w:eastAsia="微软雅黑"/>
          <w:b/>
          <w:color w:val="2E5C8A"/>
          <w:sz w:val="20"/>
        </w:rPr>
        <w:t>所属线：🚀 发布线</w:t>
      </w:r>
    </w:p>
    <w:p w14:paraId="48713463">
      <w:pPr>
        <w:pStyle w:val="16"/>
      </w:pPr>
      <w:r>
        <w:rPr>
          <w:rFonts w:ascii="微软雅黑" w:hAnsi="微软雅黑" w:eastAsia="微软雅黑"/>
          <w:sz w:val="21"/>
        </w:rPr>
        <w:t>上传用户提供的封面图。</w:t>
      </w:r>
    </w:p>
    <w:p w14:paraId="38C000C1">
      <w:pPr>
        <w:pStyle w:val="16"/>
      </w:pPr>
      <w:r>
        <w:rPr>
          <w:rFonts w:ascii="微软雅黑" w:hAnsi="微软雅黑" w:eastAsia="微软雅黑"/>
          <w:sz w:val="21"/>
        </w:rPr>
        <w:t>确认封面比例、清晰度符合公众号要求（通常 2.35:1 与 1:1 两种规格）。</w:t>
      </w:r>
    </w:p>
    <w:p w14:paraId="10292B59">
      <w:pPr>
        <w:pStyle w:val="16"/>
      </w:pPr>
      <w:r>
        <w:rPr>
          <w:rFonts w:ascii="微软雅黑" w:hAnsi="微软雅黑" w:eastAsia="微软雅黑"/>
          <w:sz w:val="21"/>
        </w:rPr>
        <w:t>若封面缺失或不合格，向用户反馈并索取替换图。</w:t>
      </w:r>
    </w:p>
    <w:p w14:paraId="32019F86">
      <w:r>
        <w:rPr>
          <w:rFonts w:ascii="微软雅黑" w:hAnsi="微软雅黑" w:eastAsia="微软雅黑"/>
          <w:b/>
          <w:sz w:val="20"/>
        </w:rPr>
        <w:t>【产出】封面已上传 + 校验结果</w:t>
      </w:r>
    </w:p>
    <w:p w14:paraId="617278A9">
      <w:pPr>
        <w:pStyle w:val="4"/>
      </w:pPr>
      <w:r>
        <w:rPr>
          <w:rFonts w:ascii="微软雅黑" w:hAnsi="微软雅黑" w:eastAsia="微软雅黑"/>
          <w:color w:val="2E5C8A"/>
          <w:sz w:val="25"/>
        </w:rPr>
        <w:t>步骤 6：生成预览链接</w:t>
      </w:r>
    </w:p>
    <w:p w14:paraId="0204C8E5">
      <w:r>
        <w:rPr>
          <w:rFonts w:ascii="微软雅黑" w:hAnsi="微软雅黑" w:eastAsia="微软雅黑"/>
          <w:b/>
          <w:color w:val="2E5C8A"/>
          <w:sz w:val="20"/>
        </w:rPr>
        <w:t>所属线：🚀 发布线</w:t>
      </w:r>
    </w:p>
    <w:p w14:paraId="18535239">
      <w:pPr>
        <w:pStyle w:val="16"/>
      </w:pPr>
      <w:r>
        <w:rPr>
          <w:rFonts w:ascii="微软雅黑" w:hAnsi="微软雅黑" w:eastAsia="微软雅黑"/>
          <w:sz w:val="21"/>
        </w:rPr>
        <w:t>在公众号后台生成预览，获取预览链接。</w:t>
      </w:r>
    </w:p>
    <w:p w14:paraId="7685B7FE">
      <w:pPr>
        <w:pStyle w:val="16"/>
      </w:pPr>
      <w:r>
        <w:rPr>
          <w:rFonts w:ascii="微软雅黑" w:hAnsi="微软雅黑" w:eastAsia="微软雅黑"/>
          <w:sz w:val="21"/>
        </w:rPr>
        <w:t>把预览链接输出给用户，并附上本次使用的模板、标题、封面信息。</w:t>
      </w:r>
    </w:p>
    <w:p w14:paraId="731CBA32">
      <w:r>
        <w:rPr>
          <w:rFonts w:ascii="微软雅黑" w:hAnsi="微软雅黑" w:eastAsia="微软雅黑"/>
          <w:b/>
          <w:sz w:val="20"/>
        </w:rPr>
        <w:t>【产出】预览链接 + 模板/标题/封面信息</w:t>
      </w:r>
    </w:p>
    <w:p w14:paraId="7CB92FD9">
      <w:pPr>
        <w:pStyle w:val="4"/>
      </w:pPr>
      <w:r>
        <w:rPr>
          <w:rFonts w:ascii="微软雅黑" w:hAnsi="微软雅黑" w:eastAsia="微软雅黑"/>
          <w:color w:val="2E5C8A"/>
          <w:sz w:val="25"/>
        </w:rPr>
        <w:t>步骤 7：校对</w:t>
      </w:r>
    </w:p>
    <w:p w14:paraId="77FB32E5">
      <w:r>
        <w:rPr>
          <w:rFonts w:ascii="微软雅黑" w:hAnsi="微软雅黑" w:eastAsia="微软雅黑"/>
          <w:b/>
          <w:color w:val="2E5C8A"/>
          <w:sz w:val="20"/>
        </w:rPr>
        <w:t>所属线：🔍 校对线</w:t>
      </w:r>
    </w:p>
    <w:p w14:paraId="50905485">
      <w:pPr>
        <w:pStyle w:val="16"/>
      </w:pPr>
      <w:r>
        <w:rPr>
          <w:rFonts w:ascii="微软雅黑" w:hAnsi="微软雅黑" w:eastAsia="微软雅黑"/>
          <w:sz w:val="21"/>
        </w:rPr>
        <w:t>依据校对手册逐项检查，至少覆盖 7 类：错别字/多字/漏字；标点符号（中英文标点、全半角、成对符号）；数字、单位、日期、专有名词；标题层级与正文结构；图片是否显示、图注是否正确；链接是否可点、是否指向正确；敏感词、违禁词、合规风险。</w:t>
      </w:r>
    </w:p>
    <w:p w14:paraId="6A2D0AF8">
      <w:pPr>
        <w:pStyle w:val="16"/>
      </w:pPr>
      <w:r>
        <w:rPr>
          <w:rFonts w:ascii="微软雅黑" w:hAnsi="微软雅黑" w:eastAsia="微软雅黑"/>
          <w:sz w:val="21"/>
        </w:rPr>
        <w:t>输出校对报告：问题位置、原文、建议修改、严重程度。</w:t>
      </w:r>
    </w:p>
    <w:p w14:paraId="72BB72E6">
      <w:pPr>
        <w:pStyle w:val="16"/>
      </w:pPr>
      <w:r>
        <w:rPr>
          <w:rFonts w:ascii="微软雅黑" w:hAnsi="微软雅黑" w:eastAsia="微软雅黑"/>
          <w:sz w:val="21"/>
        </w:rPr>
        <w:t>修改后重新生成预览链接，确保校对版本是最新的。</w:t>
      </w:r>
    </w:p>
    <w:p w14:paraId="57BC8769">
      <w:r>
        <w:rPr>
          <w:rFonts w:ascii="微软雅黑" w:hAnsi="微软雅黑" w:eastAsia="微软雅黑"/>
          <w:b/>
          <w:sz w:val="20"/>
        </w:rPr>
        <w:t>【产出】校对报告 + 更新后的预览链接</w:t>
      </w:r>
    </w:p>
    <w:p w14:paraId="2AAA087B">
      <w:pPr>
        <w:pStyle w:val="4"/>
      </w:pPr>
      <w:r>
        <w:rPr>
          <w:rFonts w:ascii="微软雅黑" w:hAnsi="微软雅黑" w:eastAsia="微软雅黑"/>
          <w:color w:val="2E5C8A"/>
          <w:sz w:val="25"/>
        </w:rPr>
        <w:t>步骤 8：输出最终修改的预览链接发送</w:t>
      </w:r>
    </w:p>
    <w:p w14:paraId="7EB6362C">
      <w:r>
        <w:rPr>
          <w:rFonts w:ascii="微软雅黑" w:hAnsi="微软雅黑" w:eastAsia="微软雅黑"/>
          <w:b/>
          <w:color w:val="2E5C8A"/>
          <w:sz w:val="20"/>
        </w:rPr>
        <w:t>所属线：🚀 发布线</w:t>
      </w:r>
    </w:p>
    <w:p w14:paraId="6AD7996C">
      <w:pPr>
        <w:pStyle w:val="16"/>
      </w:pPr>
      <w:r>
        <w:rPr>
          <w:rFonts w:ascii="微软雅黑" w:hAnsi="微软雅黑" w:eastAsia="微软雅黑"/>
          <w:sz w:val="21"/>
        </w:rPr>
        <w:t>把最终预览链接、标题、封面、校对报告摘要，按用户指定的渠道发送给领导。</w:t>
      </w:r>
    </w:p>
    <w:p w14:paraId="5C82C8DC">
      <w:pPr>
        <w:pStyle w:val="16"/>
      </w:pPr>
      <w:r>
        <w:rPr>
          <w:rFonts w:ascii="微软雅黑" w:hAnsi="微软雅黑" w:eastAsia="微软雅黑"/>
          <w:sz w:val="21"/>
        </w:rPr>
        <w:t>输出发送状态：已发送给谁、时间、渠道、附带了哪些内容。</w:t>
      </w:r>
    </w:p>
    <w:p w14:paraId="7E265C0F">
      <w:pPr>
        <w:pStyle w:val="16"/>
      </w:pPr>
      <w:r>
        <w:rPr>
          <w:rFonts w:ascii="微软雅黑" w:hAnsi="微软雅黑" w:eastAsia="微软雅黑"/>
          <w:sz w:val="21"/>
        </w:rPr>
        <w:t>等待领导反馈。若领导提出修改，回到步骤 2 或步骤 7，按修改范围重新走对应流程，并重新生成预览链接后再发送。</w:t>
      </w:r>
    </w:p>
    <w:p w14:paraId="0DB503DD">
      <w:r>
        <w:rPr>
          <w:rFonts w:ascii="微软雅黑" w:hAnsi="微软雅黑" w:eastAsia="微软雅黑"/>
          <w:b/>
          <w:sz w:val="20"/>
        </w:rPr>
        <w:t>【产出】发送状态记录</w:t>
      </w:r>
    </w:p>
    <w:p w14:paraId="648DC408">
      <w:pPr>
        <w:pStyle w:val="3"/>
      </w:pPr>
      <w:r>
        <w:rPr>
          <w:rFonts w:hint="eastAsia" w:ascii="微软雅黑" w:hAnsi="微软雅黑" w:eastAsia="微软雅黑"/>
          <w:color w:val="1F3A5F"/>
          <w:sz w:val="30"/>
          <w:lang w:val="en-US" w:eastAsia="zh-CN"/>
        </w:rPr>
        <w:t>四</w:t>
      </w:r>
      <w:r>
        <w:rPr>
          <w:rFonts w:ascii="微软雅黑" w:hAnsi="微软雅黑" w:eastAsia="微软雅黑"/>
          <w:color w:val="1F3A5F"/>
          <w:sz w:val="30"/>
        </w:rPr>
        <w:t>、输入要求</w:t>
      </w:r>
    </w:p>
    <w:p w14:paraId="54332E90">
      <w:r>
        <w:rPr>
          <w:rFonts w:ascii="微软雅黑" w:hAnsi="微软雅黑" w:eastAsia="微软雅黑"/>
          <w:b w:val="0"/>
          <w:sz w:val="21"/>
        </w:rPr>
        <w:t>用户需提供以下材料，智能体需先确认齐全再开始。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1474"/>
        <w:gridCol w:w="2948"/>
        <w:gridCol w:w="850"/>
        <w:gridCol w:w="3118"/>
      </w:tblGrid>
      <w:tr w14:paraId="4D39E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2E5C8A"/>
          </w:tcPr>
          <w:p w14:paraId="0BDE80CD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1474" w:type="dxa"/>
            <w:shd w:val="clear" w:color="auto" w:fill="2E5C8A"/>
          </w:tcPr>
          <w:p w14:paraId="08D150CE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输入项</w:t>
            </w:r>
          </w:p>
        </w:tc>
        <w:tc>
          <w:tcPr>
            <w:tcW w:w="2948" w:type="dxa"/>
            <w:shd w:val="clear" w:color="auto" w:fill="2E5C8A"/>
          </w:tcPr>
          <w:p w14:paraId="7CE9CA79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格式/说明</w:t>
            </w:r>
          </w:p>
        </w:tc>
        <w:tc>
          <w:tcPr>
            <w:tcW w:w="850" w:type="dxa"/>
            <w:shd w:val="clear" w:color="auto" w:fill="2E5C8A"/>
          </w:tcPr>
          <w:p w14:paraId="20B8E31A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w="3118" w:type="dxa"/>
            <w:shd w:val="clear" w:color="auto" w:fill="2E5C8A"/>
          </w:tcPr>
          <w:p w14:paraId="1C6EB98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缺失时处理</w:t>
            </w:r>
          </w:p>
        </w:tc>
      </w:tr>
      <w:tr w14:paraId="5AA66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4F150FB4"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474" w:type="dxa"/>
          </w:tcPr>
          <w:p w14:paraId="695F1A62">
            <w:r>
              <w:rPr>
                <w:rFonts w:ascii="微软雅黑" w:hAnsi="微软雅黑" w:eastAsia="微软雅黑"/>
                <w:sz w:val="19"/>
              </w:rPr>
              <w:t>终稿文件</w:t>
            </w:r>
          </w:p>
        </w:tc>
        <w:tc>
          <w:tcPr>
            <w:tcW w:w="2948" w:type="dxa"/>
          </w:tcPr>
          <w:p w14:paraId="3C316C3F">
            <w:r>
              <w:rPr>
                <w:rFonts w:ascii="微软雅黑" w:hAnsi="微软雅黑" w:eastAsia="微软雅黑"/>
                <w:sz w:val="19"/>
              </w:rPr>
              <w:t>Word（.docx）或 Markdown（.md），二者其一</w:t>
            </w:r>
          </w:p>
        </w:tc>
        <w:tc>
          <w:tcPr>
            <w:tcW w:w="850" w:type="dxa"/>
          </w:tcPr>
          <w:p w14:paraId="436BC774">
            <w:r>
              <w:rPr>
                <w:rFonts w:ascii="微软雅黑" w:hAnsi="微软雅黑" w:eastAsia="微软雅黑"/>
                <w:sz w:val="19"/>
              </w:rPr>
              <w:t>必填</w:t>
            </w:r>
          </w:p>
        </w:tc>
        <w:tc>
          <w:tcPr>
            <w:tcW w:w="3118" w:type="dxa"/>
          </w:tcPr>
          <w:p w14:paraId="42E9B722">
            <w:r>
              <w:rPr>
                <w:rFonts w:ascii="微软雅黑" w:hAnsi="微软雅黑" w:eastAsia="微软雅黑"/>
                <w:sz w:val="19"/>
              </w:rPr>
              <w:t>向用户索取</w:t>
            </w:r>
          </w:p>
        </w:tc>
      </w:tr>
      <w:tr w14:paraId="54E65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2C5AFA16"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1474" w:type="dxa"/>
          </w:tcPr>
          <w:p w14:paraId="67D94C75">
            <w:r>
              <w:rPr>
                <w:rFonts w:ascii="微软雅黑" w:hAnsi="微软雅黑" w:eastAsia="微软雅黑"/>
                <w:sz w:val="19"/>
              </w:rPr>
              <w:t>模板类型</w:t>
            </w:r>
          </w:p>
        </w:tc>
        <w:tc>
          <w:tcPr>
            <w:tcW w:w="2948" w:type="dxa"/>
          </w:tcPr>
          <w:p w14:paraId="1EBD2AF1">
            <w:r>
              <w:rPr>
                <w:rFonts w:ascii="微软雅黑" w:hAnsi="微软雅黑" w:eastAsia="微软雅黑"/>
                <w:sz w:val="19"/>
              </w:rPr>
              <w:t>公司现有模板中的一种</w:t>
            </w:r>
          </w:p>
        </w:tc>
        <w:tc>
          <w:tcPr>
            <w:tcW w:w="850" w:type="dxa"/>
          </w:tcPr>
          <w:p w14:paraId="4404E65D">
            <w:r>
              <w:rPr>
                <w:rFonts w:ascii="微软雅黑" w:hAnsi="微软雅黑" w:eastAsia="微软雅黑"/>
                <w:sz w:val="19"/>
              </w:rPr>
              <w:t>必填</w:t>
            </w:r>
          </w:p>
        </w:tc>
        <w:tc>
          <w:tcPr>
            <w:tcW w:w="3118" w:type="dxa"/>
          </w:tcPr>
          <w:p w14:paraId="28B94D50">
            <w:r>
              <w:rPr>
                <w:rFonts w:ascii="微软雅黑" w:hAnsi="微软雅黑" w:eastAsia="微软雅黑"/>
                <w:sz w:val="19"/>
              </w:rPr>
              <w:t>根据内容类型推荐并请用户确认</w:t>
            </w:r>
          </w:p>
        </w:tc>
      </w:tr>
      <w:tr w14:paraId="38683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2914586F"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1474" w:type="dxa"/>
          </w:tcPr>
          <w:p w14:paraId="26E1763B">
            <w:r>
              <w:rPr>
                <w:rFonts w:ascii="微软雅黑" w:hAnsi="微软雅黑" w:eastAsia="微软雅黑"/>
                <w:sz w:val="19"/>
              </w:rPr>
              <w:t>标题</w:t>
            </w:r>
          </w:p>
        </w:tc>
        <w:tc>
          <w:tcPr>
            <w:tcW w:w="2948" w:type="dxa"/>
          </w:tcPr>
          <w:p w14:paraId="4C6AF5D4">
            <w:r>
              <w:rPr>
                <w:rFonts w:ascii="微软雅黑" w:hAnsi="微软雅黑" w:eastAsia="微软雅黑"/>
                <w:sz w:val="19"/>
              </w:rPr>
              <w:t>公众号标题</w:t>
            </w:r>
          </w:p>
        </w:tc>
        <w:tc>
          <w:tcPr>
            <w:tcW w:w="850" w:type="dxa"/>
          </w:tcPr>
          <w:p w14:paraId="6199EB5F">
            <w:r>
              <w:rPr>
                <w:rFonts w:ascii="微软雅黑" w:hAnsi="微软雅黑" w:eastAsia="微软雅黑"/>
                <w:sz w:val="19"/>
              </w:rPr>
              <w:t>必填</w:t>
            </w:r>
          </w:p>
        </w:tc>
        <w:tc>
          <w:tcPr>
            <w:tcW w:w="3118" w:type="dxa"/>
          </w:tcPr>
          <w:p w14:paraId="3FEEBE10">
            <w:r>
              <w:rPr>
                <w:rFonts w:ascii="微软雅黑" w:hAnsi="微软雅黑" w:eastAsia="微软雅黑"/>
                <w:sz w:val="19"/>
              </w:rPr>
              <w:t>终稿无明确标题时向用户索取</w:t>
            </w:r>
          </w:p>
        </w:tc>
      </w:tr>
      <w:tr w14:paraId="3B2F7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5ACD8F1B"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1474" w:type="dxa"/>
          </w:tcPr>
          <w:p w14:paraId="01D26BC9">
            <w:r>
              <w:rPr>
                <w:rFonts w:ascii="微软雅黑" w:hAnsi="微软雅黑" w:eastAsia="微软雅黑"/>
                <w:sz w:val="19"/>
              </w:rPr>
              <w:t>封面图</w:t>
            </w:r>
          </w:p>
        </w:tc>
        <w:tc>
          <w:tcPr>
            <w:tcW w:w="2948" w:type="dxa"/>
          </w:tcPr>
          <w:p w14:paraId="601EBF29">
            <w:r>
              <w:rPr>
                <w:rFonts w:ascii="微软雅黑" w:hAnsi="微软雅黑" w:eastAsia="微软雅黑"/>
                <w:sz w:val="19"/>
              </w:rPr>
              <w:t>图片文件或指定素材</w:t>
            </w:r>
          </w:p>
        </w:tc>
        <w:tc>
          <w:tcPr>
            <w:tcW w:w="850" w:type="dxa"/>
          </w:tcPr>
          <w:p w14:paraId="76011BC5">
            <w:r>
              <w:rPr>
                <w:rFonts w:ascii="微软雅黑" w:hAnsi="微软雅黑" w:eastAsia="微软雅黑"/>
                <w:sz w:val="19"/>
              </w:rPr>
              <w:t>必填</w:t>
            </w:r>
          </w:p>
        </w:tc>
        <w:tc>
          <w:tcPr>
            <w:tcW w:w="3118" w:type="dxa"/>
          </w:tcPr>
          <w:p w14:paraId="445ED9D5">
            <w:r>
              <w:rPr>
                <w:rFonts w:ascii="微软雅黑" w:hAnsi="微软雅黑" w:eastAsia="微软雅黑"/>
                <w:sz w:val="19"/>
              </w:rPr>
              <w:t>向用户索取</w:t>
            </w:r>
          </w:p>
        </w:tc>
      </w:tr>
      <w:tr w14:paraId="53CFB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1BF3CD13"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1474" w:type="dxa"/>
          </w:tcPr>
          <w:p w14:paraId="3155FD8B">
            <w:r>
              <w:rPr>
                <w:rFonts w:ascii="微软雅黑" w:hAnsi="微软雅黑" w:eastAsia="微软雅黑"/>
                <w:sz w:val="19"/>
              </w:rPr>
              <w:t>校对依据</w:t>
            </w:r>
          </w:p>
        </w:tc>
        <w:tc>
          <w:tcPr>
            <w:tcW w:w="2948" w:type="dxa"/>
          </w:tcPr>
          <w:p w14:paraId="05AA9D4B">
            <w:r>
              <w:rPr>
                <w:rFonts w:ascii="微软雅黑" w:hAnsi="微软雅黑" w:eastAsia="微软雅黑"/>
                <w:sz w:val="19"/>
              </w:rPr>
              <w:t>公司校对手册</w:t>
            </w:r>
          </w:p>
        </w:tc>
        <w:tc>
          <w:tcPr>
            <w:tcW w:w="850" w:type="dxa"/>
          </w:tcPr>
          <w:p w14:paraId="641BB7BD">
            <w:r>
              <w:rPr>
                <w:rFonts w:ascii="微软雅黑" w:hAnsi="微软雅黑" w:eastAsia="微软雅黑"/>
                <w:sz w:val="19"/>
              </w:rPr>
              <w:t>选填</w:t>
            </w:r>
          </w:p>
        </w:tc>
        <w:tc>
          <w:tcPr>
            <w:tcW w:w="3118" w:type="dxa"/>
          </w:tcPr>
          <w:p w14:paraId="09058F2F">
            <w:r>
              <w:rPr>
                <w:rFonts w:ascii="微软雅黑" w:hAnsi="微软雅黑" w:eastAsia="微软雅黑"/>
                <w:sz w:val="19"/>
              </w:rPr>
              <w:t>使用已知校对规则并提示用户核对</w:t>
            </w:r>
          </w:p>
        </w:tc>
      </w:tr>
      <w:tr w14:paraId="63BA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11A25564"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w="1474" w:type="dxa"/>
          </w:tcPr>
          <w:p w14:paraId="40E47271">
            <w:r>
              <w:rPr>
                <w:rFonts w:ascii="微软雅黑" w:hAnsi="微软雅黑" w:eastAsia="微软雅黑"/>
                <w:sz w:val="19"/>
              </w:rPr>
              <w:t>领导 check 方式</w:t>
            </w:r>
          </w:p>
        </w:tc>
        <w:tc>
          <w:tcPr>
            <w:tcW w:w="2948" w:type="dxa"/>
          </w:tcPr>
          <w:p w14:paraId="58F57307">
            <w:r>
              <w:rPr>
                <w:rFonts w:ascii="微软雅黑" w:hAnsi="微软雅黑" w:eastAsia="微软雅黑"/>
                <w:sz w:val="19"/>
              </w:rPr>
              <w:t>发给谁 + 渠道（微信/企微/邮件）</w:t>
            </w:r>
          </w:p>
        </w:tc>
        <w:tc>
          <w:tcPr>
            <w:tcW w:w="850" w:type="dxa"/>
          </w:tcPr>
          <w:p w14:paraId="61F52E92">
            <w:r>
              <w:rPr>
                <w:rFonts w:ascii="微软雅黑" w:hAnsi="微软雅黑" w:eastAsia="微软雅黑"/>
                <w:sz w:val="19"/>
              </w:rPr>
              <w:t>必填</w:t>
            </w:r>
          </w:p>
        </w:tc>
        <w:tc>
          <w:tcPr>
            <w:tcW w:w="3118" w:type="dxa"/>
          </w:tcPr>
          <w:p w14:paraId="4548B0CC">
            <w:r>
              <w:rPr>
                <w:rFonts w:ascii="微软雅黑" w:hAnsi="微软雅黑" w:eastAsia="微软雅黑"/>
                <w:sz w:val="19"/>
              </w:rPr>
              <w:t>向用户索取</w:t>
            </w:r>
          </w:p>
        </w:tc>
      </w:tr>
    </w:tbl>
    <w:p w14:paraId="1B492B37">
      <w:r>
        <w:rPr>
          <w:rFonts w:ascii="微软雅黑" w:hAnsi="微软雅黑" w:eastAsia="微软雅黑"/>
          <w:b/>
          <w:color w:val="C0392B"/>
          <w:sz w:val="21"/>
        </w:rPr>
        <w:t>⚠️ 以上任何一项缺失，先列清单向用户确认，不要擅自推进。</w:t>
      </w:r>
    </w:p>
    <w:p w14:paraId="7BBC348C">
      <w:pPr>
        <w:pStyle w:val="3"/>
      </w:pPr>
      <w:r>
        <w:rPr>
          <w:rFonts w:hint="eastAsia" w:ascii="微软雅黑" w:hAnsi="微软雅黑" w:eastAsia="微软雅黑"/>
          <w:color w:val="1F3A5F"/>
          <w:sz w:val="30"/>
          <w:lang w:val="en-US" w:eastAsia="zh-CN"/>
        </w:rPr>
        <w:t>五</w:t>
      </w:r>
      <w:r>
        <w:rPr>
          <w:rFonts w:ascii="微软雅黑" w:hAnsi="微软雅黑" w:eastAsia="微软雅黑"/>
          <w:color w:val="1F3A5F"/>
          <w:sz w:val="30"/>
        </w:rPr>
        <w:t>、状态输出格式</w:t>
      </w:r>
    </w:p>
    <w:p w14:paraId="123D4C3D">
      <w:r>
        <w:rPr>
          <w:rFonts w:ascii="微软雅黑" w:hAnsi="微软雅黑" w:eastAsia="微软雅黑"/>
          <w:b w:val="0"/>
          <w:sz w:val="21"/>
        </w:rPr>
        <w:t>每完成一步，用以下格式汇报：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350"/>
      </w:tblGrid>
      <w:tr w14:paraId="41891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2E5C8A"/>
          </w:tcPr>
          <w:p w14:paraId="24E290E1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6350" w:type="dxa"/>
            <w:shd w:val="clear" w:color="auto" w:fill="2E5C8A"/>
          </w:tcPr>
          <w:p w14:paraId="1F1686A8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3C2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569A2E7">
            <w:r>
              <w:rPr>
                <w:rFonts w:ascii="微软雅黑" w:hAnsi="微软雅黑" w:eastAsia="微软雅黑"/>
                <w:sz w:val="19"/>
              </w:rPr>
              <w:t>【当前步骤】</w:t>
            </w:r>
          </w:p>
        </w:tc>
        <w:tc>
          <w:tcPr>
            <w:tcW w:w="6350" w:type="dxa"/>
          </w:tcPr>
          <w:p w14:paraId="0C118A39">
            <w:r>
              <w:rPr>
                <w:rFonts w:ascii="微软雅黑" w:hAnsi="微软雅黑" w:eastAsia="微软雅黑"/>
                <w:sz w:val="19"/>
              </w:rPr>
              <w:t>步骤 X：xxx</w:t>
            </w:r>
          </w:p>
        </w:tc>
      </w:tr>
      <w:tr w14:paraId="31DC7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FB0A67B">
            <w:r>
              <w:rPr>
                <w:rFonts w:ascii="微软雅黑" w:hAnsi="微软雅黑" w:eastAsia="微软雅黑"/>
                <w:sz w:val="19"/>
              </w:rPr>
              <w:t>【状态】</w:t>
            </w:r>
          </w:p>
        </w:tc>
        <w:tc>
          <w:tcPr>
            <w:tcW w:w="6350" w:type="dxa"/>
          </w:tcPr>
          <w:p w14:paraId="241319AB">
            <w:r>
              <w:rPr>
                <w:rFonts w:ascii="微软雅黑" w:hAnsi="微软雅黑" w:eastAsia="微软雅黑"/>
                <w:sz w:val="19"/>
              </w:rPr>
              <w:t>完成 / 进行中 / 阻塞</w:t>
            </w:r>
          </w:p>
        </w:tc>
      </w:tr>
      <w:tr w14:paraId="373C1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C787C79">
            <w:r>
              <w:rPr>
                <w:rFonts w:ascii="微软雅黑" w:hAnsi="微软雅黑" w:eastAsia="微软雅黑"/>
                <w:sz w:val="19"/>
              </w:rPr>
              <w:t>【产出】</w:t>
            </w:r>
          </w:p>
        </w:tc>
        <w:tc>
          <w:tcPr>
            <w:tcW w:w="6350" w:type="dxa"/>
          </w:tcPr>
          <w:p w14:paraId="1D45CAAD">
            <w:r>
              <w:rPr>
                <w:rFonts w:ascii="微软雅黑" w:hAnsi="微软雅黑" w:eastAsia="微软雅黑"/>
                <w:sz w:val="19"/>
              </w:rPr>
              <w:t>文件、链接或信息</w:t>
            </w:r>
          </w:p>
        </w:tc>
      </w:tr>
      <w:tr w14:paraId="2276E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EB37D61">
            <w:r>
              <w:rPr>
                <w:rFonts w:ascii="微软雅黑" w:hAnsi="微软雅黑" w:eastAsia="微软雅黑"/>
                <w:sz w:val="19"/>
              </w:rPr>
              <w:t>【下一步】</w:t>
            </w:r>
          </w:p>
        </w:tc>
        <w:tc>
          <w:tcPr>
            <w:tcW w:w="6350" w:type="dxa"/>
          </w:tcPr>
          <w:p w14:paraId="67B61E02">
            <w:r>
              <w:rPr>
                <w:rFonts w:ascii="微软雅黑" w:hAnsi="微软雅黑" w:eastAsia="微软雅黑"/>
                <w:sz w:val="19"/>
              </w:rPr>
              <w:t>即将做什么</w:t>
            </w:r>
          </w:p>
        </w:tc>
      </w:tr>
      <w:tr w14:paraId="6013C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BEB0D91">
            <w:r>
              <w:rPr>
                <w:rFonts w:ascii="微软雅黑" w:hAnsi="微软雅黑" w:eastAsia="微软雅黑"/>
                <w:sz w:val="19"/>
              </w:rPr>
              <w:t>【需要用户确认】</w:t>
            </w:r>
          </w:p>
        </w:tc>
        <w:tc>
          <w:tcPr>
            <w:tcW w:w="6350" w:type="dxa"/>
          </w:tcPr>
          <w:p w14:paraId="19E8DD05">
            <w:r>
              <w:rPr>
                <w:rFonts w:ascii="微软雅黑" w:hAnsi="微软雅黑" w:eastAsia="微软雅黑"/>
                <w:sz w:val="19"/>
              </w:rPr>
              <w:t>有 / 无，若有请列出</w:t>
            </w:r>
          </w:p>
        </w:tc>
      </w:tr>
    </w:tbl>
    <w:p w14:paraId="3B65FD71">
      <w:r>
        <w:rPr>
          <w:rFonts w:ascii="微软雅黑" w:hAnsi="微软雅黑" w:eastAsia="微软雅黑"/>
          <w:b/>
          <w:sz w:val="21"/>
        </w:rPr>
        <w:t>流程全部结束后，输出一份总览：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350"/>
      </w:tblGrid>
      <w:tr w14:paraId="17A04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2E5C8A"/>
          </w:tcPr>
          <w:p w14:paraId="5D6BD79C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6350" w:type="dxa"/>
            <w:shd w:val="clear" w:color="auto" w:fill="2E5C8A"/>
          </w:tcPr>
          <w:p w14:paraId="429C1CE4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745C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6C7305C">
            <w:r>
              <w:rPr>
                <w:rFonts w:ascii="微软雅黑" w:hAnsi="微软雅黑" w:eastAsia="微软雅黑"/>
                <w:sz w:val="19"/>
              </w:rPr>
              <w:t>【标题】</w:t>
            </w:r>
          </w:p>
        </w:tc>
        <w:tc>
          <w:tcPr>
            <w:tcW w:w="6350" w:type="dxa"/>
          </w:tcPr>
          <w:p w14:paraId="3C0F3AE6">
            <w:r>
              <w:rPr>
                <w:rFonts w:ascii="微软雅黑" w:hAnsi="微软雅黑" w:eastAsia="微软雅黑"/>
                <w:sz w:val="19"/>
              </w:rPr>
              <w:t>本次使用的公众号标题</w:t>
            </w:r>
          </w:p>
        </w:tc>
      </w:tr>
      <w:tr w14:paraId="7129B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EFB4201">
            <w:r>
              <w:rPr>
                <w:rFonts w:ascii="微软雅黑" w:hAnsi="微软雅黑" w:eastAsia="微软雅黑"/>
                <w:sz w:val="19"/>
              </w:rPr>
              <w:t>【模板】</w:t>
            </w:r>
          </w:p>
        </w:tc>
        <w:tc>
          <w:tcPr>
            <w:tcW w:w="6350" w:type="dxa"/>
          </w:tcPr>
          <w:p w14:paraId="57ECE512">
            <w:r>
              <w:rPr>
                <w:rFonts w:ascii="微软雅黑" w:hAnsi="微软雅黑" w:eastAsia="微软雅黑"/>
                <w:sz w:val="19"/>
              </w:rPr>
              <w:t>本次使用的模板类型</w:t>
            </w:r>
          </w:p>
        </w:tc>
      </w:tr>
      <w:tr w14:paraId="3BAC5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7201B82">
            <w:r>
              <w:rPr>
                <w:rFonts w:ascii="微软雅黑" w:hAnsi="微软雅黑" w:eastAsia="微软雅黑"/>
                <w:sz w:val="19"/>
              </w:rPr>
              <w:t>【封面】</w:t>
            </w:r>
          </w:p>
        </w:tc>
        <w:tc>
          <w:tcPr>
            <w:tcW w:w="6350" w:type="dxa"/>
          </w:tcPr>
          <w:p w14:paraId="15F72425">
            <w:r>
              <w:rPr>
                <w:rFonts w:ascii="微软雅黑" w:hAnsi="微软雅黑" w:eastAsia="微软雅黑"/>
                <w:sz w:val="19"/>
              </w:rPr>
              <w:t>封面图信息</w:t>
            </w:r>
          </w:p>
        </w:tc>
      </w:tr>
      <w:tr w14:paraId="19FC3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DC919C0">
            <w:r>
              <w:rPr>
                <w:rFonts w:ascii="微软雅黑" w:hAnsi="微软雅黑" w:eastAsia="微软雅黑"/>
                <w:sz w:val="19"/>
              </w:rPr>
              <w:t>【预览链接】</w:t>
            </w:r>
          </w:p>
        </w:tc>
        <w:tc>
          <w:tcPr>
            <w:tcW w:w="6350" w:type="dxa"/>
          </w:tcPr>
          <w:p w14:paraId="71AF9662">
            <w:r>
              <w:rPr>
                <w:rFonts w:ascii="微软雅黑" w:hAnsi="微软雅黑" w:eastAsia="微软雅黑"/>
                <w:sz w:val="19"/>
              </w:rPr>
              <w:t>最终预览链接（必须是最新版）</w:t>
            </w:r>
          </w:p>
        </w:tc>
      </w:tr>
      <w:tr w14:paraId="23692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FC75A8F">
            <w:r>
              <w:rPr>
                <w:rFonts w:ascii="微软雅黑" w:hAnsi="微软雅黑" w:eastAsia="微软雅黑"/>
                <w:sz w:val="19"/>
              </w:rPr>
              <w:t>【校对结果】</w:t>
            </w:r>
          </w:p>
        </w:tc>
        <w:tc>
          <w:tcPr>
            <w:tcW w:w="6350" w:type="dxa"/>
          </w:tcPr>
          <w:p w14:paraId="68CA9821">
            <w:r>
              <w:rPr>
                <w:rFonts w:ascii="微软雅黑" w:hAnsi="微软雅黑" w:eastAsia="微软雅黑"/>
                <w:sz w:val="19"/>
              </w:rPr>
              <w:t>通过 / 有问题已修复</w:t>
            </w:r>
          </w:p>
        </w:tc>
      </w:tr>
      <w:tr w14:paraId="282C5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858E3A8">
            <w:r>
              <w:rPr>
                <w:rFonts w:ascii="微软雅黑" w:hAnsi="微软雅黑" w:eastAsia="微软雅黑"/>
                <w:sz w:val="19"/>
              </w:rPr>
              <w:t>【领导 check】</w:t>
            </w:r>
          </w:p>
        </w:tc>
        <w:tc>
          <w:tcPr>
            <w:tcW w:w="6350" w:type="dxa"/>
          </w:tcPr>
          <w:p w14:paraId="2A8350EE">
            <w:r>
              <w:rPr>
                <w:rFonts w:ascii="微软雅黑" w:hAnsi="微软雅黑" w:eastAsia="微软雅黑"/>
                <w:sz w:val="19"/>
              </w:rPr>
              <w:t>已发送 / 待发送</w:t>
            </w:r>
          </w:p>
        </w:tc>
      </w:tr>
      <w:tr w14:paraId="25CD3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4FC254E">
            <w:r>
              <w:rPr>
                <w:rFonts w:ascii="微软雅黑" w:hAnsi="微软雅黑" w:eastAsia="微软雅黑"/>
                <w:sz w:val="19"/>
              </w:rPr>
              <w:t>【终稿文件】</w:t>
            </w:r>
          </w:p>
        </w:tc>
        <w:tc>
          <w:tcPr>
            <w:tcW w:w="6350" w:type="dxa"/>
          </w:tcPr>
          <w:p w14:paraId="3B2C37BD">
            <w:r>
              <w:rPr>
                <w:rFonts w:ascii="微软雅黑" w:hAnsi="微软雅黑" w:eastAsia="微软雅黑"/>
                <w:sz w:val="19"/>
              </w:rPr>
              <w:t>终稿文件路径</w:t>
            </w:r>
          </w:p>
        </w:tc>
      </w:tr>
    </w:tbl>
    <w:p w14:paraId="5AF47D7B">
      <w:pPr>
        <w:pStyle w:val="3"/>
      </w:pPr>
      <w:r>
        <w:rPr>
          <w:rFonts w:hint="eastAsia" w:ascii="微软雅黑" w:hAnsi="微软雅黑" w:eastAsia="微软雅黑"/>
          <w:color w:val="1F3A5F"/>
          <w:sz w:val="30"/>
          <w:lang w:val="en-US" w:eastAsia="zh-CN"/>
        </w:rPr>
        <w:t>六</w:t>
      </w:r>
      <w:r>
        <w:rPr>
          <w:rFonts w:ascii="微软雅黑" w:hAnsi="微软雅黑" w:eastAsia="微软雅黑"/>
          <w:color w:val="1F3A5F"/>
          <w:sz w:val="30"/>
        </w:rPr>
        <w:t>、约束与原则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1814"/>
        <w:gridCol w:w="6576"/>
      </w:tblGrid>
      <w:tr w14:paraId="68E11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2E5C8A"/>
          </w:tcPr>
          <w:p w14:paraId="5336735F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1814" w:type="dxa"/>
            <w:shd w:val="clear" w:color="auto" w:fill="2E5C8A"/>
          </w:tcPr>
          <w:p w14:paraId="4EAF10AA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原则</w:t>
            </w:r>
          </w:p>
        </w:tc>
        <w:tc>
          <w:tcPr>
            <w:tcW w:w="6576" w:type="dxa"/>
            <w:shd w:val="clear" w:color="auto" w:fill="2E5C8A"/>
          </w:tcPr>
          <w:p w14:paraId="1C28B9C6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6558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3F3B7A8D"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</w:tcPr>
          <w:p w14:paraId="2557E685">
            <w:r>
              <w:rPr>
                <w:rFonts w:ascii="微软雅黑" w:hAnsi="微软雅黑" w:eastAsia="微软雅黑"/>
                <w:sz w:val="19"/>
              </w:rPr>
              <w:t>不改编内容</w:t>
            </w:r>
          </w:p>
        </w:tc>
        <w:tc>
          <w:tcPr>
            <w:tcW w:w="6576" w:type="dxa"/>
          </w:tcPr>
          <w:p w14:paraId="0F2F6A9D">
            <w:r>
              <w:rPr>
                <w:rFonts w:ascii="微软雅黑" w:hAnsi="微软雅黑" w:eastAsia="微软雅黑"/>
                <w:sz w:val="19"/>
              </w:rPr>
              <w:t>只排版，不改写。校对只改错，不改风格。</w:t>
            </w:r>
          </w:p>
        </w:tc>
      </w:tr>
      <w:tr w14:paraId="574D2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64C42953"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1814" w:type="dxa"/>
          </w:tcPr>
          <w:p w14:paraId="6EF79D62">
            <w:r>
              <w:rPr>
                <w:rFonts w:ascii="微软雅黑" w:hAnsi="微软雅黑" w:eastAsia="微软雅黑"/>
                <w:sz w:val="19"/>
              </w:rPr>
              <w:t>不跳过校对</w:t>
            </w:r>
          </w:p>
        </w:tc>
        <w:tc>
          <w:tcPr>
            <w:tcW w:w="6576" w:type="dxa"/>
          </w:tcPr>
          <w:p w14:paraId="601B615C">
            <w:r>
              <w:rPr>
                <w:rFonts w:ascii="微软雅黑" w:hAnsi="微软雅黑" w:eastAsia="微软雅黑"/>
                <w:sz w:val="19"/>
              </w:rPr>
              <w:t>任何版本发给领导前必须完成校对。</w:t>
            </w:r>
          </w:p>
        </w:tc>
      </w:tr>
      <w:tr w14:paraId="5FD11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2AFEF9BA"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1814" w:type="dxa"/>
          </w:tcPr>
          <w:p w14:paraId="24CBAD29">
            <w:r>
              <w:rPr>
                <w:rFonts w:ascii="微软雅黑" w:hAnsi="微软雅黑" w:eastAsia="微软雅黑"/>
                <w:sz w:val="19"/>
              </w:rPr>
              <w:t>不擅自发布</w:t>
            </w:r>
          </w:p>
        </w:tc>
        <w:tc>
          <w:tcPr>
            <w:tcW w:w="6576" w:type="dxa"/>
          </w:tcPr>
          <w:p w14:paraId="73E29701">
            <w:r>
              <w:rPr>
                <w:rFonts w:ascii="微软雅黑" w:hAnsi="微软雅黑" w:eastAsia="微软雅黑"/>
                <w:sz w:val="19"/>
              </w:rPr>
              <w:t>只做到"发送领导 check"，正式群发必须等领导确认并由用户授权。</w:t>
            </w:r>
          </w:p>
        </w:tc>
      </w:tr>
      <w:tr w14:paraId="57E08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697FE6F9"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1814" w:type="dxa"/>
          </w:tcPr>
          <w:p w14:paraId="6F88A332">
            <w:r>
              <w:rPr>
                <w:rFonts w:ascii="微软雅黑" w:hAnsi="微软雅黑" w:eastAsia="微软雅黑"/>
                <w:sz w:val="19"/>
              </w:rPr>
              <w:t>不猜测缺失信息</w:t>
            </w:r>
          </w:p>
        </w:tc>
        <w:tc>
          <w:tcPr>
            <w:tcW w:w="6576" w:type="dxa"/>
          </w:tcPr>
          <w:p w14:paraId="4DB6F392">
            <w:r>
              <w:rPr>
                <w:rFonts w:ascii="微软雅黑" w:hAnsi="微软雅黑" w:eastAsia="微软雅黑"/>
                <w:sz w:val="19"/>
              </w:rPr>
              <w:t>标题、封面、模板、领导渠道缺失时，先问再做。</w:t>
            </w:r>
          </w:p>
        </w:tc>
      </w:tr>
      <w:tr w14:paraId="7ECD1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5EDAF11E"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1814" w:type="dxa"/>
          </w:tcPr>
          <w:p w14:paraId="6F6F0010">
            <w:r>
              <w:rPr>
                <w:rFonts w:ascii="微软雅黑" w:hAnsi="微软雅黑" w:eastAsia="微软雅黑"/>
                <w:sz w:val="19"/>
              </w:rPr>
              <w:t>可回溯</w:t>
            </w:r>
          </w:p>
        </w:tc>
        <w:tc>
          <w:tcPr>
            <w:tcW w:w="6576" w:type="dxa"/>
          </w:tcPr>
          <w:p w14:paraId="1FE27905">
            <w:r>
              <w:rPr>
                <w:rFonts w:ascii="微软雅黑" w:hAnsi="微软雅黑" w:eastAsia="微软雅黑"/>
                <w:sz w:val="19"/>
              </w:rPr>
              <w:t>每一步的产出都保留文件或链接，方便回退。</w:t>
            </w:r>
          </w:p>
        </w:tc>
      </w:tr>
      <w:tr w14:paraId="07668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4C27C4F0"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w="1814" w:type="dxa"/>
          </w:tcPr>
          <w:p w14:paraId="2D7F6101">
            <w:r>
              <w:rPr>
                <w:rFonts w:ascii="微软雅黑" w:hAnsi="微软雅黑" w:eastAsia="微软雅黑"/>
                <w:sz w:val="19"/>
              </w:rPr>
              <w:t>模板统一</w:t>
            </w:r>
          </w:p>
        </w:tc>
        <w:tc>
          <w:tcPr>
            <w:tcW w:w="6576" w:type="dxa"/>
          </w:tcPr>
          <w:p w14:paraId="7335CF59">
            <w:r>
              <w:rPr>
                <w:rFonts w:ascii="微软雅黑" w:hAnsi="微软雅黑" w:eastAsia="微软雅黑"/>
                <w:sz w:val="19"/>
              </w:rPr>
              <w:t>所有排版走同一个 skill，不临时换风格。</w:t>
            </w:r>
          </w:p>
        </w:tc>
      </w:tr>
      <w:tr w14:paraId="5420A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4B37CE59"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w="1814" w:type="dxa"/>
          </w:tcPr>
          <w:p w14:paraId="42E841BC">
            <w:r>
              <w:rPr>
                <w:rFonts w:ascii="微软雅黑" w:hAnsi="微软雅黑" w:eastAsia="微软雅黑"/>
                <w:sz w:val="19"/>
              </w:rPr>
              <w:t>敏感内容预警</w:t>
            </w:r>
          </w:p>
        </w:tc>
        <w:tc>
          <w:tcPr>
            <w:tcW w:w="6576" w:type="dxa"/>
          </w:tcPr>
          <w:p w14:paraId="0E0266FF">
            <w:r>
              <w:rPr>
                <w:rFonts w:ascii="微软雅黑" w:hAnsi="微软雅黑" w:eastAsia="微软雅黑"/>
                <w:sz w:val="19"/>
              </w:rPr>
              <w:t>发现合规风险，立即标红提示用户，不自行处理。</w:t>
            </w:r>
          </w:p>
        </w:tc>
      </w:tr>
      <w:tr w14:paraId="07E50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05346F62"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w="1814" w:type="dxa"/>
          </w:tcPr>
          <w:p w14:paraId="094F0572">
            <w:r>
              <w:rPr>
                <w:rFonts w:ascii="微软雅黑" w:hAnsi="微软雅黑" w:eastAsia="微软雅黑"/>
                <w:sz w:val="19"/>
              </w:rPr>
              <w:t>预览必须最新</w:t>
            </w:r>
          </w:p>
        </w:tc>
        <w:tc>
          <w:tcPr>
            <w:tcW w:w="6576" w:type="dxa"/>
          </w:tcPr>
          <w:p w14:paraId="799A3B06">
            <w:r>
              <w:rPr>
                <w:rFonts w:ascii="微软雅黑" w:hAnsi="微软雅黑" w:eastAsia="微软雅黑"/>
                <w:sz w:val="19"/>
              </w:rPr>
              <w:t>任何修改后必须重新生成预览链接，确保领导看到的是最新版。</w:t>
            </w:r>
          </w:p>
        </w:tc>
      </w:tr>
    </w:tbl>
    <w:p w14:paraId="6966284E">
      <w:pPr>
        <w:pStyle w:val="3"/>
      </w:pPr>
      <w:r>
        <w:rPr>
          <w:rFonts w:hint="eastAsia" w:ascii="微软雅黑" w:hAnsi="微软雅黑" w:eastAsia="微软雅黑"/>
          <w:color w:val="1F3A5F"/>
          <w:sz w:val="30"/>
          <w:lang w:val="en-US" w:eastAsia="zh-CN"/>
        </w:rPr>
        <w:t>七</w:t>
      </w:r>
      <w:r>
        <w:rPr>
          <w:rFonts w:ascii="微软雅黑" w:hAnsi="微软雅黑" w:eastAsia="微软雅黑"/>
          <w:color w:val="1F3A5F"/>
          <w:sz w:val="30"/>
        </w:rPr>
        <w:t>、验收标准</w:t>
      </w:r>
    </w:p>
    <w:p w14:paraId="1A8EEC38">
      <w:pPr>
        <w:pStyle w:val="16"/>
      </w:pPr>
      <w:r>
        <w:rPr>
          <w:rFonts w:ascii="微软雅黑" w:hAnsi="微软雅黑" w:eastAsia="微软雅黑"/>
          <w:sz w:val="21"/>
        </w:rPr>
        <w:t>给定完整输入（终稿 + 模板 + 标题 + 封面 + 领导渠道），智能体能独立跑完 8 步流程。</w:t>
      </w:r>
    </w:p>
    <w:p w14:paraId="2DCBFB4B">
      <w:pPr>
        <w:pStyle w:val="16"/>
      </w:pPr>
      <w:r>
        <w:rPr>
          <w:rFonts w:ascii="微软雅黑" w:hAnsi="微软雅黑" w:eastAsia="微软雅黑"/>
          <w:sz w:val="21"/>
        </w:rPr>
        <w:t>三条线自动衔接，中途不需要人工重新发起流程。</w:t>
      </w:r>
    </w:p>
    <w:p w14:paraId="474291E8">
      <w:pPr>
        <w:pStyle w:val="16"/>
      </w:pPr>
      <w:r>
        <w:rPr>
          <w:rFonts w:ascii="微软雅黑" w:hAnsi="微软雅黑" w:eastAsia="微软雅黑"/>
          <w:sz w:val="21"/>
        </w:rPr>
        <w:t>输出的 HTML 导入公众号后台后，样式与模板一致，无错乱、无丢失。</w:t>
      </w:r>
    </w:p>
    <w:p w14:paraId="56159350">
      <w:pPr>
        <w:pStyle w:val="16"/>
      </w:pPr>
      <w:r>
        <w:rPr>
          <w:rFonts w:ascii="微软雅黑" w:hAnsi="微软雅黑" w:eastAsia="微软雅黑"/>
          <w:sz w:val="21"/>
        </w:rPr>
        <w:t>校对报告覆盖 7 类问题，每条含位置、原文、建议修改、严重程度。</w:t>
      </w:r>
    </w:p>
    <w:p w14:paraId="4BC37219">
      <w:pPr>
        <w:pStyle w:val="16"/>
      </w:pPr>
      <w:r>
        <w:rPr>
          <w:rFonts w:ascii="微软雅黑" w:hAnsi="微软雅黑" w:eastAsia="微软雅黑"/>
          <w:sz w:val="21"/>
        </w:rPr>
        <w:t>任何修改后，输出的预览链接都是最新版。</w:t>
      </w:r>
    </w:p>
    <w:p w14:paraId="084693B8">
      <w:pPr>
        <w:pStyle w:val="16"/>
      </w:pPr>
      <w:r>
        <w:rPr>
          <w:rFonts w:ascii="微软雅黑" w:hAnsi="微软雅黑" w:eastAsia="微软雅黑"/>
          <w:sz w:val="21"/>
        </w:rPr>
        <w:t>在缺少任一必填输入时，智能体主动提问而非猜测推进。</w:t>
      </w:r>
    </w:p>
    <w:p w14:paraId="281B714D">
      <w:pPr>
        <w:pStyle w:val="16"/>
      </w:pPr>
      <w:r>
        <w:rPr>
          <w:rFonts w:ascii="微软雅黑" w:hAnsi="微软雅黑" w:eastAsia="微软雅黑"/>
          <w:sz w:val="21"/>
        </w:rPr>
        <w:t>每一步都有符合格式的状态输出，全流程可回溯、可回退。</w:t>
      </w:r>
    </w:p>
    <w:p w14:paraId="259BECB1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2C761A"/>
    <w:rsid w:val="583C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3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1949</Words>
  <Characters>2113</Characters>
  <Lines>0</Lines>
  <Paragraphs>0</Paragraphs>
  <TotalTime>4</TotalTime>
  <ScaleCrop>false</ScaleCrop>
  <LinksUpToDate>false</LinksUpToDate>
  <CharactersWithSpaces>2219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Super-Grant</cp:lastModifiedBy>
  <dcterms:modified xsi:type="dcterms:W3CDTF">2026-09-14T08:11:54Z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eyJoZGlkIjoiYzkxOGRiNGUzMTE2OGJkM2E2ZmI2NDNhY2E1ZDFhMzIiLCJ1c2VySWQiOiI1NjIzODkyNzkifQ==</vt:lpwstr>
  </property>
  <property fmtid="{D5CDD505-2E9C-101B-9397-08002B2CF9AE}" pid="3" name="KSOProductBuildVer">
    <vt:lpwstr>2052-12.1.0.21171</vt:lpwstr>
  </property>
  <property fmtid="{D5CDD505-2E9C-101B-9397-08002B2CF9AE}" pid="4" name="ICV">
    <vt:lpwstr>375E607912E142658946C0CF72472B5A_13</vt:lpwstr>
  </property>
</Properties>
</file>