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0160BA" w:rsidRDefault="00532799" w:rsidP="00D52050">
          <w:pPr>
            <w:pStyle w:val="NoSpacing"/>
            <w:contextualSpacing/>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9" o:title="gt-logo-gold"/>
              </v:shape>
            </w:pict>
          </w:r>
        </w:p>
        <w:p w14:paraId="1A34362B" w14:textId="283A8A62" w:rsidR="000F5DE6" w:rsidRPr="000160BA" w:rsidRDefault="00AE3A3A" w:rsidP="00D52050">
          <w:pPr>
            <w:contextualSpacing/>
            <w:rPr>
              <w:rFonts w:ascii="Arial" w:hAnsi="Arial" w:cs="Arial"/>
              <w:color w:val="000000" w:themeColor="text1"/>
            </w:rPr>
          </w:pPr>
          <w:r w:rsidRPr="000160BA">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0160BA">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0E32F6" w:rsidRPr="00AE3A3A" w:rsidRDefault="00532799">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0E32F6" w:rsidRPr="00AE3A3A" w:rsidRDefault="00532799">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v:textbox>
                    <w10:wrap anchorx="page" anchory="page"/>
                  </v:shape>
                </w:pict>
              </mc:Fallback>
            </mc:AlternateContent>
          </w:r>
          <w:r w:rsidRPr="000160BA">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0160BA">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B59CA" w14:textId="18A0B54E" w:rsidR="00102BDC" w:rsidRDefault="002217F6" w:rsidP="002217F6">
                                <w:pPr>
                                  <w:pStyle w:val="NoSpacing"/>
                                  <w:rPr>
                                    <w:rStyle w:val="HeaderChar"/>
                                    <w:rFonts w:ascii="Arial" w:eastAsia="Times New Roman" w:hAnsi="Arial" w:cs="Arial"/>
                                    <w:bCs/>
                                    <w:color w:val="000000" w:themeColor="text1"/>
                                    <w:sz w:val="72"/>
                                    <w:szCs w:val="72"/>
                                  </w:rPr>
                                </w:pPr>
                                <w:r w:rsidRPr="002217F6">
                                  <w:rPr>
                                    <w:rStyle w:val="HeaderChar"/>
                                    <w:rFonts w:ascii="Arial" w:eastAsia="Times New Roman" w:hAnsi="Arial" w:cs="Arial"/>
                                    <w:bCs/>
                                    <w:color w:val="000000" w:themeColor="text1"/>
                                    <w:sz w:val="72"/>
                                    <w:szCs w:val="72"/>
                                  </w:rPr>
                                  <w:t>L</w:t>
                                </w:r>
                                <w:r w:rsidR="00102BDC">
                                  <w:rPr>
                                    <w:rStyle w:val="HeaderChar"/>
                                    <w:rFonts w:ascii="Arial" w:eastAsia="Times New Roman" w:hAnsi="Arial" w:cs="Arial"/>
                                    <w:bCs/>
                                    <w:color w:val="000000" w:themeColor="text1"/>
                                    <w:sz w:val="72"/>
                                    <w:szCs w:val="72"/>
                                  </w:rPr>
                                  <w:t>ab 3</w:t>
                                </w:r>
                                <w:r w:rsidRPr="002217F6">
                                  <w:rPr>
                                    <w:rStyle w:val="HeaderChar"/>
                                    <w:rFonts w:ascii="Arial" w:eastAsia="Times New Roman" w:hAnsi="Arial" w:cs="Arial"/>
                                    <w:bCs/>
                                    <w:color w:val="000000" w:themeColor="text1"/>
                                    <w:sz w:val="72"/>
                                    <w:szCs w:val="72"/>
                                  </w:rPr>
                                  <w:t xml:space="preserve"> </w:t>
                                </w:r>
                                <w:r w:rsidR="00102BDC">
                                  <w:rPr>
                                    <w:rStyle w:val="HeaderChar"/>
                                    <w:rFonts w:ascii="Arial" w:eastAsia="Times New Roman" w:hAnsi="Arial" w:cs="Arial"/>
                                    <w:bCs/>
                                    <w:color w:val="000000" w:themeColor="text1"/>
                                    <w:sz w:val="72"/>
                                    <w:szCs w:val="72"/>
                                  </w:rPr>
                                  <w:t>–</w:t>
                                </w:r>
                                <w:r w:rsidRPr="002217F6">
                                  <w:rPr>
                                    <w:rStyle w:val="HeaderChar"/>
                                    <w:rFonts w:ascii="Arial" w:eastAsia="Times New Roman" w:hAnsi="Arial" w:cs="Arial"/>
                                    <w:bCs/>
                                    <w:color w:val="000000" w:themeColor="text1"/>
                                    <w:sz w:val="72"/>
                                    <w:szCs w:val="72"/>
                                  </w:rPr>
                                  <w:t xml:space="preserve"> </w:t>
                                </w:r>
                              </w:p>
                              <w:p w14:paraId="20DD363D" w14:textId="0E6039DB" w:rsidR="002217F6" w:rsidRDefault="00102BDC" w:rsidP="002217F6">
                                <w:pPr>
                                  <w:pStyle w:val="NoSpacing"/>
                                  <w:rPr>
                                    <w:rStyle w:val="HeaderChar"/>
                                    <w:rFonts w:ascii="Arial" w:eastAsia="Times New Roman" w:hAnsi="Arial" w:cs="Arial"/>
                                    <w:bCs/>
                                    <w:color w:val="000000" w:themeColor="text1"/>
                                    <w:sz w:val="72"/>
                                    <w:szCs w:val="72"/>
                                  </w:rPr>
                                </w:pPr>
                                <w:r w:rsidRPr="00102BDC">
                                  <w:rPr>
                                    <w:rStyle w:val="HeaderChar"/>
                                    <w:rFonts w:ascii="Arial" w:eastAsia="Times New Roman" w:hAnsi="Arial" w:cs="Arial"/>
                                    <w:bCs/>
                                    <w:color w:val="000000" w:themeColor="text1"/>
                                    <w:sz w:val="72"/>
                                    <w:szCs w:val="72"/>
                                  </w:rPr>
                                  <w:t>EMRs &amp; Patient Tools</w:t>
                                </w:r>
                              </w:p>
                              <w:p w14:paraId="3342E36A" w14:textId="61769434" w:rsidR="000E32F6" w:rsidRPr="00987EDE" w:rsidRDefault="00532799" w:rsidP="002217F6">
                                <w:pPr>
                                  <w:pStyle w:val="NoSpacing"/>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016B59CA" w14:textId="18A0B54E" w:rsidR="00102BDC" w:rsidRDefault="002217F6" w:rsidP="002217F6">
                          <w:pPr>
                            <w:pStyle w:val="NoSpacing"/>
                            <w:rPr>
                              <w:rStyle w:val="HeaderChar"/>
                              <w:rFonts w:ascii="Arial" w:eastAsia="Times New Roman" w:hAnsi="Arial" w:cs="Arial"/>
                              <w:bCs/>
                              <w:color w:val="000000" w:themeColor="text1"/>
                              <w:sz w:val="72"/>
                              <w:szCs w:val="72"/>
                            </w:rPr>
                          </w:pPr>
                          <w:r w:rsidRPr="002217F6">
                            <w:rPr>
                              <w:rStyle w:val="HeaderChar"/>
                              <w:rFonts w:ascii="Arial" w:eastAsia="Times New Roman" w:hAnsi="Arial" w:cs="Arial"/>
                              <w:bCs/>
                              <w:color w:val="000000" w:themeColor="text1"/>
                              <w:sz w:val="72"/>
                              <w:szCs w:val="72"/>
                            </w:rPr>
                            <w:t>L</w:t>
                          </w:r>
                          <w:r w:rsidR="00102BDC">
                            <w:rPr>
                              <w:rStyle w:val="HeaderChar"/>
                              <w:rFonts w:ascii="Arial" w:eastAsia="Times New Roman" w:hAnsi="Arial" w:cs="Arial"/>
                              <w:bCs/>
                              <w:color w:val="000000" w:themeColor="text1"/>
                              <w:sz w:val="72"/>
                              <w:szCs w:val="72"/>
                            </w:rPr>
                            <w:t>ab 3</w:t>
                          </w:r>
                          <w:r w:rsidRPr="002217F6">
                            <w:rPr>
                              <w:rStyle w:val="HeaderChar"/>
                              <w:rFonts w:ascii="Arial" w:eastAsia="Times New Roman" w:hAnsi="Arial" w:cs="Arial"/>
                              <w:bCs/>
                              <w:color w:val="000000" w:themeColor="text1"/>
                              <w:sz w:val="72"/>
                              <w:szCs w:val="72"/>
                            </w:rPr>
                            <w:t xml:space="preserve"> </w:t>
                          </w:r>
                          <w:r w:rsidR="00102BDC">
                            <w:rPr>
                              <w:rStyle w:val="HeaderChar"/>
                              <w:rFonts w:ascii="Arial" w:eastAsia="Times New Roman" w:hAnsi="Arial" w:cs="Arial"/>
                              <w:bCs/>
                              <w:color w:val="000000" w:themeColor="text1"/>
                              <w:sz w:val="72"/>
                              <w:szCs w:val="72"/>
                            </w:rPr>
                            <w:t>–</w:t>
                          </w:r>
                          <w:r w:rsidRPr="002217F6">
                            <w:rPr>
                              <w:rStyle w:val="HeaderChar"/>
                              <w:rFonts w:ascii="Arial" w:eastAsia="Times New Roman" w:hAnsi="Arial" w:cs="Arial"/>
                              <w:bCs/>
                              <w:color w:val="000000" w:themeColor="text1"/>
                              <w:sz w:val="72"/>
                              <w:szCs w:val="72"/>
                            </w:rPr>
                            <w:t xml:space="preserve"> </w:t>
                          </w:r>
                        </w:p>
                        <w:p w14:paraId="20DD363D" w14:textId="0E6039DB" w:rsidR="002217F6" w:rsidRDefault="00102BDC" w:rsidP="002217F6">
                          <w:pPr>
                            <w:pStyle w:val="NoSpacing"/>
                            <w:rPr>
                              <w:rStyle w:val="HeaderChar"/>
                              <w:rFonts w:ascii="Arial" w:eastAsia="Times New Roman" w:hAnsi="Arial" w:cs="Arial"/>
                              <w:bCs/>
                              <w:color w:val="000000" w:themeColor="text1"/>
                              <w:sz w:val="72"/>
                              <w:szCs w:val="72"/>
                            </w:rPr>
                          </w:pPr>
                          <w:r w:rsidRPr="00102BDC">
                            <w:rPr>
                              <w:rStyle w:val="HeaderChar"/>
                              <w:rFonts w:ascii="Arial" w:eastAsia="Times New Roman" w:hAnsi="Arial" w:cs="Arial"/>
                              <w:bCs/>
                              <w:color w:val="000000" w:themeColor="text1"/>
                              <w:sz w:val="72"/>
                              <w:szCs w:val="72"/>
                            </w:rPr>
                            <w:t>EMRs &amp; Patient Tools</w:t>
                          </w:r>
                        </w:p>
                        <w:p w14:paraId="3342E36A" w14:textId="61769434" w:rsidR="000E32F6" w:rsidRPr="00987EDE" w:rsidRDefault="00532799" w:rsidP="002217F6">
                          <w:pPr>
                            <w:pStyle w:val="NoSpacing"/>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0160BA">
            <w:rPr>
              <w:rFonts w:ascii="Arial" w:hAnsi="Arial" w:cs="Arial"/>
              <w:b/>
              <w:i/>
              <w:color w:val="000000" w:themeColor="text1"/>
            </w:rPr>
            <w:br w:type="page"/>
          </w:r>
        </w:p>
      </w:sdtContent>
    </w:sdt>
    <w:p w14:paraId="6D044ACA" w14:textId="77777777" w:rsidR="00102BDC" w:rsidRPr="000160BA" w:rsidRDefault="00102BDC" w:rsidP="00102BDC">
      <w:pPr>
        <w:pStyle w:val="NormalWeb"/>
        <w:spacing w:before="180" w:beforeAutospacing="0" w:after="180" w:afterAutospacing="0"/>
        <w:contextualSpacing/>
        <w:rPr>
          <w:rStyle w:val="Strong"/>
          <w:rFonts w:ascii="Arial" w:hAnsi="Arial" w:cs="Arial"/>
          <w:color w:val="000000" w:themeColor="text1"/>
          <w:u w:val="single"/>
        </w:rPr>
      </w:pPr>
      <w:r w:rsidRPr="000160BA">
        <w:rPr>
          <w:rStyle w:val="Strong"/>
          <w:rFonts w:ascii="Arial" w:hAnsi="Arial" w:cs="Arial"/>
          <w:color w:val="000000" w:themeColor="text1"/>
          <w:u w:val="single"/>
        </w:rPr>
        <w:lastRenderedPageBreak/>
        <w:t>Exercise 1</w:t>
      </w:r>
      <w:bookmarkStart w:id="0" w:name="_GoBack"/>
      <w:bookmarkEnd w:id="0"/>
    </w:p>
    <w:p w14:paraId="186ED802" w14:textId="77777777" w:rsidR="00102BDC" w:rsidRPr="00102BDC" w:rsidRDefault="00102BDC" w:rsidP="00102BDC">
      <w:pPr>
        <w:spacing w:before="180" w:after="180"/>
        <w:rPr>
          <w:rFonts w:ascii="Helvetica Neue" w:hAnsi="Helvetica Neue"/>
          <w:color w:val="000000" w:themeColor="text1"/>
        </w:rPr>
      </w:pPr>
      <w:r w:rsidRPr="000160BA">
        <w:rPr>
          <w:rFonts w:ascii="Helvetica Neue" w:hAnsi="Helvetica Neue"/>
          <w:bCs/>
          <w:color w:val="000000" w:themeColor="text1"/>
        </w:rPr>
        <w:t> Pros &amp; Cons Table</w:t>
      </w:r>
    </w:p>
    <w:tbl>
      <w:tblPr>
        <w:tblW w:w="0" w:type="auto"/>
        <w:tblInd w:w="7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84"/>
        <w:gridCol w:w="2293"/>
        <w:gridCol w:w="2520"/>
        <w:gridCol w:w="2532"/>
      </w:tblGrid>
      <w:tr w:rsidR="000160BA" w:rsidRPr="000160BA" w14:paraId="12D1112C" w14:textId="77777777" w:rsidTr="0082239C">
        <w:tc>
          <w:tcPr>
            <w:tcW w:w="15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618397" w14:textId="77777777" w:rsidR="00102BDC" w:rsidRPr="00102BDC" w:rsidRDefault="00102BDC" w:rsidP="00102BDC">
            <w:pPr>
              <w:spacing w:before="180" w:after="180"/>
              <w:rPr>
                <w:rFonts w:ascii="Helvetica Neue" w:hAnsi="Helvetica Neue"/>
                <w:color w:val="000000" w:themeColor="text1"/>
              </w:rPr>
            </w:pPr>
            <w:r w:rsidRPr="00102BDC">
              <w:rPr>
                <w:rFonts w:ascii="Helvetica Neue" w:hAnsi="Helvetica Neue"/>
                <w:color w:val="000000" w:themeColor="text1"/>
              </w:rPr>
              <w:t> </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0220E9" w14:textId="77777777" w:rsidR="00102BDC" w:rsidRPr="00102BDC" w:rsidRDefault="00102BDC" w:rsidP="00102BDC">
            <w:pPr>
              <w:spacing w:before="180" w:after="180"/>
              <w:rPr>
                <w:rFonts w:ascii="Helvetica Neue" w:hAnsi="Helvetica Neue"/>
                <w:color w:val="000000" w:themeColor="text1"/>
              </w:rPr>
            </w:pPr>
            <w:r w:rsidRPr="00102BDC">
              <w:rPr>
                <w:rFonts w:ascii="Helvetica Neue" w:hAnsi="Helvetica Neue"/>
                <w:color w:val="000000" w:themeColor="text1"/>
              </w:rPr>
              <w:t>AWS</w:t>
            </w:r>
          </w:p>
        </w:tc>
        <w:tc>
          <w:tcPr>
            <w:tcW w:w="25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B5313B" w14:textId="77777777" w:rsidR="00102BDC" w:rsidRPr="00102BDC" w:rsidRDefault="00102BDC" w:rsidP="00102BDC">
            <w:pPr>
              <w:spacing w:before="180" w:after="180"/>
              <w:rPr>
                <w:rFonts w:ascii="Helvetica Neue" w:hAnsi="Helvetica Neue"/>
                <w:color w:val="000000" w:themeColor="text1"/>
              </w:rPr>
            </w:pPr>
            <w:r w:rsidRPr="00102BDC">
              <w:rPr>
                <w:rFonts w:ascii="Helvetica Neue" w:hAnsi="Helvetica Neue"/>
                <w:color w:val="000000" w:themeColor="text1"/>
              </w:rPr>
              <w:t>Google's HealthCare API</w:t>
            </w:r>
          </w:p>
        </w:tc>
        <w:tc>
          <w:tcPr>
            <w:tcW w:w="25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2E932E" w14:textId="77777777" w:rsidR="00102BDC" w:rsidRPr="00102BDC" w:rsidRDefault="00102BDC" w:rsidP="00102BDC">
            <w:pPr>
              <w:spacing w:before="180" w:after="180"/>
              <w:rPr>
                <w:rFonts w:ascii="Helvetica Neue" w:hAnsi="Helvetica Neue"/>
                <w:color w:val="000000" w:themeColor="text1"/>
              </w:rPr>
            </w:pPr>
            <w:r w:rsidRPr="00102BDC">
              <w:rPr>
                <w:rFonts w:ascii="Helvetica Neue" w:hAnsi="Helvetica Neue"/>
                <w:color w:val="000000" w:themeColor="text1"/>
              </w:rPr>
              <w:t>Microsoft's FHIR Server for Azure</w:t>
            </w:r>
          </w:p>
        </w:tc>
      </w:tr>
      <w:tr w:rsidR="000160BA" w:rsidRPr="000160BA" w14:paraId="41F973FF" w14:textId="77777777" w:rsidTr="0082239C">
        <w:tc>
          <w:tcPr>
            <w:tcW w:w="15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8C8711" w14:textId="1EB34AFF" w:rsidR="00102BDC" w:rsidRPr="00102BDC" w:rsidRDefault="00102BDC" w:rsidP="00102BDC">
            <w:pPr>
              <w:spacing w:before="180" w:after="180"/>
              <w:rPr>
                <w:rFonts w:ascii="Helvetica Neue" w:hAnsi="Helvetica Neue"/>
                <w:color w:val="000000" w:themeColor="text1"/>
              </w:rPr>
            </w:pPr>
            <w:r w:rsidRPr="00102BDC">
              <w:rPr>
                <w:rFonts w:ascii="Helvetica Neue" w:hAnsi="Helvetica Neue"/>
                <w:color w:val="000000" w:themeColor="text1"/>
              </w:rPr>
              <w:t>HIPAA Compliance</w:t>
            </w:r>
            <w:r w:rsidR="00996EDE">
              <w:rPr>
                <w:rFonts w:ascii="Helvetica Neue" w:hAnsi="Helvetica Neue"/>
                <w:color w:val="000000" w:themeColor="text1"/>
              </w:rPr>
              <w:t xml:space="preserve"> </w:t>
            </w:r>
            <w:r w:rsidR="00996EDE">
              <w:rPr>
                <w:rFonts w:ascii="Helvetica Neue" w:hAnsi="Helvetica Neue"/>
                <w:color w:val="000000" w:themeColor="text1"/>
              </w:rPr>
              <w:fldChar w:fldCharType="begin"/>
            </w:r>
            <w:r w:rsidR="00996EDE">
              <w:rPr>
                <w:rFonts w:ascii="Helvetica Neue" w:hAnsi="Helvetica Neue"/>
                <w:color w:val="000000" w:themeColor="text1"/>
              </w:rPr>
              <w:instrText xml:space="preserve"> ADDIN EN.CITE &lt;EndNote&gt;&lt;Cite&gt;&lt;Author&gt;Sunyaev&lt;/Author&gt;&lt;Year&gt;2010&lt;/Year&gt;&lt;RecNum&gt;98&lt;/RecNum&gt;&lt;DisplayText&gt;(O&amp;apos;Reilly-Shah &amp;amp; Mackey, 2016; Sunyaev, Kaletsch, &amp;amp; Krcmar, 2010)&lt;/DisplayText&gt;&lt;record&gt;&lt;rec-number&gt;98&lt;/rec-number&gt;&lt;foreign-keys&gt;&lt;key app="EN" db-id="x5vw2vevy2aff5ee2t4pedrtfaxsdrzt5rwa" timestamp="1580024906"&gt;98&lt;/key&gt;&lt;/foreign-keys&gt;&lt;ref-type name="Conference Proceedings"&gt;10&lt;/ref-type&gt;&lt;contributors&gt;&lt;authors&gt;&lt;author&gt;Sunyaev, Ali&lt;/author&gt;&lt;author&gt;Kaletsch, Alexander&lt;/author&gt;&lt;author&gt;Krcmar, Helmut&lt;/author&gt;&lt;/authors&gt;&lt;/contributors&gt;&lt;titles&gt;&lt;title&gt;Comparative evaluation of google health API vs. Microsoft healthvault API&lt;/title&gt;&lt;secondary-title&gt;Proceedings of the Third International Conference on Health Informatics (HealthInf 2010)&lt;/secondary-title&gt;&lt;/titles&gt;&lt;pages&gt;195-201&lt;/pages&gt;&lt;dates&gt;&lt;year&gt;2010&lt;/year&gt;&lt;/dates&gt;&lt;urls&gt;&lt;/urls&gt;&lt;/record&gt;&lt;/Cite&gt;&lt;Cite&gt;&lt;Author&gt;O&amp;apos;Reilly-Shah&lt;/Author&gt;&lt;Year&gt;2016&lt;/Year&gt;&lt;RecNum&gt;99&lt;/RecNum&gt;&lt;record&gt;&lt;rec-number&gt;99&lt;/rec-number&gt;&lt;foreign-keys&gt;&lt;key app="EN" db-id="x5vw2vevy2aff5ee2t4pedrtfaxsdrzt5rwa" timestamp="1580025027"&gt;99&lt;/key&gt;&lt;/foreign-keys&gt;&lt;ref-type name="Journal Article"&gt;17&lt;/ref-type&gt;&lt;contributors&gt;&lt;authors&gt;&lt;author&gt;O&amp;apos;Reilly-Shah, Vikas&lt;/author&gt;&lt;author&gt;Mackey, Sean&lt;/author&gt;&lt;/authors&gt;&lt;/contributors&gt;&lt;titles&gt;&lt;title&gt;Survalytics: an open-source cloud-integrated experience sampling, survey, and analytics and metadata collection module for android operating system apps&lt;/title&gt;&lt;secondary-title&gt;JMIR mHealth uHealth&lt;/secondary-title&gt;&lt;/titles&gt;&lt;periodical&gt;&lt;full-title&gt;JMIR mHealth uHealth&lt;/full-title&gt;&lt;/periodical&gt;&lt;pages&gt;e46&lt;/pages&gt;&lt;volume&gt;4&lt;/volume&gt;&lt;number&gt;2&lt;/number&gt;&lt;dates&gt;&lt;year&gt;2016&lt;/year&gt;&lt;/dates&gt;&lt;urls&gt;&lt;/urls&gt;&lt;/record&gt;&lt;/Cite&gt;&lt;/EndNote&gt;</w:instrText>
            </w:r>
            <w:r w:rsidR="00996EDE">
              <w:rPr>
                <w:rFonts w:ascii="Helvetica Neue" w:hAnsi="Helvetica Neue"/>
                <w:color w:val="000000" w:themeColor="text1"/>
              </w:rPr>
              <w:fldChar w:fldCharType="separate"/>
            </w:r>
            <w:r w:rsidR="00996EDE">
              <w:rPr>
                <w:rFonts w:ascii="Helvetica Neue" w:hAnsi="Helvetica Neue"/>
                <w:noProof/>
                <w:color w:val="000000" w:themeColor="text1"/>
              </w:rPr>
              <w:t>(O'Reilly-Shah &amp; Mackey, 2016; Sunyaev, Kaletsch, &amp; Krcmar, 2010)</w:t>
            </w:r>
            <w:r w:rsidR="00996EDE">
              <w:rPr>
                <w:rFonts w:ascii="Helvetica Neue" w:hAnsi="Helvetica Neue"/>
                <w:color w:val="000000" w:themeColor="text1"/>
              </w:rPr>
              <w:fldChar w:fldCharType="end"/>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tcPr>
          <w:p w14:paraId="7049F3D8" w14:textId="03989130" w:rsidR="005455DB" w:rsidRPr="000160BA" w:rsidRDefault="005455DB" w:rsidP="005455DB">
            <w:pPr>
              <w:spacing w:before="180" w:after="180"/>
              <w:rPr>
                <w:rFonts w:ascii="Helvetica Neue" w:hAnsi="Helvetica Neue"/>
                <w:color w:val="000000" w:themeColor="text1"/>
              </w:rPr>
            </w:pPr>
            <w:r w:rsidRPr="000160BA">
              <w:rPr>
                <w:rFonts w:ascii="Helvetica Neue" w:hAnsi="Helvetica Neue"/>
                <w:color w:val="000000" w:themeColor="text1"/>
              </w:rPr>
              <w:t xml:space="preserve">Pros: </w:t>
            </w:r>
            <w:r w:rsidR="00D6682F" w:rsidRPr="000160BA">
              <w:rPr>
                <w:rFonts w:ascii="Helvetica Neue" w:hAnsi="Helvetica Neue"/>
                <w:color w:val="000000" w:themeColor="text1"/>
              </w:rPr>
              <w:t>A</w:t>
            </w:r>
            <w:r w:rsidRPr="000160BA">
              <w:rPr>
                <w:rFonts w:ascii="Helvetica Neue" w:hAnsi="Helvetica Neue"/>
                <w:color w:val="000000" w:themeColor="text1"/>
              </w:rPr>
              <w:t xml:space="preserve">WS has its own HIPAA risk management program </w:t>
            </w:r>
            <w:r w:rsidR="00D6682F" w:rsidRPr="000160BA">
              <w:rPr>
                <w:rFonts w:ascii="Helvetica Neue" w:hAnsi="Helvetica Neue"/>
                <w:color w:val="000000" w:themeColor="text1"/>
              </w:rPr>
              <w:t>that could comply with FedRAMP and NIST 800-53 standards</w:t>
            </w:r>
            <w:r w:rsidRPr="000160BA">
              <w:rPr>
                <w:rFonts w:ascii="Helvetica Neue" w:hAnsi="Helvetica Neue"/>
                <w:color w:val="000000" w:themeColor="text1"/>
              </w:rPr>
              <w:t>.</w:t>
            </w:r>
          </w:p>
          <w:p w14:paraId="601CA97E" w14:textId="6D414191" w:rsidR="005455DB" w:rsidRPr="000160BA" w:rsidRDefault="00D6682F" w:rsidP="005455DB">
            <w:pPr>
              <w:spacing w:before="180" w:after="180"/>
              <w:rPr>
                <w:rFonts w:ascii="Helvetica Neue" w:hAnsi="Helvetica Neue"/>
                <w:color w:val="000000" w:themeColor="text1"/>
              </w:rPr>
            </w:pPr>
            <w:r w:rsidRPr="000160BA">
              <w:rPr>
                <w:rFonts w:ascii="Helvetica Neue" w:hAnsi="Helvetica Neue"/>
                <w:color w:val="000000" w:themeColor="text1"/>
              </w:rPr>
              <w:t>Cons</w:t>
            </w:r>
            <w:r w:rsidR="005455DB" w:rsidRPr="000160BA">
              <w:rPr>
                <w:rFonts w:ascii="Helvetica Neue" w:hAnsi="Helvetica Neue"/>
                <w:color w:val="000000" w:themeColor="text1"/>
              </w:rPr>
              <w:t xml:space="preserve">: </w:t>
            </w:r>
            <w:r w:rsidRPr="000160BA">
              <w:rPr>
                <w:rFonts w:ascii="Helvetica Neue" w:hAnsi="Helvetica Neue"/>
                <w:color w:val="000000" w:themeColor="text1"/>
              </w:rPr>
              <w:t xml:space="preserve">AWS does not endure what the customer build on the AWS is in comply with the HIPAA requirements. </w:t>
            </w:r>
            <w:r w:rsidR="005455DB" w:rsidRPr="000160BA">
              <w:rPr>
                <w:rFonts w:ascii="Helvetica Neue" w:hAnsi="Helvetica Neue"/>
                <w:color w:val="000000" w:themeColor="text1"/>
              </w:rPr>
              <w:t xml:space="preserve"> </w:t>
            </w:r>
            <w:r w:rsidRPr="000160BA">
              <w:rPr>
                <w:rFonts w:ascii="Helvetica Neue" w:hAnsi="Helvetica Neue"/>
                <w:color w:val="000000" w:themeColor="text1"/>
              </w:rPr>
              <w:t xml:space="preserve">The </w:t>
            </w:r>
            <w:r w:rsidR="000C3CB8" w:rsidRPr="000160BA">
              <w:rPr>
                <w:rFonts w:ascii="Helvetica Neue" w:hAnsi="Helvetica Neue"/>
                <w:color w:val="000000" w:themeColor="text1"/>
              </w:rPr>
              <w:t>clients have</w:t>
            </w:r>
            <w:r w:rsidRPr="000160BA">
              <w:rPr>
                <w:rFonts w:ascii="Helvetica Neue" w:hAnsi="Helvetica Neue"/>
                <w:color w:val="000000" w:themeColor="text1"/>
              </w:rPr>
              <w:t xml:space="preserve"> to double check if their product could still comply in case of new HIPAA updates.</w:t>
            </w:r>
          </w:p>
          <w:p w14:paraId="27BAE847" w14:textId="0D85C3BC" w:rsidR="00102BDC" w:rsidRPr="00102BDC" w:rsidRDefault="00102BDC" w:rsidP="005455DB">
            <w:pPr>
              <w:spacing w:before="180" w:after="180"/>
              <w:rPr>
                <w:rFonts w:ascii="Helvetica Neue" w:hAnsi="Helvetica Neue"/>
                <w:color w:val="000000" w:themeColor="text1"/>
              </w:rPr>
            </w:pPr>
          </w:p>
        </w:tc>
        <w:tc>
          <w:tcPr>
            <w:tcW w:w="25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519060" w14:textId="4497EDA6" w:rsidR="005455DB" w:rsidRPr="000160BA" w:rsidRDefault="005455DB" w:rsidP="005455DB">
            <w:pPr>
              <w:spacing w:before="180" w:after="180"/>
              <w:rPr>
                <w:rFonts w:ascii="Helvetica Neue" w:hAnsi="Helvetica Neue"/>
                <w:color w:val="000000" w:themeColor="text1"/>
              </w:rPr>
            </w:pPr>
            <w:r w:rsidRPr="000160BA">
              <w:rPr>
                <w:rFonts w:ascii="Helvetica Neue" w:hAnsi="Helvetica Neue"/>
                <w:color w:val="000000" w:themeColor="text1"/>
              </w:rPr>
              <w:t xml:space="preserve">Pros: </w:t>
            </w:r>
            <w:r w:rsidR="00F13095" w:rsidRPr="00102BDC">
              <w:rPr>
                <w:rFonts w:ascii="Helvetica Neue" w:hAnsi="Helvetica Neue"/>
                <w:color w:val="000000" w:themeColor="text1"/>
              </w:rPr>
              <w:t>Google's HealthCare API</w:t>
            </w:r>
            <w:r w:rsidRPr="000160BA">
              <w:rPr>
                <w:rFonts w:ascii="Helvetica Neue" w:hAnsi="Helvetica Neue"/>
                <w:color w:val="000000" w:themeColor="text1"/>
              </w:rPr>
              <w:t xml:space="preserve"> </w:t>
            </w:r>
            <w:r w:rsidR="00F13095" w:rsidRPr="000160BA">
              <w:rPr>
                <w:rFonts w:ascii="Helvetica Neue" w:hAnsi="Helvetica Neue"/>
                <w:color w:val="000000" w:themeColor="text1"/>
              </w:rPr>
              <w:t>is of high security</w:t>
            </w:r>
            <w:r w:rsidR="000C3CB8" w:rsidRPr="000160BA">
              <w:rPr>
                <w:rFonts w:ascii="Helvetica Neue" w:hAnsi="Helvetica Neue"/>
                <w:color w:val="000000" w:themeColor="text1"/>
              </w:rPr>
              <w:t>,</w:t>
            </w:r>
            <w:r w:rsidRPr="000160BA">
              <w:rPr>
                <w:rFonts w:ascii="Helvetica Neue" w:hAnsi="Helvetica Neue"/>
                <w:color w:val="000000" w:themeColor="text1"/>
              </w:rPr>
              <w:t xml:space="preserve"> and supports HIPAA compliance under a Business Partner Agreement (BAA). They have independent audits and reports to their clients to enforce the </w:t>
            </w:r>
            <w:r w:rsidR="000C3CB8" w:rsidRPr="000160BA">
              <w:rPr>
                <w:rFonts w:ascii="Helvetica Neue" w:hAnsi="Helvetica Neue"/>
                <w:color w:val="000000" w:themeColor="text1"/>
              </w:rPr>
              <w:t xml:space="preserve">HIPAA </w:t>
            </w:r>
            <w:r w:rsidRPr="000160BA">
              <w:rPr>
                <w:rFonts w:ascii="Helvetica Neue" w:hAnsi="Helvetica Neue"/>
                <w:color w:val="000000" w:themeColor="text1"/>
              </w:rPr>
              <w:t>standard.</w:t>
            </w:r>
          </w:p>
          <w:p w14:paraId="350497E1" w14:textId="44F3B771" w:rsidR="00102BDC" w:rsidRPr="00102BDC" w:rsidRDefault="005455DB" w:rsidP="005455DB">
            <w:pPr>
              <w:spacing w:before="180" w:after="180"/>
              <w:rPr>
                <w:rFonts w:ascii="Helvetica Neue" w:hAnsi="Helvetica Neue"/>
                <w:color w:val="000000" w:themeColor="text1"/>
              </w:rPr>
            </w:pPr>
            <w:r w:rsidRPr="000160BA">
              <w:rPr>
                <w:rFonts w:ascii="Helvetica Neue" w:hAnsi="Helvetica Neue"/>
                <w:color w:val="000000" w:themeColor="text1"/>
              </w:rPr>
              <w:t xml:space="preserve">Cons: HIPAA </w:t>
            </w:r>
            <w:r w:rsidR="000C3CB8" w:rsidRPr="000160BA">
              <w:rPr>
                <w:rFonts w:ascii="Helvetica Neue" w:hAnsi="Helvetica Neue"/>
                <w:color w:val="000000" w:themeColor="text1"/>
              </w:rPr>
              <w:t xml:space="preserve">does not provide certification. </w:t>
            </w:r>
            <w:r w:rsidRPr="000160BA">
              <w:rPr>
                <w:rFonts w:ascii="Helvetica Neue" w:hAnsi="Helvetica Neue"/>
                <w:color w:val="000000" w:themeColor="text1"/>
              </w:rPr>
              <w:t>Customer and Google share responsibility.</w:t>
            </w:r>
          </w:p>
        </w:tc>
        <w:tc>
          <w:tcPr>
            <w:tcW w:w="25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453721" w14:textId="6534A24E" w:rsidR="005455DB" w:rsidRPr="000160BA" w:rsidRDefault="005455DB" w:rsidP="005455DB">
            <w:pPr>
              <w:spacing w:before="180" w:after="180"/>
              <w:rPr>
                <w:rFonts w:ascii="Helvetica Neue" w:hAnsi="Helvetica Neue"/>
                <w:color w:val="000000" w:themeColor="text1"/>
              </w:rPr>
            </w:pPr>
            <w:r w:rsidRPr="000160BA">
              <w:rPr>
                <w:rFonts w:ascii="Helvetica Neue" w:hAnsi="Helvetica Neue"/>
                <w:color w:val="000000" w:themeColor="text1"/>
              </w:rPr>
              <w:t xml:space="preserve">Pros: </w:t>
            </w:r>
            <w:r w:rsidR="000C3CB8" w:rsidRPr="00102BDC">
              <w:rPr>
                <w:rFonts w:ascii="Helvetica Neue" w:hAnsi="Helvetica Neue"/>
                <w:color w:val="000000" w:themeColor="text1"/>
              </w:rPr>
              <w:t>Microsoft's FHIR Server for Azure</w:t>
            </w:r>
            <w:r w:rsidR="000C3CB8" w:rsidRPr="000160BA">
              <w:rPr>
                <w:rFonts w:ascii="Helvetica Neue" w:hAnsi="Helvetica Neue"/>
                <w:color w:val="000000" w:themeColor="text1"/>
              </w:rPr>
              <w:t xml:space="preserve"> is</w:t>
            </w:r>
            <w:r w:rsidRPr="000160BA">
              <w:rPr>
                <w:rFonts w:ascii="Helvetica Neue" w:hAnsi="Helvetica Neue"/>
                <w:color w:val="000000" w:themeColor="text1"/>
              </w:rPr>
              <w:t xml:space="preserve"> ISO 27001 certified and meet HIPAA requirements.</w:t>
            </w:r>
          </w:p>
          <w:p w14:paraId="1127E143" w14:textId="0019916F" w:rsidR="00102BDC" w:rsidRPr="00102BDC" w:rsidRDefault="00D6682F" w:rsidP="005455DB">
            <w:pPr>
              <w:spacing w:before="180" w:after="180"/>
              <w:rPr>
                <w:rFonts w:ascii="Helvetica Neue" w:hAnsi="Helvetica Neue"/>
                <w:color w:val="000000" w:themeColor="text1"/>
              </w:rPr>
            </w:pPr>
            <w:r w:rsidRPr="000160BA">
              <w:rPr>
                <w:rFonts w:ascii="Helvetica Neue" w:hAnsi="Helvetica Neue"/>
                <w:color w:val="000000" w:themeColor="text1"/>
              </w:rPr>
              <w:t>Cons</w:t>
            </w:r>
            <w:r w:rsidR="005455DB" w:rsidRPr="000160BA">
              <w:rPr>
                <w:rFonts w:ascii="Helvetica Neue" w:hAnsi="Helvetica Neue"/>
                <w:color w:val="000000" w:themeColor="text1"/>
              </w:rPr>
              <w:t xml:space="preserve">: </w:t>
            </w:r>
            <w:r w:rsidR="000C3CB8" w:rsidRPr="000160BA">
              <w:rPr>
                <w:rFonts w:ascii="Helvetica Neue" w:hAnsi="Helvetica Neue"/>
                <w:color w:val="000000" w:themeColor="text1"/>
              </w:rPr>
              <w:t>Azure does not endure what the customer build on the AWS is in comply with the HIPAA requirements.  The clients have to double check if their product could still comply in case of new HIPAA updates.</w:t>
            </w:r>
          </w:p>
        </w:tc>
      </w:tr>
      <w:tr w:rsidR="000160BA" w:rsidRPr="000160BA" w14:paraId="443A6A14" w14:textId="77777777" w:rsidTr="0082239C">
        <w:tc>
          <w:tcPr>
            <w:tcW w:w="15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E3E15E" w14:textId="269CD985" w:rsidR="00102BDC" w:rsidRPr="00102BDC" w:rsidRDefault="00102BDC" w:rsidP="00102BDC">
            <w:pPr>
              <w:spacing w:before="180" w:after="180"/>
              <w:rPr>
                <w:rFonts w:ascii="Helvetica Neue" w:hAnsi="Helvetica Neue"/>
                <w:color w:val="000000" w:themeColor="text1"/>
              </w:rPr>
            </w:pPr>
            <w:r w:rsidRPr="00102BDC">
              <w:rPr>
                <w:rFonts w:ascii="Helvetica Neue" w:hAnsi="Helvetica Neue"/>
                <w:color w:val="000000" w:themeColor="text1"/>
              </w:rPr>
              <w:t>Machine Learning Functionality for Prediction</w:t>
            </w:r>
            <w:r w:rsidR="00996EDE">
              <w:rPr>
                <w:rFonts w:ascii="Helvetica Neue" w:hAnsi="Helvetica Neue"/>
                <w:color w:val="000000" w:themeColor="text1"/>
              </w:rPr>
              <w:t xml:space="preserve"> </w:t>
            </w:r>
            <w:r w:rsidR="00996EDE">
              <w:rPr>
                <w:rFonts w:ascii="Helvetica Neue" w:hAnsi="Helvetica Neue"/>
                <w:color w:val="000000" w:themeColor="text1"/>
              </w:rPr>
              <w:fldChar w:fldCharType="begin"/>
            </w:r>
            <w:r w:rsidR="00996EDE">
              <w:rPr>
                <w:rFonts w:ascii="Helvetica Neue" w:hAnsi="Helvetica Neue"/>
                <w:color w:val="000000" w:themeColor="text1"/>
              </w:rPr>
              <w:instrText xml:space="preserve"> ADDIN EN.CITE &lt;EndNote&gt;&lt;Cite&gt;&lt;Author&gt;Sunyaev&lt;/Author&gt;&lt;Year&gt;2010&lt;/Year&gt;&lt;RecNum&gt;98&lt;/RecNum&gt;&lt;DisplayText&gt;(O&amp;apos;Reilly-Shah &amp;amp; Mackey, 2016; Sunyaev et al., 2010)&lt;/DisplayText&gt;&lt;record&gt;&lt;rec-number&gt;98&lt;/rec-number&gt;&lt;foreign-keys&gt;&lt;key app="EN" db-id="x5vw2vevy2aff5ee2t4pedrtfaxsdrzt5rwa" timestamp="1580024906"&gt;98&lt;/key&gt;&lt;/foreign-keys&gt;&lt;ref-type name="Conference Proceedings"&gt;10&lt;/ref-type&gt;&lt;contributors&gt;&lt;authors&gt;&lt;author&gt;Sunyaev, Ali&lt;/author&gt;&lt;author&gt;Kaletsch, Alexander&lt;/author&gt;&lt;author&gt;Krcmar, Helmut&lt;/author&gt;&lt;/authors&gt;&lt;/contributors&gt;&lt;titles&gt;&lt;title&gt;Comparative evaluation of google health API vs. Microsoft healthvault API&lt;/title&gt;&lt;secondary-title&gt;Proceedings of the Third International Conference on Health Informatics (HealthInf 2010)&lt;/secondary-title&gt;&lt;/titles&gt;&lt;pages&gt;195-201&lt;/pages&gt;&lt;dates&gt;&lt;year&gt;2010&lt;/year&gt;&lt;/dates&gt;&lt;urls&gt;&lt;/urls&gt;&lt;/record&gt;&lt;/Cite&gt;&lt;Cite&gt;&lt;Author&gt;O&amp;apos;Reilly-Shah&lt;/Author&gt;&lt;Year&gt;2016&lt;/Year&gt;&lt;RecNum&gt;99&lt;/RecNum&gt;&lt;record&gt;&lt;rec-number&gt;99&lt;/rec-number&gt;&lt;foreign-keys&gt;&lt;key app="EN" db-id="x5vw2vevy2aff5ee2t4pedrtfaxsdrzt5rwa" timestamp="1580025027"&gt;99&lt;/key&gt;&lt;/foreign-keys&gt;&lt;ref-type name="Journal Article"&gt;17&lt;/ref-type&gt;&lt;contributors&gt;&lt;authors&gt;&lt;author&gt;O&amp;apos;Reilly-Shah, Vikas&lt;/author&gt;&lt;author&gt;Mackey, Sean&lt;/author&gt;&lt;/authors&gt;&lt;/contributors&gt;&lt;titles&gt;&lt;title&gt;Survalytics: an open-source cloud-integrated experience sampling, survey, and analytics and metadata collection module for android operating system apps&lt;/title&gt;&lt;secondary-title&gt;JMIR mHealth uHealth&lt;/secondary-title&gt;&lt;/titles&gt;&lt;periodical&gt;&lt;full-title&gt;JMIR mHealth uHealth&lt;/full-title&gt;&lt;/periodical&gt;&lt;pages&gt;e46&lt;/pages&gt;&lt;volume&gt;4&lt;/volume&gt;&lt;number&gt;2&lt;/number&gt;&lt;dates&gt;&lt;year&gt;2016&lt;/year&gt;&lt;/dates&gt;&lt;urls&gt;&lt;/urls&gt;&lt;/record&gt;&lt;/Cite&gt;&lt;/EndNote&gt;</w:instrText>
            </w:r>
            <w:r w:rsidR="00996EDE">
              <w:rPr>
                <w:rFonts w:ascii="Helvetica Neue" w:hAnsi="Helvetica Neue"/>
                <w:color w:val="000000" w:themeColor="text1"/>
              </w:rPr>
              <w:fldChar w:fldCharType="separate"/>
            </w:r>
            <w:r w:rsidR="00996EDE">
              <w:rPr>
                <w:rFonts w:ascii="Helvetica Neue" w:hAnsi="Helvetica Neue"/>
                <w:noProof/>
                <w:color w:val="000000" w:themeColor="text1"/>
              </w:rPr>
              <w:t>(O'Reilly-Shah &amp; Mackey, 2016; Sunyaev et al., 2010)</w:t>
            </w:r>
            <w:r w:rsidR="00996EDE">
              <w:rPr>
                <w:rFonts w:ascii="Helvetica Neue" w:hAnsi="Helvetica Neue"/>
                <w:color w:val="000000" w:themeColor="text1"/>
              </w:rPr>
              <w:fldChar w:fldCharType="end"/>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E8FF54" w14:textId="225F4186" w:rsidR="005455DB" w:rsidRPr="000160BA" w:rsidRDefault="000C3CB8" w:rsidP="005455DB">
            <w:pPr>
              <w:spacing w:before="180" w:after="180"/>
              <w:rPr>
                <w:rFonts w:ascii="Helvetica Neue" w:hAnsi="Helvetica Neue"/>
                <w:color w:val="000000" w:themeColor="text1"/>
              </w:rPr>
            </w:pPr>
            <w:r w:rsidRPr="000160BA">
              <w:rPr>
                <w:rFonts w:ascii="Helvetica Neue" w:hAnsi="Helvetica Neue"/>
                <w:color w:val="000000" w:themeColor="text1"/>
              </w:rPr>
              <w:t>Pros</w:t>
            </w:r>
            <w:r w:rsidR="005455DB" w:rsidRPr="000160BA">
              <w:rPr>
                <w:rFonts w:ascii="Helvetica Neue" w:hAnsi="Helvetica Neue"/>
                <w:color w:val="000000" w:themeColor="text1"/>
              </w:rPr>
              <w:t xml:space="preserve">: The Amazon Machine Learning Service is a highly automated solution. The algorithm is automatically determined based on the </w:t>
            </w:r>
            <w:r w:rsidRPr="000160BA">
              <w:rPr>
                <w:rFonts w:ascii="Helvetica Neue" w:hAnsi="Helvetica Neue"/>
                <w:color w:val="000000" w:themeColor="text1"/>
              </w:rPr>
              <w:t xml:space="preserve">user’s data. The user could upload data </w:t>
            </w:r>
            <w:r w:rsidR="005455DB" w:rsidRPr="000160BA">
              <w:rPr>
                <w:rFonts w:ascii="Helvetica Neue" w:hAnsi="Helvetica Neue"/>
                <w:color w:val="000000" w:themeColor="text1"/>
              </w:rPr>
              <w:t xml:space="preserve">from the following resources, including Amazon RDS, Amazon Redshift, </w:t>
            </w:r>
            <w:r w:rsidRPr="000160BA">
              <w:rPr>
                <w:rFonts w:ascii="Helvetica Neue" w:hAnsi="Helvetica Neue"/>
                <w:color w:val="000000" w:themeColor="text1"/>
              </w:rPr>
              <w:t>or CSV files</w:t>
            </w:r>
            <w:r w:rsidR="005455DB" w:rsidRPr="000160BA">
              <w:rPr>
                <w:rFonts w:ascii="Helvetica Neue" w:hAnsi="Helvetica Neue"/>
                <w:color w:val="000000" w:themeColor="text1"/>
              </w:rPr>
              <w:t xml:space="preserve">. </w:t>
            </w:r>
            <w:r w:rsidRPr="000160BA">
              <w:rPr>
                <w:rFonts w:ascii="Helvetica Neue" w:hAnsi="Helvetica Neue"/>
                <w:color w:val="000000" w:themeColor="text1"/>
              </w:rPr>
              <w:t>Thus, n</w:t>
            </w:r>
            <w:r w:rsidR="005455DB" w:rsidRPr="000160BA">
              <w:rPr>
                <w:rFonts w:ascii="Helvetica Neue" w:hAnsi="Helvetica Neue"/>
                <w:color w:val="000000" w:themeColor="text1"/>
              </w:rPr>
              <w:t xml:space="preserve">o </w:t>
            </w:r>
            <w:r w:rsidRPr="000160BA">
              <w:rPr>
                <w:rFonts w:ascii="Helvetica Neue" w:hAnsi="Helvetica Neue"/>
                <w:color w:val="000000" w:themeColor="text1"/>
              </w:rPr>
              <w:t xml:space="preserve">data </w:t>
            </w:r>
            <w:r w:rsidR="005455DB" w:rsidRPr="000160BA">
              <w:rPr>
                <w:rFonts w:ascii="Helvetica Neue" w:hAnsi="Helvetica Neue"/>
                <w:color w:val="000000" w:themeColor="text1"/>
              </w:rPr>
              <w:t>pre-processing required.</w:t>
            </w:r>
          </w:p>
          <w:p w14:paraId="63982782" w14:textId="0B403AE6" w:rsidR="005455DB" w:rsidRPr="000160BA" w:rsidRDefault="000C3CB8" w:rsidP="005455DB">
            <w:pPr>
              <w:spacing w:before="180" w:after="180"/>
              <w:rPr>
                <w:rFonts w:ascii="Helvetica Neue" w:hAnsi="Helvetica Neue"/>
                <w:color w:val="000000" w:themeColor="text1"/>
              </w:rPr>
            </w:pPr>
            <w:r w:rsidRPr="000160BA">
              <w:rPr>
                <w:rFonts w:ascii="Helvetica Neue" w:hAnsi="Helvetica Neue"/>
                <w:color w:val="000000" w:themeColor="text1"/>
              </w:rPr>
              <w:lastRenderedPageBreak/>
              <w:t>Cons</w:t>
            </w:r>
            <w:r w:rsidR="005455DB" w:rsidRPr="000160BA">
              <w:rPr>
                <w:rFonts w:ascii="Helvetica Neue" w:hAnsi="Helvetica Neue"/>
                <w:color w:val="000000" w:themeColor="text1"/>
              </w:rPr>
              <w:t xml:space="preserve">: </w:t>
            </w:r>
            <w:r w:rsidRPr="000160BA">
              <w:rPr>
                <w:rFonts w:ascii="Helvetica Neue" w:hAnsi="Helvetica Neue"/>
                <w:color w:val="000000" w:themeColor="text1"/>
              </w:rPr>
              <w:t xml:space="preserve">The Amazon Machine Learning Service only supports supervised learning. </w:t>
            </w:r>
            <w:r w:rsidR="005455DB" w:rsidRPr="000160BA">
              <w:rPr>
                <w:rFonts w:ascii="Helvetica Neue" w:hAnsi="Helvetica Neue"/>
                <w:color w:val="000000" w:themeColor="text1"/>
              </w:rPr>
              <w:t xml:space="preserve"> </w:t>
            </w:r>
            <w:r w:rsidRPr="000160BA">
              <w:rPr>
                <w:rFonts w:ascii="Helvetica Neue" w:hAnsi="Helvetica Neue"/>
                <w:color w:val="000000" w:themeColor="text1"/>
              </w:rPr>
              <w:t xml:space="preserve">Unsupervised learning </w:t>
            </w:r>
            <w:r w:rsidR="0082239C" w:rsidRPr="000160BA">
              <w:rPr>
                <w:rFonts w:ascii="Helvetica Neue" w:hAnsi="Helvetica Neue"/>
                <w:color w:val="000000" w:themeColor="text1"/>
              </w:rPr>
              <w:t>is</w:t>
            </w:r>
            <w:r w:rsidR="005455DB" w:rsidRPr="000160BA">
              <w:rPr>
                <w:rFonts w:ascii="Helvetica Neue" w:hAnsi="Helvetica Neue"/>
                <w:color w:val="000000" w:themeColor="text1"/>
              </w:rPr>
              <w:t xml:space="preserve"> not supported.</w:t>
            </w:r>
          </w:p>
          <w:p w14:paraId="5F3098F1" w14:textId="77777777" w:rsidR="005455DB" w:rsidRPr="000160BA" w:rsidRDefault="005455DB" w:rsidP="005455DB">
            <w:pPr>
              <w:spacing w:before="180" w:after="180"/>
              <w:rPr>
                <w:rFonts w:ascii="Helvetica Neue" w:hAnsi="Helvetica Neue"/>
                <w:color w:val="000000" w:themeColor="text1"/>
              </w:rPr>
            </w:pPr>
          </w:p>
          <w:p w14:paraId="6222673B" w14:textId="1427FE25" w:rsidR="00102BDC" w:rsidRPr="00102BDC" w:rsidRDefault="00102BDC" w:rsidP="005455DB">
            <w:pPr>
              <w:spacing w:before="180" w:after="180"/>
              <w:rPr>
                <w:rFonts w:ascii="Helvetica Neue" w:hAnsi="Helvetica Neue"/>
                <w:color w:val="000000" w:themeColor="text1"/>
              </w:rPr>
            </w:pPr>
          </w:p>
        </w:tc>
        <w:tc>
          <w:tcPr>
            <w:tcW w:w="25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D0D4D9" w14:textId="40572792" w:rsidR="005455DB" w:rsidRPr="000160BA" w:rsidRDefault="000C3CB8" w:rsidP="005455DB">
            <w:pPr>
              <w:spacing w:before="180" w:after="180"/>
              <w:rPr>
                <w:rFonts w:ascii="Helvetica Neue" w:hAnsi="Helvetica Neue"/>
                <w:color w:val="000000" w:themeColor="text1"/>
              </w:rPr>
            </w:pPr>
            <w:r w:rsidRPr="000160BA">
              <w:rPr>
                <w:rFonts w:ascii="Helvetica Neue" w:hAnsi="Helvetica Neue"/>
                <w:color w:val="000000" w:themeColor="text1"/>
              </w:rPr>
              <w:lastRenderedPageBreak/>
              <w:t>Pro</w:t>
            </w:r>
            <w:r w:rsidR="005455DB" w:rsidRPr="000160BA">
              <w:rPr>
                <w:rFonts w:ascii="Helvetica Neue" w:hAnsi="Helvetica Neue"/>
                <w:color w:val="000000" w:themeColor="text1"/>
              </w:rPr>
              <w:t>s: Users</w:t>
            </w:r>
            <w:r w:rsidRPr="000160BA">
              <w:rPr>
                <w:rFonts w:ascii="Helvetica Neue" w:hAnsi="Helvetica Neue"/>
                <w:color w:val="000000" w:themeColor="text1"/>
              </w:rPr>
              <w:t xml:space="preserve"> friendly.</w:t>
            </w:r>
            <w:r w:rsidR="005455DB" w:rsidRPr="000160BA">
              <w:rPr>
                <w:rFonts w:ascii="Helvetica Neue" w:hAnsi="Helvetica Neue"/>
                <w:color w:val="000000" w:themeColor="text1"/>
              </w:rPr>
              <w:t xml:space="preserve"> </w:t>
            </w:r>
            <w:r w:rsidRPr="000160BA">
              <w:rPr>
                <w:rFonts w:ascii="Helvetica Neue" w:hAnsi="Helvetica Neue"/>
                <w:color w:val="000000" w:themeColor="text1"/>
              </w:rPr>
              <w:t>The user can choose between either the Cloud Auto</w:t>
            </w:r>
            <w:r w:rsidR="005455DB" w:rsidRPr="000160BA">
              <w:rPr>
                <w:rFonts w:ascii="Helvetica Neue" w:hAnsi="Helvetica Neue"/>
                <w:color w:val="000000" w:themeColor="text1"/>
              </w:rPr>
              <w:t xml:space="preserve">ML platform (for new users) or the ML engine (for data scientists). </w:t>
            </w:r>
            <w:r w:rsidRPr="000160BA">
              <w:rPr>
                <w:rFonts w:ascii="Helvetica Neue" w:hAnsi="Helvetica Neue"/>
                <w:color w:val="000000" w:themeColor="text1"/>
              </w:rPr>
              <w:t xml:space="preserve">AutoML has a graphical user interface, and provide supports such as </w:t>
            </w:r>
            <w:r w:rsidR="005455DB" w:rsidRPr="000160BA">
              <w:rPr>
                <w:rFonts w:ascii="Helvetica Neue" w:hAnsi="Helvetica Neue"/>
                <w:color w:val="000000" w:themeColor="text1"/>
              </w:rPr>
              <w:t>natural language processing</w:t>
            </w:r>
            <w:r w:rsidRPr="000160BA">
              <w:rPr>
                <w:rFonts w:ascii="Helvetica Neue" w:hAnsi="Helvetica Neue"/>
                <w:color w:val="000000" w:themeColor="text1"/>
              </w:rPr>
              <w:t>. The ML engine</w:t>
            </w:r>
            <w:r w:rsidR="005455DB" w:rsidRPr="000160BA">
              <w:rPr>
                <w:rFonts w:ascii="Helvetica Neue" w:hAnsi="Helvetica Neue"/>
                <w:color w:val="000000" w:themeColor="text1"/>
              </w:rPr>
              <w:t xml:space="preserve"> supports TensorFlow and </w:t>
            </w:r>
            <w:r w:rsidRPr="000160BA">
              <w:rPr>
                <w:rFonts w:ascii="Helvetica Neue" w:hAnsi="Helvetica Neue"/>
                <w:color w:val="000000" w:themeColor="text1"/>
              </w:rPr>
              <w:t xml:space="preserve">various powerful functions. </w:t>
            </w:r>
          </w:p>
          <w:p w14:paraId="729C3257" w14:textId="77777777" w:rsidR="005455DB" w:rsidRPr="000160BA" w:rsidRDefault="005455DB" w:rsidP="005455DB">
            <w:pPr>
              <w:spacing w:before="180" w:after="180"/>
              <w:rPr>
                <w:rFonts w:ascii="Helvetica Neue" w:hAnsi="Helvetica Neue"/>
                <w:color w:val="000000" w:themeColor="text1"/>
              </w:rPr>
            </w:pPr>
          </w:p>
          <w:p w14:paraId="6D1CB704" w14:textId="6F1FE242" w:rsidR="005455DB" w:rsidRPr="000160BA" w:rsidRDefault="000C3CB8" w:rsidP="005455DB">
            <w:pPr>
              <w:spacing w:before="180" w:after="180"/>
              <w:rPr>
                <w:rFonts w:ascii="Helvetica Neue" w:hAnsi="Helvetica Neue"/>
                <w:color w:val="000000" w:themeColor="text1"/>
              </w:rPr>
            </w:pPr>
            <w:r w:rsidRPr="000160BA">
              <w:rPr>
                <w:rFonts w:ascii="Helvetica Neue" w:hAnsi="Helvetica Neue"/>
                <w:color w:val="000000" w:themeColor="text1"/>
              </w:rPr>
              <w:t>Con</w:t>
            </w:r>
            <w:r w:rsidR="005455DB" w:rsidRPr="000160BA">
              <w:rPr>
                <w:rFonts w:ascii="Helvetica Neue" w:hAnsi="Helvetica Neue"/>
                <w:color w:val="000000" w:themeColor="text1"/>
              </w:rPr>
              <w:t xml:space="preserve">s: AutoML </w:t>
            </w:r>
            <w:r w:rsidRPr="000160BA">
              <w:rPr>
                <w:rFonts w:ascii="Helvetica Neue" w:hAnsi="Helvetica Neue"/>
                <w:color w:val="000000" w:themeColor="text1"/>
              </w:rPr>
              <w:t xml:space="preserve">is not very powerful, while the ML engine need more background knowledge, and only supports </w:t>
            </w:r>
            <w:r w:rsidR="005455DB" w:rsidRPr="000160BA">
              <w:rPr>
                <w:rFonts w:ascii="Helvetica Neue" w:hAnsi="Helvetica Neue"/>
                <w:color w:val="000000" w:themeColor="text1"/>
              </w:rPr>
              <w:t>TensorFlow.</w:t>
            </w:r>
          </w:p>
          <w:p w14:paraId="6D4437C7" w14:textId="77777777" w:rsidR="005455DB" w:rsidRPr="000160BA" w:rsidRDefault="005455DB" w:rsidP="005455DB">
            <w:pPr>
              <w:spacing w:before="180" w:after="180"/>
              <w:rPr>
                <w:rFonts w:ascii="Helvetica Neue" w:hAnsi="Helvetica Neue"/>
                <w:color w:val="000000" w:themeColor="text1"/>
              </w:rPr>
            </w:pPr>
          </w:p>
          <w:p w14:paraId="76385C01" w14:textId="79A284E2" w:rsidR="00102BDC" w:rsidRPr="00102BDC" w:rsidRDefault="00102BDC" w:rsidP="00102BDC">
            <w:pPr>
              <w:spacing w:before="180" w:after="180"/>
              <w:rPr>
                <w:rFonts w:ascii="Helvetica Neue" w:hAnsi="Helvetica Neue"/>
                <w:color w:val="000000" w:themeColor="text1"/>
              </w:rPr>
            </w:pPr>
          </w:p>
        </w:tc>
        <w:tc>
          <w:tcPr>
            <w:tcW w:w="25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C255C2" w14:textId="77777777" w:rsidR="005455DB" w:rsidRPr="000160BA" w:rsidRDefault="005455DB" w:rsidP="005455DB">
            <w:pPr>
              <w:spacing w:before="180" w:after="180"/>
              <w:rPr>
                <w:rFonts w:ascii="Helvetica Neue" w:hAnsi="Helvetica Neue"/>
                <w:color w:val="000000" w:themeColor="text1"/>
              </w:rPr>
            </w:pPr>
          </w:p>
          <w:p w14:paraId="3A4EAAE5" w14:textId="2A1B9EE9" w:rsidR="000C3CB8" w:rsidRPr="000160BA" w:rsidRDefault="000C3CB8" w:rsidP="000C3CB8">
            <w:pPr>
              <w:spacing w:before="180" w:after="180"/>
              <w:rPr>
                <w:rFonts w:ascii="Helvetica Neue" w:hAnsi="Helvetica Neue"/>
                <w:color w:val="000000" w:themeColor="text1"/>
              </w:rPr>
            </w:pPr>
            <w:r w:rsidRPr="000160BA">
              <w:rPr>
                <w:rFonts w:ascii="Helvetica Neue" w:hAnsi="Helvetica Neue"/>
                <w:color w:val="000000" w:themeColor="text1"/>
              </w:rPr>
              <w:t>Pro</w:t>
            </w:r>
            <w:r w:rsidR="005455DB" w:rsidRPr="000160BA">
              <w:rPr>
                <w:rFonts w:ascii="Helvetica Neue" w:hAnsi="Helvetica Neue"/>
                <w:color w:val="000000" w:themeColor="text1"/>
              </w:rPr>
              <w:t xml:space="preserve">s: </w:t>
            </w:r>
            <w:r w:rsidRPr="000160BA">
              <w:rPr>
                <w:rFonts w:ascii="Helvetica Neue" w:hAnsi="Helvetica Neue"/>
                <w:color w:val="000000" w:themeColor="text1"/>
              </w:rPr>
              <w:t xml:space="preserve">Users friendly. The user can choose between either the ML studio (for new users) or the Bot services (for data scientists). ML studio has a graphical user interface, and provide supports. The Bot services supports TensorFlow sklearn. </w:t>
            </w:r>
          </w:p>
          <w:p w14:paraId="76FEF977" w14:textId="77777777" w:rsidR="000C3CB8" w:rsidRDefault="000C3CB8" w:rsidP="000C3CB8">
            <w:pPr>
              <w:spacing w:before="180" w:after="180"/>
              <w:rPr>
                <w:rFonts w:ascii="Helvetica Neue" w:hAnsi="Helvetica Neue"/>
                <w:color w:val="000000" w:themeColor="text1"/>
              </w:rPr>
            </w:pPr>
          </w:p>
          <w:p w14:paraId="2F8B897F" w14:textId="77777777" w:rsidR="000D52B6" w:rsidRPr="000160BA" w:rsidRDefault="000D52B6" w:rsidP="000C3CB8">
            <w:pPr>
              <w:spacing w:before="180" w:after="180"/>
              <w:rPr>
                <w:rFonts w:ascii="Helvetica Neue" w:hAnsi="Helvetica Neue"/>
                <w:color w:val="000000" w:themeColor="text1"/>
              </w:rPr>
            </w:pPr>
          </w:p>
          <w:p w14:paraId="733B47B2" w14:textId="441C87AA" w:rsidR="00102BDC" w:rsidRPr="00102BDC" w:rsidRDefault="000C3CB8" w:rsidP="000C3CB8">
            <w:pPr>
              <w:spacing w:before="180" w:after="180"/>
              <w:rPr>
                <w:rFonts w:ascii="Helvetica Neue" w:hAnsi="Helvetica Neue"/>
                <w:color w:val="000000" w:themeColor="text1"/>
              </w:rPr>
            </w:pPr>
            <w:r w:rsidRPr="000160BA">
              <w:rPr>
                <w:rFonts w:ascii="Helvetica Neue" w:hAnsi="Helvetica Neue"/>
                <w:color w:val="000000" w:themeColor="text1"/>
              </w:rPr>
              <w:lastRenderedPageBreak/>
              <w:t xml:space="preserve">Cons: Lacks the method to transfer data or codes between </w:t>
            </w:r>
            <w:r w:rsidR="0082239C" w:rsidRPr="000160BA">
              <w:rPr>
                <w:rFonts w:ascii="Helvetica Neue" w:hAnsi="Helvetica Neue"/>
                <w:color w:val="000000" w:themeColor="text1"/>
              </w:rPr>
              <w:t>the ML studio and the Bot service.</w:t>
            </w:r>
          </w:p>
        </w:tc>
      </w:tr>
      <w:tr w:rsidR="000160BA" w:rsidRPr="000160BA" w14:paraId="026BF92B" w14:textId="77777777" w:rsidTr="0082239C">
        <w:tc>
          <w:tcPr>
            <w:tcW w:w="15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046932" w14:textId="71EBF94B" w:rsidR="00102BDC" w:rsidRPr="00102BDC" w:rsidRDefault="00102BDC" w:rsidP="00102BDC">
            <w:pPr>
              <w:spacing w:before="180" w:after="180"/>
              <w:rPr>
                <w:rFonts w:ascii="Helvetica Neue" w:hAnsi="Helvetica Neue"/>
                <w:color w:val="000000" w:themeColor="text1"/>
              </w:rPr>
            </w:pPr>
            <w:r w:rsidRPr="00102BDC">
              <w:rPr>
                <w:rFonts w:ascii="Helvetica Neue" w:hAnsi="Helvetica Neue"/>
                <w:color w:val="000000" w:themeColor="text1"/>
              </w:rPr>
              <w:lastRenderedPageBreak/>
              <w:t>FHIR Compatibility</w:t>
            </w:r>
            <w:r w:rsidR="00996EDE">
              <w:rPr>
                <w:rFonts w:ascii="Helvetica Neue" w:hAnsi="Helvetica Neue"/>
                <w:color w:val="000000" w:themeColor="text1"/>
              </w:rPr>
              <w:t xml:space="preserve"> </w:t>
            </w:r>
            <w:r w:rsidR="00996EDE">
              <w:rPr>
                <w:rFonts w:ascii="Helvetica Neue" w:hAnsi="Helvetica Neue"/>
                <w:color w:val="000000" w:themeColor="text1"/>
              </w:rPr>
              <w:fldChar w:fldCharType="begin"/>
            </w:r>
            <w:r w:rsidR="00996EDE">
              <w:rPr>
                <w:rFonts w:ascii="Helvetica Neue" w:hAnsi="Helvetica Neue"/>
                <w:color w:val="000000" w:themeColor="text1"/>
              </w:rPr>
              <w:instrText xml:space="preserve"> ADDIN EN.CITE &lt;EndNote&gt;&lt;Cite&gt;&lt;Author&gt;Sunyaev&lt;/Author&gt;&lt;Year&gt;2010&lt;/Year&gt;&lt;RecNum&gt;98&lt;/RecNum&gt;&lt;DisplayText&gt;(O&amp;apos;Reilly-Shah &amp;amp; Mackey, 2016; Sunyaev et al., 2010)&lt;/DisplayText&gt;&lt;record&gt;&lt;rec-number&gt;98&lt;/rec-number&gt;&lt;foreign-keys&gt;&lt;key app="EN" db-id="x5vw2vevy2aff5ee2t4pedrtfaxsdrzt5rwa" timestamp="1580024906"&gt;98&lt;/key&gt;&lt;/foreign-keys&gt;&lt;ref-type name="Conference Proceedings"&gt;10&lt;/ref-type&gt;&lt;contributors&gt;&lt;authors&gt;&lt;author&gt;Sunyaev, Ali&lt;/author&gt;&lt;author&gt;Kaletsch, Alexander&lt;/author&gt;&lt;author&gt;Krcmar, Helmut&lt;/author&gt;&lt;/authors&gt;&lt;/contributors&gt;&lt;titles&gt;&lt;title&gt;Comparative evaluation of google health API vs. Microsoft healthvault API&lt;/title&gt;&lt;secondary-title&gt;Proceedings of the Third International Conference on Health Informatics (HealthInf 2010)&lt;/secondary-title&gt;&lt;/titles&gt;&lt;pages&gt;195-201&lt;/pages&gt;&lt;dates&gt;&lt;year&gt;2010&lt;/year&gt;&lt;/dates&gt;&lt;urls&gt;&lt;/urls&gt;&lt;/record&gt;&lt;/Cite&gt;&lt;Cite&gt;&lt;Author&gt;O&amp;apos;Reilly-Shah&lt;/Author&gt;&lt;Year&gt;2016&lt;/Year&gt;&lt;RecNum&gt;99&lt;/RecNum&gt;&lt;record&gt;&lt;rec-number&gt;99&lt;/rec-number&gt;&lt;foreign-keys&gt;&lt;key app="EN" db-id="x5vw2vevy2aff5ee2t4pedrtfaxsdrzt5rwa" timestamp="1580025027"&gt;99&lt;/key&gt;&lt;/foreign-keys&gt;&lt;ref-type name="Journal Article"&gt;17&lt;/ref-type&gt;&lt;contributors&gt;&lt;authors&gt;&lt;author&gt;O&amp;apos;Reilly-Shah, Vikas&lt;/author&gt;&lt;author&gt;Mackey, Sean&lt;/author&gt;&lt;/authors&gt;&lt;/contributors&gt;&lt;titles&gt;&lt;title&gt;Survalytics: an open-source cloud-integrated experience sampling, survey, and analytics and metadata collection module for android operating system apps&lt;/title&gt;&lt;secondary-title&gt;JMIR mHealth uHealth&lt;/secondary-title&gt;&lt;/titles&gt;&lt;periodical&gt;&lt;full-title&gt;JMIR mHealth uHealth&lt;/full-title&gt;&lt;/periodical&gt;&lt;pages&gt;e46&lt;/pages&gt;&lt;volume&gt;4&lt;/volume&gt;&lt;number&gt;2&lt;/number&gt;&lt;dates&gt;&lt;year&gt;2016&lt;/year&gt;&lt;/dates&gt;&lt;urls&gt;&lt;/urls&gt;&lt;/record&gt;&lt;/Cite&gt;&lt;/EndNote&gt;</w:instrText>
            </w:r>
            <w:r w:rsidR="00996EDE">
              <w:rPr>
                <w:rFonts w:ascii="Helvetica Neue" w:hAnsi="Helvetica Neue"/>
                <w:color w:val="000000" w:themeColor="text1"/>
              </w:rPr>
              <w:fldChar w:fldCharType="separate"/>
            </w:r>
            <w:r w:rsidR="00996EDE">
              <w:rPr>
                <w:rFonts w:ascii="Helvetica Neue" w:hAnsi="Helvetica Neue"/>
                <w:noProof/>
                <w:color w:val="000000" w:themeColor="text1"/>
              </w:rPr>
              <w:t>(O'Reilly-Shah &amp; Mackey, 2016; Sunyaev et al., 2010)</w:t>
            </w:r>
            <w:r w:rsidR="00996EDE">
              <w:rPr>
                <w:rFonts w:ascii="Helvetica Neue" w:hAnsi="Helvetica Neue"/>
                <w:color w:val="000000" w:themeColor="text1"/>
              </w:rPr>
              <w:fldChar w:fldCharType="end"/>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1BB302" w14:textId="058E7D2D" w:rsidR="005455DB" w:rsidRPr="000160BA" w:rsidRDefault="0082239C" w:rsidP="005455DB">
            <w:pPr>
              <w:spacing w:before="180" w:after="180"/>
              <w:rPr>
                <w:rFonts w:ascii="Helvetica Neue" w:hAnsi="Helvetica Neue"/>
                <w:color w:val="000000" w:themeColor="text1"/>
              </w:rPr>
            </w:pPr>
            <w:r w:rsidRPr="000160BA">
              <w:rPr>
                <w:rFonts w:ascii="Helvetica Neue" w:hAnsi="Helvetica Neue"/>
                <w:color w:val="000000" w:themeColor="text1"/>
              </w:rPr>
              <w:t>Pro</w:t>
            </w:r>
            <w:r w:rsidR="005455DB" w:rsidRPr="000160BA">
              <w:rPr>
                <w:rFonts w:ascii="Helvetica Neue" w:hAnsi="Helvetica Neue"/>
                <w:color w:val="000000" w:themeColor="text1"/>
              </w:rPr>
              <w:t xml:space="preserve">: </w:t>
            </w:r>
            <w:r w:rsidRPr="000160BA">
              <w:rPr>
                <w:rFonts w:ascii="Helvetica Neue" w:hAnsi="Helvetica Neue"/>
                <w:color w:val="000000" w:themeColor="text1"/>
              </w:rPr>
              <w:t>Enable</w:t>
            </w:r>
            <w:r w:rsidR="005455DB" w:rsidRPr="000160BA">
              <w:rPr>
                <w:rFonts w:ascii="Helvetica Neue" w:hAnsi="Helvetica Neue"/>
                <w:color w:val="000000" w:themeColor="text1"/>
              </w:rPr>
              <w:t xml:space="preserve"> open source FHIR applications to manage on the platform</w:t>
            </w:r>
            <w:r w:rsidRPr="000160BA">
              <w:rPr>
                <w:rFonts w:ascii="Helvetica Neue" w:hAnsi="Helvetica Neue"/>
                <w:color w:val="000000" w:themeColor="text1"/>
              </w:rPr>
              <w:t xml:space="preserve"> as "Platform as a Service” (PaaS) </w:t>
            </w:r>
          </w:p>
          <w:p w14:paraId="1C5DC785" w14:textId="427A7EFD" w:rsidR="00102BDC" w:rsidRPr="00102BDC" w:rsidRDefault="0082239C" w:rsidP="005455DB">
            <w:pPr>
              <w:spacing w:before="180" w:after="180"/>
              <w:rPr>
                <w:rFonts w:ascii="Helvetica Neue" w:hAnsi="Helvetica Neue"/>
                <w:color w:val="000000" w:themeColor="text1"/>
              </w:rPr>
            </w:pPr>
            <w:r w:rsidRPr="000160BA">
              <w:rPr>
                <w:rFonts w:ascii="Helvetica Neue" w:hAnsi="Helvetica Neue"/>
                <w:color w:val="000000" w:themeColor="text1"/>
              </w:rPr>
              <w:t>Cons</w:t>
            </w:r>
            <w:r w:rsidR="005455DB" w:rsidRPr="000160BA">
              <w:rPr>
                <w:rFonts w:ascii="Helvetica Neue" w:hAnsi="Helvetica Neue"/>
                <w:color w:val="000000" w:themeColor="text1"/>
              </w:rPr>
              <w:t xml:space="preserve">: Amazon </w:t>
            </w:r>
            <w:r w:rsidRPr="000160BA">
              <w:rPr>
                <w:rFonts w:ascii="Helvetica Neue" w:hAnsi="Helvetica Neue"/>
                <w:color w:val="000000" w:themeColor="text1"/>
              </w:rPr>
              <w:t>does not provide detailed FHIR regulations</w:t>
            </w:r>
            <w:r w:rsidR="005455DB" w:rsidRPr="000160BA">
              <w:rPr>
                <w:rFonts w:ascii="Helvetica Neue" w:hAnsi="Helvetica Neue"/>
                <w:color w:val="000000" w:themeColor="text1"/>
              </w:rPr>
              <w:t xml:space="preserve">. Developers will have to find </w:t>
            </w:r>
            <w:r w:rsidRPr="000160BA">
              <w:rPr>
                <w:rFonts w:ascii="Helvetica Neue" w:hAnsi="Helvetica Neue"/>
                <w:color w:val="000000" w:themeColor="text1"/>
              </w:rPr>
              <w:t>this from other resources</w:t>
            </w:r>
            <w:r w:rsidR="005455DB" w:rsidRPr="000160BA">
              <w:rPr>
                <w:rFonts w:ascii="Helvetica Neue" w:hAnsi="Helvetica Neue"/>
                <w:color w:val="000000" w:themeColor="text1"/>
              </w:rPr>
              <w:t>.</w:t>
            </w:r>
          </w:p>
        </w:tc>
        <w:tc>
          <w:tcPr>
            <w:tcW w:w="25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3353DD" w14:textId="60E50379" w:rsidR="005455DB" w:rsidRPr="000160BA" w:rsidRDefault="0082239C" w:rsidP="005455DB">
            <w:pPr>
              <w:spacing w:before="180" w:after="180"/>
              <w:rPr>
                <w:rFonts w:ascii="Helvetica Neue" w:hAnsi="Helvetica Neue"/>
                <w:color w:val="000000" w:themeColor="text1"/>
              </w:rPr>
            </w:pPr>
            <w:r w:rsidRPr="000160BA">
              <w:rPr>
                <w:rFonts w:ascii="Helvetica Neue" w:hAnsi="Helvetica Neue"/>
                <w:color w:val="000000" w:themeColor="text1"/>
              </w:rPr>
              <w:t>Pro</w:t>
            </w:r>
            <w:r w:rsidR="005455DB" w:rsidRPr="000160BA">
              <w:rPr>
                <w:rFonts w:ascii="Helvetica Neue" w:hAnsi="Helvetica Neue"/>
                <w:color w:val="000000" w:themeColor="text1"/>
              </w:rPr>
              <w:t xml:space="preserve">: </w:t>
            </w:r>
            <w:r w:rsidRPr="000160BA">
              <w:rPr>
                <w:rFonts w:ascii="Helvetica Neue" w:hAnsi="Helvetica Neue"/>
                <w:color w:val="000000" w:themeColor="text1"/>
              </w:rPr>
              <w:t>Supports data transformation between FHIR and other data types</w:t>
            </w:r>
          </w:p>
          <w:p w14:paraId="4B88B61D" w14:textId="7C2DFCB5" w:rsidR="00102BDC" w:rsidRPr="00102BDC" w:rsidRDefault="0082239C" w:rsidP="005455DB">
            <w:pPr>
              <w:spacing w:before="180" w:after="180"/>
              <w:rPr>
                <w:rFonts w:ascii="Helvetica Neue" w:hAnsi="Helvetica Neue"/>
                <w:color w:val="000000" w:themeColor="text1"/>
              </w:rPr>
            </w:pPr>
            <w:r w:rsidRPr="000160BA">
              <w:rPr>
                <w:rFonts w:ascii="Helvetica Neue" w:hAnsi="Helvetica Neue"/>
                <w:color w:val="000000" w:themeColor="text1"/>
              </w:rPr>
              <w:t>Cons</w:t>
            </w:r>
            <w:r w:rsidR="005455DB" w:rsidRPr="000160BA">
              <w:rPr>
                <w:rFonts w:ascii="Helvetica Neue" w:hAnsi="Helvetica Neue"/>
                <w:color w:val="000000" w:themeColor="text1"/>
              </w:rPr>
              <w:t xml:space="preserve">: </w:t>
            </w:r>
            <w:r w:rsidRPr="000160BA">
              <w:rPr>
                <w:rFonts w:ascii="Helvetica Neue" w:hAnsi="Helvetica Neue"/>
                <w:color w:val="000000" w:themeColor="text1"/>
              </w:rPr>
              <w:t>Is still under development and only provide limited functions.</w:t>
            </w:r>
          </w:p>
        </w:tc>
        <w:tc>
          <w:tcPr>
            <w:tcW w:w="25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13F1C1" w14:textId="10D232C5" w:rsidR="005455DB" w:rsidRPr="000160BA" w:rsidRDefault="005455DB" w:rsidP="005455DB">
            <w:pPr>
              <w:spacing w:before="180" w:after="180"/>
              <w:rPr>
                <w:rFonts w:ascii="Helvetica Neue" w:hAnsi="Helvetica Neue"/>
                <w:color w:val="000000" w:themeColor="text1"/>
              </w:rPr>
            </w:pPr>
            <w:r w:rsidRPr="000160BA">
              <w:rPr>
                <w:rFonts w:ascii="Helvetica Neue" w:hAnsi="Helvetica Neue"/>
                <w:color w:val="000000" w:themeColor="text1"/>
              </w:rPr>
              <w:t xml:space="preserve">Benefits: </w:t>
            </w:r>
            <w:r w:rsidR="0082239C" w:rsidRPr="000160BA">
              <w:rPr>
                <w:rFonts w:ascii="Helvetica Neue" w:hAnsi="Helvetica Neue"/>
                <w:color w:val="000000" w:themeColor="text1"/>
              </w:rPr>
              <w:t>Is o</w:t>
            </w:r>
            <w:r w:rsidRPr="000160BA">
              <w:rPr>
                <w:rFonts w:ascii="Helvetica Neue" w:hAnsi="Helvetica Neue"/>
                <w:color w:val="000000" w:themeColor="text1"/>
              </w:rPr>
              <w:t>pen source</w:t>
            </w:r>
            <w:r w:rsidR="0082239C" w:rsidRPr="000160BA">
              <w:rPr>
                <w:rFonts w:ascii="Helvetica Neue" w:hAnsi="Helvetica Neue"/>
                <w:color w:val="000000" w:themeColor="text1"/>
              </w:rPr>
              <w:t xml:space="preserve">, and thus is well-maintained by a </w:t>
            </w:r>
            <w:r w:rsidRPr="000160BA">
              <w:rPr>
                <w:rFonts w:ascii="Helvetica Neue" w:hAnsi="Helvetica Neue"/>
                <w:color w:val="000000" w:themeColor="text1"/>
              </w:rPr>
              <w:t>mature a</w:t>
            </w:r>
            <w:r w:rsidR="0082239C" w:rsidRPr="000160BA">
              <w:rPr>
                <w:rFonts w:ascii="Helvetica Neue" w:hAnsi="Helvetica Neue"/>
                <w:color w:val="000000" w:themeColor="text1"/>
              </w:rPr>
              <w:t xml:space="preserve">nd active FHIR server community. </w:t>
            </w:r>
            <w:r w:rsidRPr="000160BA">
              <w:rPr>
                <w:rFonts w:ascii="Helvetica Neue" w:hAnsi="Helvetica Neue"/>
                <w:color w:val="000000" w:themeColor="text1"/>
              </w:rPr>
              <w:t>All Azure FHIR services are ISO 27001 certified and meet HIPAA requirements.</w:t>
            </w:r>
          </w:p>
          <w:p w14:paraId="0289FAED" w14:textId="14F2FCD6" w:rsidR="00102BDC" w:rsidRPr="00102BDC" w:rsidRDefault="0082239C" w:rsidP="005455DB">
            <w:pPr>
              <w:spacing w:before="180" w:after="180"/>
              <w:rPr>
                <w:rFonts w:ascii="Helvetica Neue" w:hAnsi="Helvetica Neue"/>
                <w:color w:val="000000" w:themeColor="text1"/>
              </w:rPr>
            </w:pPr>
            <w:r w:rsidRPr="000160BA">
              <w:rPr>
                <w:rFonts w:ascii="Helvetica Neue" w:hAnsi="Helvetica Neue"/>
                <w:color w:val="000000" w:themeColor="text1"/>
              </w:rPr>
              <w:t>Cons</w:t>
            </w:r>
            <w:r w:rsidR="005455DB" w:rsidRPr="000160BA">
              <w:rPr>
                <w:rFonts w:ascii="Helvetica Neue" w:hAnsi="Helvetica Neue"/>
                <w:color w:val="000000" w:themeColor="text1"/>
              </w:rPr>
              <w:t xml:space="preserve">: </w:t>
            </w:r>
            <w:r w:rsidRPr="000160BA">
              <w:rPr>
                <w:rFonts w:ascii="Helvetica Neue" w:hAnsi="Helvetica Neue"/>
                <w:color w:val="000000" w:themeColor="text1"/>
              </w:rPr>
              <w:t>Only support</w:t>
            </w:r>
            <w:r w:rsidR="005455DB" w:rsidRPr="000160BA">
              <w:rPr>
                <w:rFonts w:ascii="Helvetica Neue" w:hAnsi="Helvetica Neue"/>
                <w:color w:val="000000" w:themeColor="text1"/>
              </w:rPr>
              <w:t xml:space="preserve"> data </w:t>
            </w:r>
            <w:r w:rsidRPr="000160BA">
              <w:rPr>
                <w:rFonts w:ascii="Helvetica Neue" w:hAnsi="Helvetica Neue"/>
                <w:color w:val="000000" w:themeColor="text1"/>
              </w:rPr>
              <w:t>in</w:t>
            </w:r>
            <w:r w:rsidR="005455DB" w:rsidRPr="000160BA">
              <w:rPr>
                <w:rFonts w:ascii="Helvetica Neue" w:hAnsi="Helvetica Neue"/>
                <w:color w:val="000000" w:themeColor="text1"/>
              </w:rPr>
              <w:t xml:space="preserve"> Azure Active Directory (AAD)</w:t>
            </w:r>
            <w:r w:rsidRPr="000160BA">
              <w:rPr>
                <w:rFonts w:ascii="Helvetica Neue" w:hAnsi="Helvetica Neue"/>
                <w:color w:val="000000" w:themeColor="text1"/>
              </w:rPr>
              <w:t xml:space="preserve"> style</w:t>
            </w:r>
            <w:r w:rsidR="005455DB" w:rsidRPr="000160BA">
              <w:rPr>
                <w:rFonts w:ascii="Helvetica Neue" w:hAnsi="Helvetica Neue"/>
                <w:color w:val="000000" w:themeColor="text1"/>
              </w:rPr>
              <w:t>.</w:t>
            </w:r>
          </w:p>
        </w:tc>
      </w:tr>
    </w:tbl>
    <w:p w14:paraId="03429A67" w14:textId="77777777" w:rsidR="00102BDC" w:rsidRPr="00102BDC" w:rsidRDefault="00102BDC" w:rsidP="00102BDC">
      <w:pPr>
        <w:spacing w:before="180" w:after="180"/>
        <w:rPr>
          <w:rFonts w:ascii="Helvetica Neue" w:hAnsi="Helvetica Neue"/>
          <w:color w:val="000000" w:themeColor="text1"/>
        </w:rPr>
      </w:pPr>
      <w:r w:rsidRPr="00102BDC">
        <w:rPr>
          <w:rFonts w:ascii="Helvetica Neue" w:hAnsi="Helvetica Neue"/>
          <w:color w:val="000000" w:themeColor="text1"/>
        </w:rPr>
        <w:t> </w:t>
      </w:r>
    </w:p>
    <w:p w14:paraId="6ABBE560" w14:textId="7C2D0CFF" w:rsidR="005455DB" w:rsidRPr="000160BA" w:rsidRDefault="0082239C" w:rsidP="005455DB">
      <w:pPr>
        <w:spacing w:before="240" w:after="120"/>
        <w:contextualSpacing/>
        <w:rPr>
          <w:rFonts w:ascii="Arial" w:hAnsi="Arial" w:cs="Arial"/>
          <w:bCs/>
          <w:color w:val="000000" w:themeColor="text1"/>
        </w:rPr>
      </w:pPr>
      <w:r w:rsidRPr="000160BA">
        <w:rPr>
          <w:rFonts w:ascii="Arial" w:hAnsi="Arial" w:cs="Arial"/>
          <w:bCs/>
          <w:color w:val="000000" w:themeColor="text1"/>
        </w:rPr>
        <w:t>Comparing</w:t>
      </w:r>
      <w:r w:rsidR="005455DB" w:rsidRPr="000160BA">
        <w:rPr>
          <w:rFonts w:ascii="Arial" w:hAnsi="Arial" w:cs="Arial"/>
          <w:bCs/>
          <w:color w:val="000000" w:themeColor="text1"/>
        </w:rPr>
        <w:t xml:space="preserve"> the </w:t>
      </w:r>
      <w:r w:rsidRPr="000160BA">
        <w:rPr>
          <w:rFonts w:ascii="Arial" w:hAnsi="Arial" w:cs="Arial"/>
          <w:bCs/>
          <w:color w:val="000000" w:themeColor="text1"/>
        </w:rPr>
        <w:t>pros and cons</w:t>
      </w:r>
      <w:r w:rsidR="005455DB" w:rsidRPr="000160BA">
        <w:rPr>
          <w:rFonts w:ascii="Arial" w:hAnsi="Arial" w:cs="Arial"/>
          <w:bCs/>
          <w:color w:val="000000" w:themeColor="text1"/>
        </w:rPr>
        <w:t xml:space="preserve"> of the</w:t>
      </w:r>
      <w:r w:rsidRPr="000160BA">
        <w:rPr>
          <w:rFonts w:ascii="Arial" w:hAnsi="Arial" w:cs="Arial"/>
          <w:bCs/>
          <w:color w:val="000000" w:themeColor="text1"/>
        </w:rPr>
        <w:t>se</w:t>
      </w:r>
      <w:r w:rsidR="005455DB" w:rsidRPr="000160BA">
        <w:rPr>
          <w:rFonts w:ascii="Arial" w:hAnsi="Arial" w:cs="Arial"/>
          <w:bCs/>
          <w:color w:val="000000" w:themeColor="text1"/>
        </w:rPr>
        <w:t xml:space="preserve"> three platforms, </w:t>
      </w:r>
      <w:r w:rsidRPr="000160BA">
        <w:rPr>
          <w:rFonts w:ascii="Arial" w:hAnsi="Arial" w:cs="Arial"/>
          <w:bCs/>
          <w:color w:val="000000" w:themeColor="text1"/>
        </w:rPr>
        <w:t>I would choose the Microsoft</w:t>
      </w:r>
      <w:r w:rsidR="005455DB" w:rsidRPr="000160BA">
        <w:rPr>
          <w:rFonts w:ascii="Arial" w:hAnsi="Arial" w:cs="Arial"/>
          <w:bCs/>
          <w:color w:val="000000" w:themeColor="text1"/>
        </w:rPr>
        <w:t xml:space="preserve"> </w:t>
      </w:r>
      <w:r w:rsidRPr="000160BA">
        <w:rPr>
          <w:rFonts w:ascii="Arial" w:hAnsi="Arial" w:cs="Arial"/>
          <w:bCs/>
          <w:color w:val="000000" w:themeColor="text1"/>
        </w:rPr>
        <w:t>Azure platform for our work. This is because that the AWS does not support unsupervised learning, which is a common method utilized in healthcare data analysis. Furthermore, the Google’s HealthCare API are still under development and lacks functions</w:t>
      </w:r>
      <w:r w:rsidR="00996EDE">
        <w:rPr>
          <w:rFonts w:ascii="Arial" w:hAnsi="Arial" w:cs="Arial"/>
          <w:bCs/>
          <w:color w:val="000000" w:themeColor="text1"/>
        </w:rPr>
        <w:t xml:space="preserve"> </w:t>
      </w:r>
      <w:r w:rsidR="00996EDE">
        <w:rPr>
          <w:rFonts w:ascii="Arial" w:hAnsi="Arial" w:cs="Arial"/>
          <w:bCs/>
          <w:color w:val="000000" w:themeColor="text1"/>
        </w:rPr>
        <w:fldChar w:fldCharType="begin"/>
      </w:r>
      <w:r w:rsidR="00996EDE">
        <w:rPr>
          <w:rFonts w:ascii="Arial" w:hAnsi="Arial" w:cs="Arial"/>
          <w:bCs/>
          <w:color w:val="000000" w:themeColor="text1"/>
        </w:rPr>
        <w:instrText xml:space="preserve"> ADDIN EN.CITE &lt;EndNote&gt;&lt;Cite&gt;&lt;Author&gt;Sunyaev&lt;/Author&gt;&lt;Year&gt;2010&lt;/Year&gt;&lt;RecNum&gt;98&lt;/RecNum&gt;&lt;DisplayText&gt;(O&amp;apos;Reilly-Shah &amp;amp; Mackey, 2016; Sunyaev et al., 2010)&lt;/DisplayText&gt;&lt;record&gt;&lt;rec-number&gt;98&lt;/rec-number&gt;&lt;foreign-keys&gt;&lt;key app="EN" db-id="x5vw2vevy2aff5ee2t4pedrtfaxsdrzt5rwa" timestamp="1580024906"&gt;98&lt;/key&gt;&lt;/foreign-keys&gt;&lt;ref-type name="Conference Proceedings"&gt;10&lt;/ref-type&gt;&lt;contributors&gt;&lt;authors&gt;&lt;author&gt;Sunyaev, Ali&lt;/author&gt;&lt;author&gt;Kaletsch, Alexander&lt;/author&gt;&lt;author&gt;Krcmar, Helmut&lt;/author&gt;&lt;/authors&gt;&lt;/contributors&gt;&lt;titles&gt;&lt;title&gt;Comparative evaluation of google health API vs. Microsoft healthvault API&lt;/title&gt;&lt;secondary-title&gt;Proceedings of the Third International Conference on Health Informatics (HealthInf 2010)&lt;/secondary-title&gt;&lt;/titles&gt;&lt;pages&gt;195-201&lt;/pages&gt;&lt;dates&gt;&lt;year&gt;2010&lt;/year&gt;&lt;/dates&gt;&lt;urls&gt;&lt;/urls&gt;&lt;/record&gt;&lt;/Cite&gt;&lt;Cite&gt;&lt;Author&gt;O&amp;apos;Reilly-Shah&lt;/Author&gt;&lt;Year&gt;2016&lt;/Year&gt;&lt;RecNum&gt;99&lt;/RecNum&gt;&lt;record&gt;&lt;rec-number&gt;99&lt;/rec-number&gt;&lt;foreign-keys&gt;&lt;key app="EN" db-id="x5vw2vevy2aff5ee2t4pedrtfaxsdrzt5rwa" timestamp="1580025027"&gt;99&lt;/key&gt;&lt;/foreign-keys&gt;&lt;ref-type name="Journal Article"&gt;17&lt;/ref-type&gt;&lt;contributors&gt;&lt;authors&gt;&lt;author&gt;O&amp;apos;Reilly-Shah, Vikas&lt;/author&gt;&lt;author&gt;Mackey, Sean&lt;/author&gt;&lt;/authors&gt;&lt;/contributors&gt;&lt;titles&gt;&lt;title&gt;Survalytics: an open-source cloud-integrated experience sampling, survey, and analytics and metadata collection module for android operating system apps&lt;/title&gt;&lt;secondary-title&gt;JMIR mHealth uHealth&lt;/secondary-title&gt;&lt;/titles&gt;&lt;periodical&gt;&lt;full-title&gt;JMIR mHealth uHealth&lt;/full-title&gt;&lt;/periodical&gt;&lt;pages&gt;e46&lt;/pages&gt;&lt;volume&gt;4&lt;/volume&gt;&lt;number&gt;2&lt;/number&gt;&lt;dates&gt;&lt;year&gt;2016&lt;/year&gt;&lt;/dates&gt;&lt;urls&gt;&lt;/urls&gt;&lt;/record&gt;&lt;/Cite&gt;&lt;/EndNote&gt;</w:instrText>
      </w:r>
      <w:r w:rsidR="00996EDE">
        <w:rPr>
          <w:rFonts w:ascii="Arial" w:hAnsi="Arial" w:cs="Arial"/>
          <w:bCs/>
          <w:color w:val="000000" w:themeColor="text1"/>
        </w:rPr>
        <w:fldChar w:fldCharType="separate"/>
      </w:r>
      <w:r w:rsidR="00996EDE">
        <w:rPr>
          <w:rFonts w:ascii="Arial" w:hAnsi="Arial" w:cs="Arial"/>
          <w:bCs/>
          <w:noProof/>
          <w:color w:val="000000" w:themeColor="text1"/>
        </w:rPr>
        <w:t>(O'Reilly-Shah &amp; Mackey, 2016; Sunyaev et al., 2010)</w:t>
      </w:r>
      <w:r w:rsidR="00996EDE">
        <w:rPr>
          <w:rFonts w:ascii="Arial" w:hAnsi="Arial" w:cs="Arial"/>
          <w:bCs/>
          <w:color w:val="000000" w:themeColor="text1"/>
        </w:rPr>
        <w:fldChar w:fldCharType="end"/>
      </w:r>
      <w:r w:rsidRPr="000160BA">
        <w:rPr>
          <w:rFonts w:ascii="Arial" w:hAnsi="Arial" w:cs="Arial"/>
          <w:bCs/>
          <w:color w:val="000000" w:themeColor="text1"/>
        </w:rPr>
        <w:t xml:space="preserve">. </w:t>
      </w:r>
    </w:p>
    <w:p w14:paraId="3580E7A0" w14:textId="77777777" w:rsidR="005455DB" w:rsidRPr="000160BA" w:rsidRDefault="005455DB" w:rsidP="005455DB">
      <w:pPr>
        <w:spacing w:before="240" w:after="120"/>
        <w:contextualSpacing/>
        <w:rPr>
          <w:rFonts w:ascii="Arial" w:hAnsi="Arial" w:cs="Arial"/>
          <w:bCs/>
          <w:color w:val="000000" w:themeColor="text1"/>
        </w:rPr>
      </w:pPr>
    </w:p>
    <w:p w14:paraId="455B93DA" w14:textId="77777777" w:rsidR="005455DB" w:rsidRPr="000160BA" w:rsidRDefault="005455DB" w:rsidP="005455DB">
      <w:pPr>
        <w:spacing w:before="240" w:after="120"/>
        <w:contextualSpacing/>
        <w:rPr>
          <w:rFonts w:ascii="Arial" w:hAnsi="Arial" w:cs="Arial"/>
          <w:b/>
          <w:bCs/>
          <w:color w:val="000000" w:themeColor="text1"/>
          <w:u w:val="single"/>
        </w:rPr>
      </w:pPr>
      <w:r w:rsidRPr="000160BA">
        <w:rPr>
          <w:rFonts w:ascii="Arial" w:hAnsi="Arial" w:cs="Arial"/>
          <w:b/>
          <w:bCs/>
          <w:color w:val="000000" w:themeColor="text1"/>
          <w:u w:val="single"/>
        </w:rPr>
        <w:t>Exercise 2</w:t>
      </w:r>
    </w:p>
    <w:p w14:paraId="2D42C87B" w14:textId="77777777" w:rsidR="005455DB" w:rsidRPr="000160BA" w:rsidRDefault="005455DB" w:rsidP="005455DB">
      <w:pPr>
        <w:spacing w:before="240" w:after="120"/>
        <w:contextualSpacing/>
        <w:rPr>
          <w:rFonts w:ascii="Arial" w:hAnsi="Arial" w:cs="Arial"/>
          <w:b/>
          <w:bCs/>
          <w:color w:val="000000" w:themeColor="text1"/>
          <w:u w:val="single"/>
        </w:rPr>
      </w:pPr>
    </w:p>
    <w:p w14:paraId="07FB7304" w14:textId="58F7B005" w:rsidR="0082239C" w:rsidRPr="000160BA" w:rsidRDefault="0082239C" w:rsidP="000160BA">
      <w:pPr>
        <w:pStyle w:val="ListParagraph"/>
        <w:numPr>
          <w:ilvl w:val="0"/>
          <w:numId w:val="5"/>
        </w:numPr>
        <w:rPr>
          <w:rStyle w:val="Strong"/>
          <w:rFonts w:ascii="Helvetica Neue" w:hAnsi="Helvetica Neue"/>
          <w:b w:val="0"/>
          <w:color w:val="000000" w:themeColor="text1"/>
        </w:rPr>
      </w:pPr>
      <w:r w:rsidRPr="000160BA">
        <w:rPr>
          <w:rStyle w:val="Strong"/>
          <w:rFonts w:ascii="Helvetica Neue" w:hAnsi="Helvetica Neue"/>
          <w:b w:val="0"/>
          <w:color w:val="000000" w:themeColor="text1"/>
        </w:rPr>
        <w:t>Differences between Apple's HealthKit, ResearchKit, and CareKit:</w:t>
      </w:r>
    </w:p>
    <w:p w14:paraId="70376576" w14:textId="77777777" w:rsidR="0082239C" w:rsidRPr="000160BA" w:rsidRDefault="0082239C" w:rsidP="000160BA">
      <w:pPr>
        <w:ind w:left="720"/>
        <w:rPr>
          <w:color w:val="000000" w:themeColor="text1"/>
        </w:rPr>
      </w:pPr>
    </w:p>
    <w:p w14:paraId="653FBB86" w14:textId="30E0813D" w:rsidR="000160BA" w:rsidRPr="000160BA" w:rsidRDefault="005455DB" w:rsidP="000160BA">
      <w:pPr>
        <w:spacing w:before="240" w:after="120"/>
        <w:ind w:left="720"/>
        <w:contextualSpacing/>
        <w:rPr>
          <w:rFonts w:ascii="Arial" w:hAnsi="Arial" w:cs="Arial"/>
          <w:bCs/>
          <w:color w:val="000000" w:themeColor="text1"/>
        </w:rPr>
      </w:pPr>
      <w:r w:rsidRPr="000160BA">
        <w:rPr>
          <w:rFonts w:ascii="Arial" w:hAnsi="Arial" w:cs="Arial"/>
          <w:bCs/>
          <w:color w:val="000000" w:themeColor="text1"/>
        </w:rPr>
        <w:t xml:space="preserve">HealthKit is </w:t>
      </w:r>
      <w:r w:rsidR="0082239C" w:rsidRPr="000160BA">
        <w:rPr>
          <w:rFonts w:ascii="Arial" w:hAnsi="Arial" w:cs="Arial"/>
          <w:bCs/>
          <w:color w:val="000000" w:themeColor="text1"/>
        </w:rPr>
        <w:t>a built-in</w:t>
      </w:r>
      <w:r w:rsidRPr="000160BA">
        <w:rPr>
          <w:rFonts w:ascii="Arial" w:hAnsi="Arial" w:cs="Arial"/>
          <w:bCs/>
          <w:color w:val="000000" w:themeColor="text1"/>
        </w:rPr>
        <w:t xml:space="preserve"> iPhone </w:t>
      </w:r>
      <w:r w:rsidR="0082239C" w:rsidRPr="000160BA">
        <w:rPr>
          <w:rFonts w:ascii="Arial" w:hAnsi="Arial" w:cs="Arial"/>
          <w:bCs/>
          <w:color w:val="000000" w:themeColor="text1"/>
        </w:rPr>
        <w:t xml:space="preserve">repository, which stores </w:t>
      </w:r>
      <w:r w:rsidRPr="000160BA">
        <w:rPr>
          <w:rFonts w:ascii="Arial" w:hAnsi="Arial" w:cs="Arial"/>
          <w:bCs/>
          <w:color w:val="000000" w:themeColor="text1"/>
        </w:rPr>
        <w:t>health data</w:t>
      </w:r>
      <w:r w:rsidR="0082239C" w:rsidRPr="000160BA">
        <w:rPr>
          <w:rFonts w:ascii="Arial" w:hAnsi="Arial" w:cs="Arial"/>
          <w:bCs/>
          <w:color w:val="000000" w:themeColor="text1"/>
        </w:rPr>
        <w:t xml:space="preserve"> in the iPhone</w:t>
      </w:r>
      <w:r w:rsidRPr="000160BA">
        <w:rPr>
          <w:rFonts w:ascii="Arial" w:hAnsi="Arial" w:cs="Arial"/>
          <w:bCs/>
          <w:color w:val="000000" w:themeColor="text1"/>
        </w:rPr>
        <w:t xml:space="preserve">. </w:t>
      </w:r>
      <w:r w:rsidR="0082239C" w:rsidRPr="000160BA">
        <w:rPr>
          <w:rFonts w:ascii="Arial" w:hAnsi="Arial" w:cs="Arial"/>
          <w:bCs/>
          <w:color w:val="000000" w:themeColor="text1"/>
        </w:rPr>
        <w:t>With the user’s</w:t>
      </w:r>
      <w:r w:rsidRPr="000160BA">
        <w:rPr>
          <w:rFonts w:ascii="Arial" w:hAnsi="Arial" w:cs="Arial"/>
          <w:bCs/>
          <w:color w:val="000000" w:themeColor="text1"/>
        </w:rPr>
        <w:t xml:space="preserve"> your permission, </w:t>
      </w:r>
      <w:r w:rsidR="0082239C" w:rsidRPr="000160BA">
        <w:rPr>
          <w:rFonts w:ascii="Arial" w:hAnsi="Arial" w:cs="Arial"/>
          <w:bCs/>
          <w:color w:val="000000" w:themeColor="text1"/>
        </w:rPr>
        <w:t>apps can visit the HealthKit databased in iPhone</w:t>
      </w:r>
      <w:r w:rsidR="00996EDE">
        <w:rPr>
          <w:rFonts w:ascii="Arial" w:hAnsi="Arial" w:cs="Arial"/>
          <w:bCs/>
          <w:color w:val="000000" w:themeColor="text1"/>
        </w:rPr>
        <w:t xml:space="preserve"> </w:t>
      </w:r>
      <w:r w:rsidR="00996EDE">
        <w:rPr>
          <w:rFonts w:ascii="Arial" w:hAnsi="Arial" w:cs="Arial"/>
          <w:bCs/>
          <w:color w:val="000000" w:themeColor="text1"/>
        </w:rPr>
        <w:fldChar w:fldCharType="begin"/>
      </w:r>
      <w:r w:rsidR="00996EDE">
        <w:rPr>
          <w:rFonts w:ascii="Arial" w:hAnsi="Arial" w:cs="Arial"/>
          <w:bCs/>
          <w:color w:val="000000" w:themeColor="text1"/>
        </w:rPr>
        <w:instrText xml:space="preserve"> ADDIN EN.CITE &lt;EndNote&gt;&lt;Cite&gt;&lt;Author&gt;North&lt;/Author&gt;&lt;Year&gt;2016&lt;/Year&gt;&lt;RecNum&gt;97&lt;/RecNum&gt;&lt;DisplayText&gt;(North &amp;amp; Chaudhry, 2016)&lt;/DisplayText&gt;&lt;record&gt;&lt;rec-number&gt;97&lt;/rec-number&gt;&lt;foreign-keys&gt;&lt;key app="EN" db-id="x5vw2vevy2aff5ee2t4pedrtfaxsdrzt5rwa" timestamp="1580024798"&gt;97&lt;/key&gt;&lt;/foreign-keys&gt;&lt;ref-type name="Journal Article"&gt;17&lt;/ref-type&gt;&lt;contributors&gt;&lt;authors&gt;&lt;author&gt;North, Frederick&lt;/author&gt;&lt;author&gt;Chaudhry, Rajeev&lt;/author&gt;&lt;/authors&gt;&lt;/contributors&gt;&lt;titles&gt;&lt;title&gt;Apple healthkit and health app: patient uptake and barriers in primary care&lt;/title&gt;&lt;secondary-title&gt;Telemedicine e-Health&lt;/secondary-title&gt;&lt;/titles&gt;&lt;periodical&gt;&lt;full-title&gt;Telemedicine e-Health&lt;/full-title&gt;&lt;/periodical&gt;&lt;pages&gt;608-613&lt;/pages&gt;&lt;volume&gt;22&lt;/volume&gt;&lt;number&gt;7&lt;/number&gt;&lt;dates&gt;&lt;year&gt;2016&lt;/year&gt;&lt;/dates&gt;&lt;isbn&gt;1530-5627&lt;/isbn&gt;&lt;urls&gt;&lt;/urls&gt;&lt;/record&gt;&lt;/Cite&gt;&lt;/EndNote&gt;</w:instrText>
      </w:r>
      <w:r w:rsidR="00996EDE">
        <w:rPr>
          <w:rFonts w:ascii="Arial" w:hAnsi="Arial" w:cs="Arial"/>
          <w:bCs/>
          <w:color w:val="000000" w:themeColor="text1"/>
        </w:rPr>
        <w:fldChar w:fldCharType="separate"/>
      </w:r>
      <w:r w:rsidR="00996EDE">
        <w:rPr>
          <w:rFonts w:ascii="Arial" w:hAnsi="Arial" w:cs="Arial"/>
          <w:bCs/>
          <w:noProof/>
          <w:color w:val="000000" w:themeColor="text1"/>
        </w:rPr>
        <w:t>(North &amp; Chaudhry, 2016)</w:t>
      </w:r>
      <w:r w:rsidR="00996EDE">
        <w:rPr>
          <w:rFonts w:ascii="Arial" w:hAnsi="Arial" w:cs="Arial"/>
          <w:bCs/>
          <w:color w:val="000000" w:themeColor="text1"/>
        </w:rPr>
        <w:fldChar w:fldCharType="end"/>
      </w:r>
      <w:r w:rsidR="0082239C" w:rsidRPr="000160BA">
        <w:rPr>
          <w:rFonts w:ascii="Arial" w:hAnsi="Arial" w:cs="Arial"/>
          <w:bCs/>
          <w:color w:val="000000" w:themeColor="text1"/>
        </w:rPr>
        <w:t xml:space="preserve">. </w:t>
      </w:r>
    </w:p>
    <w:p w14:paraId="6CE56D92" w14:textId="77777777" w:rsidR="000160BA" w:rsidRPr="000160BA" w:rsidRDefault="000160BA" w:rsidP="000160BA">
      <w:pPr>
        <w:spacing w:before="240" w:after="120"/>
        <w:ind w:left="720"/>
        <w:contextualSpacing/>
        <w:rPr>
          <w:rFonts w:ascii="Arial" w:hAnsi="Arial" w:cs="Arial"/>
          <w:bCs/>
          <w:color w:val="000000" w:themeColor="text1"/>
        </w:rPr>
      </w:pPr>
    </w:p>
    <w:p w14:paraId="38A95C1F" w14:textId="4B480351" w:rsidR="000160BA" w:rsidRPr="000160BA" w:rsidRDefault="0082239C" w:rsidP="000160BA">
      <w:pPr>
        <w:spacing w:before="240" w:after="120"/>
        <w:ind w:left="720"/>
        <w:contextualSpacing/>
        <w:rPr>
          <w:rFonts w:ascii="Arial" w:hAnsi="Arial" w:cs="Arial"/>
          <w:bCs/>
          <w:color w:val="000000" w:themeColor="text1"/>
        </w:rPr>
      </w:pPr>
      <w:r w:rsidRPr="000160BA">
        <w:rPr>
          <w:rFonts w:ascii="Arial" w:hAnsi="Arial" w:cs="Arial"/>
          <w:bCs/>
          <w:color w:val="000000" w:themeColor="text1"/>
        </w:rPr>
        <w:t>On the other hand</w:t>
      </w:r>
      <w:r w:rsidR="002C75FA" w:rsidRPr="000160BA">
        <w:rPr>
          <w:rFonts w:ascii="Arial" w:hAnsi="Arial" w:cs="Arial"/>
          <w:bCs/>
          <w:color w:val="000000" w:themeColor="text1"/>
        </w:rPr>
        <w:t xml:space="preserve">, </w:t>
      </w:r>
      <w:r w:rsidR="005455DB" w:rsidRPr="000160BA">
        <w:rPr>
          <w:rFonts w:ascii="Arial" w:hAnsi="Arial" w:cs="Arial"/>
          <w:bCs/>
          <w:color w:val="000000" w:themeColor="text1"/>
        </w:rPr>
        <w:t xml:space="preserve">CareKit is not </w:t>
      </w:r>
      <w:r w:rsidR="002C75FA" w:rsidRPr="000160BA">
        <w:rPr>
          <w:rFonts w:ascii="Arial" w:hAnsi="Arial" w:cs="Arial"/>
          <w:bCs/>
          <w:color w:val="000000" w:themeColor="text1"/>
        </w:rPr>
        <w:t>built-in,</w:t>
      </w:r>
      <w:r w:rsidR="005455DB" w:rsidRPr="000160BA">
        <w:rPr>
          <w:rFonts w:ascii="Arial" w:hAnsi="Arial" w:cs="Arial"/>
          <w:bCs/>
          <w:color w:val="000000" w:themeColor="text1"/>
        </w:rPr>
        <w:t xml:space="preserve"> but an open source technology </w:t>
      </w:r>
      <w:r w:rsidR="002C75FA" w:rsidRPr="000160BA">
        <w:rPr>
          <w:rFonts w:ascii="Arial" w:hAnsi="Arial" w:cs="Arial"/>
          <w:bCs/>
          <w:color w:val="000000" w:themeColor="text1"/>
        </w:rPr>
        <w:t>designed for app developers</w:t>
      </w:r>
      <w:r w:rsidR="005455DB" w:rsidRPr="000160BA">
        <w:rPr>
          <w:rFonts w:ascii="Arial" w:hAnsi="Arial" w:cs="Arial"/>
          <w:bCs/>
          <w:color w:val="000000" w:themeColor="text1"/>
        </w:rPr>
        <w:t xml:space="preserve">. </w:t>
      </w:r>
      <w:r w:rsidR="002C75FA" w:rsidRPr="000160BA">
        <w:rPr>
          <w:rFonts w:ascii="Arial" w:hAnsi="Arial" w:cs="Arial"/>
          <w:bCs/>
          <w:color w:val="000000" w:themeColor="text1"/>
        </w:rPr>
        <w:t>C</w:t>
      </w:r>
      <w:r w:rsidR="005455DB" w:rsidRPr="000160BA">
        <w:rPr>
          <w:rFonts w:ascii="Arial" w:hAnsi="Arial" w:cs="Arial"/>
          <w:bCs/>
          <w:color w:val="000000" w:themeColor="text1"/>
        </w:rPr>
        <w:t xml:space="preserve">areKit-based </w:t>
      </w:r>
      <w:r w:rsidR="002C75FA" w:rsidRPr="000160BA">
        <w:rPr>
          <w:rFonts w:ascii="Arial" w:hAnsi="Arial" w:cs="Arial"/>
          <w:bCs/>
          <w:color w:val="000000" w:themeColor="text1"/>
        </w:rPr>
        <w:t>apps</w:t>
      </w:r>
      <w:r w:rsidR="005455DB" w:rsidRPr="000160BA">
        <w:rPr>
          <w:rFonts w:ascii="Arial" w:hAnsi="Arial" w:cs="Arial"/>
          <w:bCs/>
          <w:color w:val="000000" w:themeColor="text1"/>
        </w:rPr>
        <w:t xml:space="preserve"> can collect </w:t>
      </w:r>
      <w:r w:rsidR="002C75FA" w:rsidRPr="000160BA">
        <w:rPr>
          <w:rFonts w:ascii="Arial" w:hAnsi="Arial" w:cs="Arial"/>
          <w:bCs/>
          <w:color w:val="000000" w:themeColor="text1"/>
        </w:rPr>
        <w:t xml:space="preserve">data from the </w:t>
      </w:r>
      <w:r w:rsidR="005455DB" w:rsidRPr="000160BA">
        <w:rPr>
          <w:rFonts w:ascii="Arial" w:hAnsi="Arial" w:cs="Arial"/>
          <w:bCs/>
          <w:color w:val="000000" w:themeColor="text1"/>
        </w:rPr>
        <w:t>user</w:t>
      </w:r>
      <w:r w:rsidR="002C75FA" w:rsidRPr="000160BA">
        <w:rPr>
          <w:rFonts w:ascii="Arial" w:hAnsi="Arial" w:cs="Arial"/>
          <w:bCs/>
          <w:color w:val="000000" w:themeColor="text1"/>
        </w:rPr>
        <w:t>’s</w:t>
      </w:r>
      <w:r w:rsidR="005455DB" w:rsidRPr="000160BA">
        <w:rPr>
          <w:rFonts w:ascii="Arial" w:hAnsi="Arial" w:cs="Arial"/>
          <w:bCs/>
          <w:color w:val="000000" w:themeColor="text1"/>
        </w:rPr>
        <w:t xml:space="preserve"> input (</w:t>
      </w:r>
      <w:r w:rsidR="002C75FA" w:rsidRPr="000160BA">
        <w:rPr>
          <w:rFonts w:ascii="Arial" w:hAnsi="Arial" w:cs="Arial"/>
          <w:bCs/>
          <w:color w:val="000000" w:themeColor="text1"/>
        </w:rPr>
        <w:t xml:space="preserve">body </w:t>
      </w:r>
      <w:r w:rsidR="005455DB" w:rsidRPr="000160BA">
        <w:rPr>
          <w:rFonts w:ascii="Arial" w:hAnsi="Arial" w:cs="Arial"/>
          <w:bCs/>
          <w:color w:val="000000" w:themeColor="text1"/>
        </w:rPr>
        <w:t xml:space="preserve">weight, action tracking, etc.) and </w:t>
      </w:r>
      <w:r w:rsidR="002C75FA" w:rsidRPr="000160BA">
        <w:rPr>
          <w:rFonts w:ascii="Arial" w:hAnsi="Arial" w:cs="Arial"/>
          <w:bCs/>
          <w:color w:val="000000" w:themeColor="text1"/>
        </w:rPr>
        <w:t>can be made available</w:t>
      </w:r>
      <w:r w:rsidR="005455DB" w:rsidRPr="000160BA">
        <w:rPr>
          <w:rFonts w:ascii="Arial" w:hAnsi="Arial" w:cs="Arial"/>
          <w:bCs/>
          <w:color w:val="000000" w:themeColor="text1"/>
        </w:rPr>
        <w:t xml:space="preserve"> directly </w:t>
      </w:r>
      <w:r w:rsidR="002C75FA" w:rsidRPr="000160BA">
        <w:rPr>
          <w:rFonts w:ascii="Arial" w:hAnsi="Arial" w:cs="Arial"/>
          <w:bCs/>
          <w:color w:val="000000" w:themeColor="text1"/>
        </w:rPr>
        <w:t>to</w:t>
      </w:r>
      <w:r w:rsidR="005455DB" w:rsidRPr="000160BA">
        <w:rPr>
          <w:rFonts w:ascii="Arial" w:hAnsi="Arial" w:cs="Arial"/>
          <w:bCs/>
          <w:color w:val="000000" w:themeColor="text1"/>
        </w:rPr>
        <w:t xml:space="preserve"> physicians or other </w:t>
      </w:r>
      <w:r w:rsidR="002C75FA" w:rsidRPr="000160BA">
        <w:rPr>
          <w:rFonts w:ascii="Arial" w:hAnsi="Arial" w:cs="Arial"/>
          <w:bCs/>
          <w:color w:val="000000" w:themeColor="text1"/>
        </w:rPr>
        <w:t>health-care related apps</w:t>
      </w:r>
      <w:r w:rsidR="00996EDE">
        <w:rPr>
          <w:rFonts w:ascii="Arial" w:hAnsi="Arial" w:cs="Arial"/>
          <w:bCs/>
          <w:color w:val="000000" w:themeColor="text1"/>
        </w:rPr>
        <w:t xml:space="preserve"> </w:t>
      </w:r>
      <w:r w:rsidR="00996EDE">
        <w:rPr>
          <w:rFonts w:ascii="Arial" w:hAnsi="Arial" w:cs="Arial"/>
          <w:bCs/>
          <w:color w:val="000000" w:themeColor="text1"/>
        </w:rPr>
        <w:fldChar w:fldCharType="begin"/>
      </w:r>
      <w:r w:rsidR="00996EDE">
        <w:rPr>
          <w:rFonts w:ascii="Arial" w:hAnsi="Arial" w:cs="Arial"/>
          <w:bCs/>
          <w:color w:val="000000" w:themeColor="text1"/>
        </w:rPr>
        <w:instrText xml:space="preserve"> ADDIN EN.CITE &lt;EndNote&gt;&lt;Cite&gt;&lt;Author&gt;McLean&lt;/Author&gt;&lt;Year&gt;2019&lt;/Year&gt;&lt;RecNum&gt;96&lt;/RecNum&gt;&lt;DisplayText&gt;(McLean, 2019)&lt;/DisplayText&gt;&lt;record&gt;&lt;rec-number&gt;96&lt;/rec-number&gt;&lt;foreign-keys&gt;&lt;key app="EN" db-id="x5vw2vevy2aff5ee2t4pedrtfaxsdrzt5rwa" timestamp="1580024716"&gt;96&lt;/key&gt;&lt;/foreign-keys&gt;&lt;ref-type name="Journal Article"&gt;17&lt;/ref-type&gt;&lt;contributors&gt;&lt;authors&gt;&lt;author&gt;McLean, Allen&lt;/author&gt;&lt;/authors&gt;&lt;/contributors&gt;&lt;titles&gt;&lt;title&gt;Apple researchkit and carekit&lt;/title&gt;&lt;secondary-title&gt;Canadian Journal of Nursing Informatics&lt;/secondary-title&gt;&lt;/titles&gt;&lt;periodical&gt;&lt;full-title&gt;Canadian Journal of Nursing Informatics&lt;/full-title&gt;&lt;/periodical&gt;&lt;volume&gt;14&lt;/volume&gt;&lt;number&gt;1&lt;/number&gt;&lt;dates&gt;&lt;year&gt;2019&lt;/year&gt;&lt;/dates&gt;&lt;isbn&gt;1718-9438&lt;/isbn&gt;&lt;urls&gt;&lt;/urls&gt;&lt;/record&gt;&lt;/Cite&gt;&lt;/EndNote&gt;</w:instrText>
      </w:r>
      <w:r w:rsidR="00996EDE">
        <w:rPr>
          <w:rFonts w:ascii="Arial" w:hAnsi="Arial" w:cs="Arial"/>
          <w:bCs/>
          <w:color w:val="000000" w:themeColor="text1"/>
        </w:rPr>
        <w:fldChar w:fldCharType="separate"/>
      </w:r>
      <w:r w:rsidR="00996EDE">
        <w:rPr>
          <w:rFonts w:ascii="Arial" w:hAnsi="Arial" w:cs="Arial"/>
          <w:bCs/>
          <w:noProof/>
          <w:color w:val="000000" w:themeColor="text1"/>
        </w:rPr>
        <w:t>(McLean, 2019)</w:t>
      </w:r>
      <w:r w:rsidR="00996EDE">
        <w:rPr>
          <w:rFonts w:ascii="Arial" w:hAnsi="Arial" w:cs="Arial"/>
          <w:bCs/>
          <w:color w:val="000000" w:themeColor="text1"/>
        </w:rPr>
        <w:fldChar w:fldCharType="end"/>
      </w:r>
      <w:r w:rsidR="005455DB" w:rsidRPr="000160BA">
        <w:rPr>
          <w:rFonts w:ascii="Arial" w:hAnsi="Arial" w:cs="Arial"/>
          <w:bCs/>
          <w:color w:val="000000" w:themeColor="text1"/>
        </w:rPr>
        <w:t>.</w:t>
      </w:r>
      <w:r w:rsidR="002C75FA" w:rsidRPr="000160BA">
        <w:rPr>
          <w:rFonts w:ascii="Arial" w:hAnsi="Arial" w:cs="Arial"/>
          <w:bCs/>
          <w:color w:val="000000" w:themeColor="text1"/>
        </w:rPr>
        <w:t xml:space="preserve"> </w:t>
      </w:r>
    </w:p>
    <w:p w14:paraId="31D7E561" w14:textId="77777777" w:rsidR="000160BA" w:rsidRPr="000160BA" w:rsidRDefault="000160BA" w:rsidP="000160BA">
      <w:pPr>
        <w:spacing w:before="240" w:after="120"/>
        <w:ind w:left="720"/>
        <w:contextualSpacing/>
        <w:rPr>
          <w:rFonts w:ascii="Arial" w:hAnsi="Arial" w:cs="Arial"/>
          <w:bCs/>
          <w:color w:val="000000" w:themeColor="text1"/>
        </w:rPr>
      </w:pPr>
    </w:p>
    <w:p w14:paraId="1F0F6F22" w14:textId="5420AB1F" w:rsidR="00D6682F" w:rsidRPr="000160BA" w:rsidRDefault="002C75FA" w:rsidP="00996EDE">
      <w:pPr>
        <w:spacing w:before="240" w:after="120"/>
        <w:ind w:left="720"/>
        <w:contextualSpacing/>
        <w:rPr>
          <w:rFonts w:ascii="Arial" w:hAnsi="Arial" w:cs="Arial"/>
          <w:bCs/>
          <w:color w:val="000000" w:themeColor="text1"/>
        </w:rPr>
      </w:pPr>
      <w:r w:rsidRPr="000160BA">
        <w:rPr>
          <w:rFonts w:ascii="Arial" w:hAnsi="Arial" w:cs="Arial"/>
          <w:bCs/>
          <w:color w:val="000000" w:themeColor="text1"/>
        </w:rPr>
        <w:lastRenderedPageBreak/>
        <w:t>ResearchKit i</w:t>
      </w:r>
      <w:r w:rsidR="005455DB" w:rsidRPr="000160BA">
        <w:rPr>
          <w:rFonts w:ascii="Arial" w:hAnsi="Arial" w:cs="Arial"/>
          <w:bCs/>
          <w:color w:val="000000" w:themeColor="text1"/>
        </w:rPr>
        <w:t xml:space="preserve">s </w:t>
      </w:r>
      <w:r w:rsidRPr="000160BA">
        <w:rPr>
          <w:rFonts w:ascii="Arial" w:hAnsi="Arial" w:cs="Arial"/>
          <w:bCs/>
          <w:color w:val="000000" w:themeColor="text1"/>
        </w:rPr>
        <w:t xml:space="preserve">a </w:t>
      </w:r>
      <w:r w:rsidR="005455DB" w:rsidRPr="000160BA">
        <w:rPr>
          <w:rFonts w:ascii="Arial" w:hAnsi="Arial" w:cs="Arial"/>
          <w:bCs/>
          <w:color w:val="000000" w:themeColor="text1"/>
        </w:rPr>
        <w:t>research-based app</w:t>
      </w:r>
      <w:r w:rsidRPr="000160BA">
        <w:rPr>
          <w:rFonts w:ascii="Arial" w:hAnsi="Arial" w:cs="Arial"/>
          <w:bCs/>
          <w:color w:val="000000" w:themeColor="text1"/>
        </w:rPr>
        <w:t>,</w:t>
      </w:r>
      <w:r w:rsidR="005455DB" w:rsidRPr="000160BA">
        <w:rPr>
          <w:rFonts w:ascii="Arial" w:hAnsi="Arial" w:cs="Arial"/>
          <w:bCs/>
          <w:color w:val="000000" w:themeColor="text1"/>
        </w:rPr>
        <w:t xml:space="preserve"> </w:t>
      </w:r>
      <w:r w:rsidRPr="000160BA">
        <w:rPr>
          <w:rFonts w:ascii="Arial" w:hAnsi="Arial" w:cs="Arial"/>
          <w:bCs/>
          <w:color w:val="000000" w:themeColor="text1"/>
        </w:rPr>
        <w:t xml:space="preserve">which </w:t>
      </w:r>
      <w:r w:rsidR="005455DB" w:rsidRPr="000160BA">
        <w:rPr>
          <w:rFonts w:ascii="Arial" w:hAnsi="Arial" w:cs="Arial"/>
          <w:bCs/>
          <w:color w:val="000000" w:themeColor="text1"/>
        </w:rPr>
        <w:t xml:space="preserve">gathers information from </w:t>
      </w:r>
      <w:r w:rsidRPr="000160BA">
        <w:rPr>
          <w:rFonts w:ascii="Arial" w:hAnsi="Arial" w:cs="Arial"/>
          <w:bCs/>
          <w:color w:val="000000" w:themeColor="text1"/>
        </w:rPr>
        <w:t>mass population as</w:t>
      </w:r>
      <w:r w:rsidR="005455DB" w:rsidRPr="000160BA">
        <w:rPr>
          <w:rFonts w:ascii="Arial" w:hAnsi="Arial" w:cs="Arial"/>
          <w:bCs/>
          <w:color w:val="000000" w:themeColor="text1"/>
        </w:rPr>
        <w:t xml:space="preserve"> research</w:t>
      </w:r>
      <w:r w:rsidRPr="000160BA">
        <w:rPr>
          <w:rFonts w:ascii="Arial" w:hAnsi="Arial" w:cs="Arial"/>
          <w:bCs/>
          <w:color w:val="000000" w:themeColor="text1"/>
        </w:rPr>
        <w:t xml:space="preserve"> data</w:t>
      </w:r>
      <w:r w:rsidR="005455DB" w:rsidRPr="000160BA">
        <w:rPr>
          <w:rFonts w:ascii="Arial" w:hAnsi="Arial" w:cs="Arial"/>
          <w:bCs/>
          <w:color w:val="000000" w:themeColor="text1"/>
        </w:rPr>
        <w:t xml:space="preserve">. </w:t>
      </w:r>
      <w:r w:rsidRPr="000160BA">
        <w:rPr>
          <w:rFonts w:ascii="Arial" w:hAnsi="Arial" w:cs="Arial"/>
          <w:bCs/>
          <w:color w:val="000000" w:themeColor="text1"/>
        </w:rPr>
        <w:t>Prior to data collection, ResearchKit will have to</w:t>
      </w:r>
      <w:r w:rsidR="005455DB" w:rsidRPr="000160BA">
        <w:rPr>
          <w:rFonts w:ascii="Arial" w:hAnsi="Arial" w:cs="Arial"/>
          <w:bCs/>
          <w:color w:val="000000" w:themeColor="text1"/>
        </w:rPr>
        <w:t xml:space="preserve"> requests </w:t>
      </w:r>
      <w:r w:rsidRPr="000160BA">
        <w:rPr>
          <w:rFonts w:ascii="Arial" w:hAnsi="Arial" w:cs="Arial"/>
          <w:bCs/>
          <w:color w:val="000000" w:themeColor="text1"/>
        </w:rPr>
        <w:t>user’s approval to perform data collection, via HealthKit</w:t>
      </w:r>
      <w:r w:rsidR="005455DB" w:rsidRPr="000160BA">
        <w:rPr>
          <w:rFonts w:ascii="Arial" w:hAnsi="Arial" w:cs="Arial"/>
          <w:bCs/>
          <w:color w:val="000000" w:themeColor="text1"/>
        </w:rPr>
        <w:t xml:space="preserve"> or to </w:t>
      </w:r>
      <w:r w:rsidRPr="000160BA">
        <w:rPr>
          <w:rFonts w:ascii="Arial" w:hAnsi="Arial" w:cs="Arial"/>
          <w:bCs/>
          <w:color w:val="000000" w:themeColor="text1"/>
        </w:rPr>
        <w:t>using other</w:t>
      </w:r>
      <w:r w:rsidR="005455DB" w:rsidRPr="000160BA">
        <w:rPr>
          <w:rFonts w:ascii="Arial" w:hAnsi="Arial" w:cs="Arial"/>
          <w:bCs/>
          <w:color w:val="000000" w:themeColor="text1"/>
        </w:rPr>
        <w:t xml:space="preserve"> </w:t>
      </w:r>
      <w:r w:rsidRPr="000160BA">
        <w:rPr>
          <w:rFonts w:ascii="Arial" w:hAnsi="Arial" w:cs="Arial"/>
          <w:bCs/>
          <w:color w:val="000000" w:themeColor="text1"/>
        </w:rPr>
        <w:t>methods</w:t>
      </w:r>
      <w:r w:rsidR="005455DB" w:rsidRPr="000160BA">
        <w:rPr>
          <w:rFonts w:ascii="Arial" w:hAnsi="Arial" w:cs="Arial"/>
          <w:bCs/>
          <w:color w:val="000000" w:themeColor="text1"/>
        </w:rPr>
        <w:t xml:space="preserve">. Generally, HealthKit is a data management tool. </w:t>
      </w:r>
      <w:r w:rsidRPr="000160BA">
        <w:rPr>
          <w:rStyle w:val="Strong"/>
          <w:rFonts w:ascii="Helvetica Neue" w:hAnsi="Helvetica Neue"/>
          <w:b w:val="0"/>
          <w:color w:val="000000" w:themeColor="text1"/>
        </w:rPr>
        <w:t>ResearchKit and CareKit</w:t>
      </w:r>
      <w:r w:rsidRPr="000160BA">
        <w:rPr>
          <w:rFonts w:ascii="Arial" w:hAnsi="Arial" w:cs="Arial"/>
          <w:bCs/>
          <w:color w:val="000000" w:themeColor="text1"/>
        </w:rPr>
        <w:t xml:space="preserve"> are data collection tools designed for collecting mass population and individual-based data, respectively</w:t>
      </w:r>
      <w:r w:rsidR="00996EDE">
        <w:rPr>
          <w:rFonts w:ascii="Arial" w:hAnsi="Arial" w:cs="Arial"/>
          <w:bCs/>
          <w:color w:val="000000" w:themeColor="text1"/>
        </w:rPr>
        <w:t xml:space="preserve"> </w:t>
      </w:r>
      <w:r w:rsidR="00996EDE">
        <w:rPr>
          <w:rFonts w:ascii="Arial" w:hAnsi="Arial" w:cs="Arial"/>
          <w:bCs/>
          <w:color w:val="000000" w:themeColor="text1"/>
        </w:rPr>
        <w:fldChar w:fldCharType="begin"/>
      </w:r>
      <w:r w:rsidR="00996EDE">
        <w:rPr>
          <w:rFonts w:ascii="Arial" w:hAnsi="Arial" w:cs="Arial"/>
          <w:bCs/>
          <w:color w:val="000000" w:themeColor="text1"/>
        </w:rPr>
        <w:instrText xml:space="preserve"> ADDIN EN.CITE &lt;EndNote&gt;&lt;Cite&gt;&lt;Author&gt;McLean&lt;/Author&gt;&lt;Year&gt;2019&lt;/Year&gt;&lt;RecNum&gt;96&lt;/RecNum&gt;&lt;DisplayText&gt;(McLean, 2019)&lt;/DisplayText&gt;&lt;record&gt;&lt;rec-number&gt;96&lt;/rec-number&gt;&lt;foreign-keys&gt;&lt;key app="EN" db-id="x5vw2vevy2aff5ee2t4pedrtfaxsdrzt5rwa" timestamp="1580024716"&gt;96&lt;/key&gt;&lt;/foreign-keys&gt;&lt;ref-type name="Journal Article"&gt;17&lt;/ref-type&gt;&lt;contributors&gt;&lt;authors&gt;&lt;author&gt;McLean, Allen&lt;/author&gt;&lt;/authors&gt;&lt;/contributors&gt;&lt;titles&gt;&lt;title&gt;Apple researchkit and carekit&lt;/title&gt;&lt;secondary-title&gt;Canadian Journal of Nursing Informatics&lt;/secondary-title&gt;&lt;/titles&gt;&lt;periodical&gt;&lt;full-title&gt;Canadian Journal of Nursing Informatics&lt;/full-title&gt;&lt;/periodical&gt;&lt;volume&gt;14&lt;/volume&gt;&lt;number&gt;1&lt;/number&gt;&lt;dates&gt;&lt;year&gt;2019&lt;/year&gt;&lt;/dates&gt;&lt;isbn&gt;1718-9438&lt;/isbn&gt;&lt;urls&gt;&lt;/urls&gt;&lt;/record&gt;&lt;/Cite&gt;&lt;/EndNote&gt;</w:instrText>
      </w:r>
      <w:r w:rsidR="00996EDE">
        <w:rPr>
          <w:rFonts w:ascii="Arial" w:hAnsi="Arial" w:cs="Arial"/>
          <w:bCs/>
          <w:color w:val="000000" w:themeColor="text1"/>
        </w:rPr>
        <w:fldChar w:fldCharType="separate"/>
      </w:r>
      <w:r w:rsidR="00996EDE">
        <w:rPr>
          <w:rFonts w:ascii="Arial" w:hAnsi="Arial" w:cs="Arial"/>
          <w:bCs/>
          <w:noProof/>
          <w:color w:val="000000" w:themeColor="text1"/>
        </w:rPr>
        <w:t>(McLean, 2019)</w:t>
      </w:r>
      <w:r w:rsidR="00996EDE">
        <w:rPr>
          <w:rFonts w:ascii="Arial" w:hAnsi="Arial" w:cs="Arial"/>
          <w:bCs/>
          <w:color w:val="000000" w:themeColor="text1"/>
        </w:rPr>
        <w:fldChar w:fldCharType="end"/>
      </w:r>
      <w:r w:rsidRPr="000160BA">
        <w:rPr>
          <w:rFonts w:ascii="Arial" w:hAnsi="Arial" w:cs="Arial"/>
          <w:bCs/>
          <w:color w:val="000000" w:themeColor="text1"/>
        </w:rPr>
        <w:t>.</w:t>
      </w:r>
    </w:p>
    <w:p w14:paraId="0D9F036B" w14:textId="6741E424" w:rsidR="002C75FA" w:rsidRPr="00996EDE" w:rsidRDefault="002C75FA" w:rsidP="00D6682F">
      <w:pPr>
        <w:pStyle w:val="ListParagraph"/>
        <w:numPr>
          <w:ilvl w:val="0"/>
          <w:numId w:val="5"/>
        </w:numPr>
        <w:spacing w:before="240" w:after="120"/>
        <w:rPr>
          <w:rFonts w:ascii="Arial" w:hAnsi="Arial" w:cs="Arial"/>
          <w:bCs/>
          <w:color w:val="000000" w:themeColor="text1"/>
        </w:rPr>
      </w:pPr>
      <w:r w:rsidRPr="000160BA">
        <w:rPr>
          <w:rFonts w:ascii="Arial" w:hAnsi="Arial" w:cs="Arial"/>
          <w:bCs/>
          <w:color w:val="000000" w:themeColor="text1"/>
        </w:rPr>
        <w:t>Example healthcare problem these technologies can help solve:</w:t>
      </w:r>
    </w:p>
    <w:p w14:paraId="3BC6C113" w14:textId="65325779" w:rsidR="00D6682F" w:rsidRPr="000160BA" w:rsidRDefault="002C75FA" w:rsidP="000160BA">
      <w:pPr>
        <w:spacing w:before="240" w:after="120"/>
        <w:ind w:left="720"/>
        <w:contextualSpacing/>
        <w:rPr>
          <w:rFonts w:ascii="Arial" w:hAnsi="Arial" w:cs="Arial"/>
          <w:bCs/>
          <w:color w:val="000000" w:themeColor="text1"/>
        </w:rPr>
      </w:pPr>
      <w:r w:rsidRPr="000160BA">
        <w:rPr>
          <w:rFonts w:ascii="Arial" w:hAnsi="Arial" w:cs="Arial"/>
          <w:bCs/>
          <w:color w:val="000000" w:themeColor="text1"/>
        </w:rPr>
        <w:t xml:space="preserve">HealthKit: </w:t>
      </w:r>
      <w:r w:rsidR="00D6682F" w:rsidRPr="000160BA">
        <w:rPr>
          <w:rFonts w:ascii="Arial" w:hAnsi="Arial" w:cs="Arial"/>
          <w:bCs/>
          <w:color w:val="000000" w:themeColor="text1"/>
        </w:rPr>
        <w:t>HealthKit</w:t>
      </w:r>
      <w:r w:rsidRPr="000160BA">
        <w:rPr>
          <w:rFonts w:ascii="Arial" w:hAnsi="Arial" w:cs="Arial"/>
          <w:bCs/>
          <w:color w:val="000000" w:themeColor="text1"/>
        </w:rPr>
        <w:t xml:space="preserve"> can be used to collect information such as jogging distance and time, as well as jogging route, average </w:t>
      </w:r>
      <w:r w:rsidR="00D6682F" w:rsidRPr="000160BA">
        <w:rPr>
          <w:rFonts w:ascii="Arial" w:hAnsi="Arial" w:cs="Arial"/>
          <w:bCs/>
          <w:color w:val="000000" w:themeColor="text1"/>
        </w:rPr>
        <w:t xml:space="preserve">speed, </w:t>
      </w:r>
      <w:r w:rsidRPr="000160BA">
        <w:rPr>
          <w:rFonts w:ascii="Arial" w:hAnsi="Arial" w:cs="Arial"/>
          <w:bCs/>
          <w:color w:val="000000" w:themeColor="text1"/>
        </w:rPr>
        <w:t>etc., and share the said data with other apps</w:t>
      </w:r>
      <w:r w:rsidR="00996EDE">
        <w:rPr>
          <w:rFonts w:ascii="Arial" w:hAnsi="Arial" w:cs="Arial"/>
          <w:bCs/>
          <w:color w:val="000000" w:themeColor="text1"/>
        </w:rPr>
        <w:t xml:space="preserve"> </w:t>
      </w:r>
      <w:r w:rsidR="00996EDE">
        <w:rPr>
          <w:rFonts w:ascii="Arial" w:hAnsi="Arial" w:cs="Arial"/>
          <w:bCs/>
          <w:color w:val="000000" w:themeColor="text1"/>
        </w:rPr>
        <w:fldChar w:fldCharType="begin"/>
      </w:r>
      <w:r w:rsidR="00996EDE">
        <w:rPr>
          <w:rFonts w:ascii="Arial" w:hAnsi="Arial" w:cs="Arial"/>
          <w:bCs/>
          <w:color w:val="000000" w:themeColor="text1"/>
        </w:rPr>
        <w:instrText xml:space="preserve"> ADDIN EN.CITE &lt;EndNote&gt;&lt;Cite&gt;&lt;Author&gt;North&lt;/Author&gt;&lt;Year&gt;2016&lt;/Year&gt;&lt;RecNum&gt;97&lt;/RecNum&gt;&lt;DisplayText&gt;(North &amp;amp; Chaudhry, 2016)&lt;/DisplayText&gt;&lt;record&gt;&lt;rec-number&gt;97&lt;/rec-number&gt;&lt;foreign-keys&gt;&lt;key app="EN" db-id="x5vw2vevy2aff5ee2t4pedrtfaxsdrzt5rwa" timestamp="1580024798"&gt;97&lt;/key&gt;&lt;/foreign-keys&gt;&lt;ref-type name="Journal Article"&gt;17&lt;/ref-type&gt;&lt;contributors&gt;&lt;authors&gt;&lt;author&gt;North, Frederick&lt;/author&gt;&lt;author&gt;Chaudhry, Rajeev&lt;/author&gt;&lt;/authors&gt;&lt;/contributors&gt;&lt;titles&gt;&lt;title&gt;Apple healthkit and health app: patient uptake and barriers in primary care&lt;/title&gt;&lt;secondary-title&gt;Telemedicine e-Health&lt;/secondary-title&gt;&lt;/titles&gt;&lt;periodical&gt;&lt;full-title&gt;Telemedicine e-Health&lt;/full-title&gt;&lt;/periodical&gt;&lt;pages&gt;608-613&lt;/pages&gt;&lt;volume&gt;22&lt;/volume&gt;&lt;number&gt;7&lt;/number&gt;&lt;dates&gt;&lt;year&gt;2016&lt;/year&gt;&lt;/dates&gt;&lt;isbn&gt;1530-5627&lt;/isbn&gt;&lt;urls&gt;&lt;/urls&gt;&lt;/record&gt;&lt;/Cite&gt;&lt;/EndNote&gt;</w:instrText>
      </w:r>
      <w:r w:rsidR="00996EDE">
        <w:rPr>
          <w:rFonts w:ascii="Arial" w:hAnsi="Arial" w:cs="Arial"/>
          <w:bCs/>
          <w:color w:val="000000" w:themeColor="text1"/>
        </w:rPr>
        <w:fldChar w:fldCharType="separate"/>
      </w:r>
      <w:r w:rsidR="00996EDE">
        <w:rPr>
          <w:rFonts w:ascii="Arial" w:hAnsi="Arial" w:cs="Arial"/>
          <w:bCs/>
          <w:noProof/>
          <w:color w:val="000000" w:themeColor="text1"/>
        </w:rPr>
        <w:t>(North &amp; Chaudhry, 2016)</w:t>
      </w:r>
      <w:r w:rsidR="00996EDE">
        <w:rPr>
          <w:rFonts w:ascii="Arial" w:hAnsi="Arial" w:cs="Arial"/>
          <w:bCs/>
          <w:color w:val="000000" w:themeColor="text1"/>
        </w:rPr>
        <w:fldChar w:fldCharType="end"/>
      </w:r>
      <w:r w:rsidRPr="000160BA">
        <w:rPr>
          <w:rFonts w:ascii="Arial" w:hAnsi="Arial" w:cs="Arial"/>
          <w:bCs/>
          <w:color w:val="000000" w:themeColor="text1"/>
        </w:rPr>
        <w:t>.</w:t>
      </w:r>
    </w:p>
    <w:p w14:paraId="52E9DB94" w14:textId="1B89AFEB" w:rsidR="00D6682F" w:rsidRPr="000160BA" w:rsidRDefault="002C75FA" w:rsidP="000160BA">
      <w:pPr>
        <w:spacing w:before="240" w:after="120"/>
        <w:ind w:left="720"/>
        <w:contextualSpacing/>
        <w:rPr>
          <w:rFonts w:ascii="Arial" w:hAnsi="Arial" w:cs="Arial"/>
          <w:bCs/>
          <w:color w:val="000000" w:themeColor="text1"/>
        </w:rPr>
      </w:pPr>
      <w:r w:rsidRPr="000160BA">
        <w:rPr>
          <w:rFonts w:ascii="Arial" w:hAnsi="Arial" w:cs="Arial"/>
          <w:bCs/>
          <w:color w:val="000000" w:themeColor="text1"/>
        </w:rPr>
        <w:t>ResearchKit</w:t>
      </w:r>
      <w:r w:rsidR="00D6682F" w:rsidRPr="000160BA">
        <w:rPr>
          <w:rFonts w:ascii="Arial" w:hAnsi="Arial" w:cs="Arial"/>
          <w:bCs/>
          <w:color w:val="000000" w:themeColor="text1"/>
        </w:rPr>
        <w:t xml:space="preserve">: </w:t>
      </w:r>
      <w:r w:rsidRPr="000160BA">
        <w:rPr>
          <w:rFonts w:ascii="Arial" w:hAnsi="Arial" w:cs="Arial"/>
          <w:bCs/>
          <w:color w:val="000000" w:themeColor="text1"/>
        </w:rPr>
        <w:t>ResearchKit could be developed as a tool to test children's autism</w:t>
      </w:r>
      <w:r w:rsidR="00D6682F" w:rsidRPr="000160BA">
        <w:rPr>
          <w:rFonts w:ascii="Arial" w:hAnsi="Arial" w:cs="Arial"/>
          <w:bCs/>
          <w:color w:val="000000" w:themeColor="text1"/>
        </w:rPr>
        <w:t xml:space="preserve">. The app displays </w:t>
      </w:r>
      <w:r w:rsidRPr="000160BA">
        <w:rPr>
          <w:rFonts w:ascii="Arial" w:hAnsi="Arial" w:cs="Arial"/>
          <w:bCs/>
          <w:color w:val="000000" w:themeColor="text1"/>
        </w:rPr>
        <w:t xml:space="preserve">cartoon video to </w:t>
      </w:r>
      <w:r w:rsidR="00D6682F" w:rsidRPr="000160BA">
        <w:rPr>
          <w:rFonts w:ascii="Arial" w:hAnsi="Arial" w:cs="Arial"/>
          <w:bCs/>
          <w:color w:val="000000" w:themeColor="text1"/>
        </w:rPr>
        <w:t>children</w:t>
      </w:r>
      <w:r w:rsidRPr="000160BA">
        <w:rPr>
          <w:rFonts w:ascii="Arial" w:hAnsi="Arial" w:cs="Arial"/>
          <w:bCs/>
          <w:color w:val="000000" w:themeColor="text1"/>
        </w:rPr>
        <w:t>, then record the children’s reactions and face expressions</w:t>
      </w:r>
      <w:r w:rsidR="000160BA" w:rsidRPr="000160BA">
        <w:rPr>
          <w:rFonts w:ascii="Arial" w:hAnsi="Arial" w:cs="Arial"/>
          <w:bCs/>
          <w:color w:val="000000" w:themeColor="text1"/>
        </w:rPr>
        <w:t xml:space="preserve"> as collected data</w:t>
      </w:r>
      <w:r w:rsidR="00996EDE">
        <w:rPr>
          <w:rFonts w:ascii="Arial" w:hAnsi="Arial" w:cs="Arial"/>
          <w:bCs/>
          <w:color w:val="000000" w:themeColor="text1"/>
        </w:rPr>
        <w:t xml:space="preserve"> </w:t>
      </w:r>
      <w:r w:rsidR="00996EDE">
        <w:rPr>
          <w:rFonts w:ascii="Arial" w:hAnsi="Arial" w:cs="Arial"/>
          <w:bCs/>
          <w:color w:val="000000" w:themeColor="text1"/>
        </w:rPr>
        <w:fldChar w:fldCharType="begin"/>
      </w:r>
      <w:r w:rsidR="00996EDE">
        <w:rPr>
          <w:rFonts w:ascii="Arial" w:hAnsi="Arial" w:cs="Arial"/>
          <w:bCs/>
          <w:color w:val="000000" w:themeColor="text1"/>
        </w:rPr>
        <w:instrText xml:space="preserve"> ADDIN EN.CITE &lt;EndNote&gt;&lt;Cite&gt;&lt;Author&gt;McLean&lt;/Author&gt;&lt;Year&gt;2019&lt;/Year&gt;&lt;RecNum&gt;96&lt;/RecNum&gt;&lt;DisplayText&gt;(McLean, 2019)&lt;/DisplayText&gt;&lt;record&gt;&lt;rec-number&gt;96&lt;/rec-number&gt;&lt;foreign-keys&gt;&lt;key app="EN" db-id="x5vw2vevy2aff5ee2t4pedrtfaxsdrzt5rwa" timestamp="1580024716"&gt;96&lt;/key&gt;&lt;/foreign-keys&gt;&lt;ref-type name="Journal Article"&gt;17&lt;/ref-type&gt;&lt;contributors&gt;&lt;authors&gt;&lt;author&gt;McLean, Allen&lt;/author&gt;&lt;/authors&gt;&lt;/contributors&gt;&lt;titles&gt;&lt;title&gt;Apple researchkit and carekit&lt;/title&gt;&lt;secondary-title&gt;Canadian Journal of Nursing Informatics&lt;/secondary-title&gt;&lt;/titles&gt;&lt;periodical&gt;&lt;full-title&gt;Canadian Journal of Nursing Informatics&lt;/full-title&gt;&lt;/periodical&gt;&lt;volume&gt;14&lt;/volume&gt;&lt;number&gt;1&lt;/number&gt;&lt;dates&gt;&lt;year&gt;2019&lt;/year&gt;&lt;/dates&gt;&lt;isbn&gt;1718-9438&lt;/isbn&gt;&lt;urls&gt;&lt;/urls&gt;&lt;/record&gt;&lt;/Cite&gt;&lt;/EndNote&gt;</w:instrText>
      </w:r>
      <w:r w:rsidR="00996EDE">
        <w:rPr>
          <w:rFonts w:ascii="Arial" w:hAnsi="Arial" w:cs="Arial"/>
          <w:bCs/>
          <w:color w:val="000000" w:themeColor="text1"/>
        </w:rPr>
        <w:fldChar w:fldCharType="separate"/>
      </w:r>
      <w:r w:rsidR="00996EDE">
        <w:rPr>
          <w:rFonts w:ascii="Arial" w:hAnsi="Arial" w:cs="Arial"/>
          <w:bCs/>
          <w:noProof/>
          <w:color w:val="000000" w:themeColor="text1"/>
        </w:rPr>
        <w:t>(McLean, 2019)</w:t>
      </w:r>
      <w:r w:rsidR="00996EDE">
        <w:rPr>
          <w:rFonts w:ascii="Arial" w:hAnsi="Arial" w:cs="Arial"/>
          <w:bCs/>
          <w:color w:val="000000" w:themeColor="text1"/>
        </w:rPr>
        <w:fldChar w:fldCharType="end"/>
      </w:r>
      <w:r w:rsidR="000160BA" w:rsidRPr="000160BA">
        <w:rPr>
          <w:rFonts w:ascii="Arial" w:hAnsi="Arial" w:cs="Arial"/>
          <w:bCs/>
          <w:color w:val="000000" w:themeColor="text1"/>
        </w:rPr>
        <w:t xml:space="preserve">. </w:t>
      </w:r>
      <w:r w:rsidR="00D6682F" w:rsidRPr="000160BA">
        <w:rPr>
          <w:rFonts w:ascii="Arial" w:hAnsi="Arial" w:cs="Arial"/>
          <w:bCs/>
          <w:color w:val="000000" w:themeColor="text1"/>
        </w:rPr>
        <w:t xml:space="preserve"> </w:t>
      </w:r>
    </w:p>
    <w:p w14:paraId="7099A942" w14:textId="343401C6" w:rsidR="00D6682F" w:rsidRPr="000160BA" w:rsidRDefault="00D6682F" w:rsidP="000160BA">
      <w:pPr>
        <w:spacing w:before="240" w:after="120"/>
        <w:ind w:left="720"/>
        <w:contextualSpacing/>
        <w:rPr>
          <w:rFonts w:ascii="Arial" w:hAnsi="Arial" w:cs="Arial"/>
          <w:bCs/>
          <w:color w:val="000000" w:themeColor="text1"/>
        </w:rPr>
      </w:pPr>
      <w:r w:rsidRPr="000160BA">
        <w:rPr>
          <w:rFonts w:ascii="Arial" w:hAnsi="Arial" w:cs="Arial"/>
          <w:bCs/>
          <w:color w:val="000000" w:themeColor="text1"/>
        </w:rPr>
        <w:t xml:space="preserve">CareKit: CareKit </w:t>
      </w:r>
      <w:r w:rsidR="000160BA" w:rsidRPr="000160BA">
        <w:rPr>
          <w:rFonts w:ascii="Arial" w:hAnsi="Arial" w:cs="Arial"/>
          <w:bCs/>
          <w:color w:val="000000" w:themeColor="text1"/>
        </w:rPr>
        <w:t xml:space="preserve">could be developed as a pregnancy helper app. </w:t>
      </w:r>
      <w:r w:rsidRPr="000160BA">
        <w:rPr>
          <w:rFonts w:ascii="Arial" w:hAnsi="Arial" w:cs="Arial"/>
          <w:bCs/>
          <w:color w:val="000000" w:themeColor="text1"/>
        </w:rPr>
        <w:t xml:space="preserve"> </w:t>
      </w:r>
      <w:r w:rsidR="000160BA" w:rsidRPr="000160BA">
        <w:rPr>
          <w:rFonts w:ascii="Arial" w:hAnsi="Arial" w:cs="Arial"/>
          <w:bCs/>
          <w:color w:val="000000" w:themeColor="text1"/>
        </w:rPr>
        <w:t xml:space="preserve">It relays on the user to input basic information (weight, </w:t>
      </w:r>
      <w:r w:rsidR="00996EDE" w:rsidRPr="000160BA">
        <w:rPr>
          <w:rFonts w:ascii="Arial" w:hAnsi="Arial" w:cs="Arial"/>
          <w:bCs/>
          <w:color w:val="000000" w:themeColor="text1"/>
        </w:rPr>
        <w:t>etc.</w:t>
      </w:r>
      <w:r w:rsidR="000160BA" w:rsidRPr="000160BA">
        <w:rPr>
          <w:rFonts w:ascii="Arial" w:hAnsi="Arial" w:cs="Arial"/>
          <w:bCs/>
          <w:color w:val="000000" w:themeColor="text1"/>
        </w:rPr>
        <w:t xml:space="preserve">), and push </w:t>
      </w:r>
      <w:r w:rsidRPr="000160BA">
        <w:rPr>
          <w:rFonts w:ascii="Arial" w:hAnsi="Arial" w:cs="Arial"/>
          <w:bCs/>
          <w:color w:val="000000" w:themeColor="text1"/>
        </w:rPr>
        <w:t xml:space="preserve">daily notifications and insights </w:t>
      </w:r>
      <w:r w:rsidR="000160BA" w:rsidRPr="000160BA">
        <w:rPr>
          <w:rFonts w:ascii="Arial" w:hAnsi="Arial" w:cs="Arial"/>
          <w:bCs/>
          <w:color w:val="000000" w:themeColor="text1"/>
        </w:rPr>
        <w:t>to the patients</w:t>
      </w:r>
      <w:r w:rsidR="00996EDE">
        <w:rPr>
          <w:rFonts w:ascii="Arial" w:hAnsi="Arial" w:cs="Arial"/>
          <w:bCs/>
          <w:color w:val="000000" w:themeColor="text1"/>
        </w:rPr>
        <w:t xml:space="preserve"> </w:t>
      </w:r>
      <w:r w:rsidR="00996EDE">
        <w:rPr>
          <w:rFonts w:ascii="Arial" w:hAnsi="Arial" w:cs="Arial"/>
          <w:bCs/>
          <w:color w:val="000000" w:themeColor="text1"/>
        </w:rPr>
        <w:fldChar w:fldCharType="begin"/>
      </w:r>
      <w:r w:rsidR="00996EDE">
        <w:rPr>
          <w:rFonts w:ascii="Arial" w:hAnsi="Arial" w:cs="Arial"/>
          <w:bCs/>
          <w:color w:val="000000" w:themeColor="text1"/>
        </w:rPr>
        <w:instrText xml:space="preserve"> ADDIN EN.CITE &lt;EndNote&gt;&lt;Cite&gt;&lt;Author&gt;McLean&lt;/Author&gt;&lt;Year&gt;2019&lt;/Year&gt;&lt;RecNum&gt;96&lt;/RecNum&gt;&lt;DisplayText&gt;(McLean, 2019)&lt;/DisplayText&gt;&lt;record&gt;&lt;rec-number&gt;96&lt;/rec-number&gt;&lt;foreign-keys&gt;&lt;key app="EN" db-id="x5vw2vevy2aff5ee2t4pedrtfaxsdrzt5rwa" timestamp="1580024716"&gt;96&lt;/key&gt;&lt;/foreign-keys&gt;&lt;ref-type name="Journal Article"&gt;17&lt;/ref-type&gt;&lt;contributors&gt;&lt;authors&gt;&lt;author&gt;McLean, Allen&lt;/author&gt;&lt;/authors&gt;&lt;/contributors&gt;&lt;titles&gt;&lt;title&gt;Apple researchkit and carekit&lt;/title&gt;&lt;secondary-title&gt;Canadian Journal of Nursing Informatics&lt;/secondary-title&gt;&lt;/titles&gt;&lt;periodical&gt;&lt;full-title&gt;Canadian Journal of Nursing Informatics&lt;/full-title&gt;&lt;/periodical&gt;&lt;volume&gt;14&lt;/volume&gt;&lt;number&gt;1&lt;/number&gt;&lt;dates&gt;&lt;year&gt;2019&lt;/year&gt;&lt;/dates&gt;&lt;isbn&gt;1718-9438&lt;/isbn&gt;&lt;urls&gt;&lt;/urls&gt;&lt;/record&gt;&lt;/Cite&gt;&lt;/EndNote&gt;</w:instrText>
      </w:r>
      <w:r w:rsidR="00996EDE">
        <w:rPr>
          <w:rFonts w:ascii="Arial" w:hAnsi="Arial" w:cs="Arial"/>
          <w:bCs/>
          <w:color w:val="000000" w:themeColor="text1"/>
        </w:rPr>
        <w:fldChar w:fldCharType="separate"/>
      </w:r>
      <w:r w:rsidR="00996EDE">
        <w:rPr>
          <w:rFonts w:ascii="Arial" w:hAnsi="Arial" w:cs="Arial"/>
          <w:bCs/>
          <w:noProof/>
          <w:color w:val="000000" w:themeColor="text1"/>
        </w:rPr>
        <w:t>(McLean, 2019)</w:t>
      </w:r>
      <w:r w:rsidR="00996EDE">
        <w:rPr>
          <w:rFonts w:ascii="Arial" w:hAnsi="Arial" w:cs="Arial"/>
          <w:bCs/>
          <w:color w:val="000000" w:themeColor="text1"/>
        </w:rPr>
        <w:fldChar w:fldCharType="end"/>
      </w:r>
      <w:r w:rsidRPr="000160BA">
        <w:rPr>
          <w:rFonts w:ascii="Arial" w:hAnsi="Arial" w:cs="Arial"/>
          <w:bCs/>
          <w:color w:val="000000" w:themeColor="text1"/>
        </w:rPr>
        <w:t>.</w:t>
      </w:r>
    </w:p>
    <w:p w14:paraId="7E56ADEA" w14:textId="77777777" w:rsidR="00D6682F" w:rsidRPr="000160BA" w:rsidRDefault="00D6682F" w:rsidP="00D6682F">
      <w:pPr>
        <w:spacing w:before="240" w:after="120"/>
        <w:contextualSpacing/>
        <w:rPr>
          <w:rFonts w:ascii="Arial" w:hAnsi="Arial" w:cs="Arial"/>
          <w:bCs/>
          <w:color w:val="000000" w:themeColor="text1"/>
        </w:rPr>
      </w:pPr>
    </w:p>
    <w:p w14:paraId="51FF49C7" w14:textId="77777777" w:rsidR="00D6682F" w:rsidRPr="000160BA" w:rsidRDefault="00D6682F" w:rsidP="00D6682F">
      <w:pPr>
        <w:spacing w:before="240" w:after="120"/>
        <w:contextualSpacing/>
        <w:rPr>
          <w:rFonts w:ascii="Arial" w:hAnsi="Arial" w:cs="Arial"/>
          <w:b/>
          <w:bCs/>
          <w:color w:val="000000" w:themeColor="text1"/>
          <w:u w:val="single"/>
        </w:rPr>
      </w:pPr>
      <w:r w:rsidRPr="000160BA">
        <w:rPr>
          <w:rFonts w:ascii="Arial" w:hAnsi="Arial" w:cs="Arial"/>
          <w:b/>
          <w:bCs/>
          <w:color w:val="000000" w:themeColor="text1"/>
          <w:u w:val="single"/>
        </w:rPr>
        <w:t>Exercise 3</w:t>
      </w:r>
    </w:p>
    <w:p w14:paraId="046664C6" w14:textId="13A746DC" w:rsidR="000160BA" w:rsidRPr="000160BA" w:rsidRDefault="000160BA" w:rsidP="000160BA">
      <w:pPr>
        <w:rPr>
          <w:color w:val="000000" w:themeColor="text1"/>
        </w:rPr>
      </w:pPr>
      <w:r w:rsidRPr="000160BA">
        <w:rPr>
          <w:rFonts w:ascii="Helvetica Neue" w:hAnsi="Helvetica Neue"/>
          <w:color w:val="000000" w:themeColor="text1"/>
          <w:shd w:val="clear" w:color="auto" w:fill="FFFFFF"/>
        </w:rPr>
        <w:t>Answer questions for each EMR vendor based on an application.</w:t>
      </w:r>
    </w:p>
    <w:p w14:paraId="54A564B8" w14:textId="77777777" w:rsidR="000160BA" w:rsidRDefault="000160BA" w:rsidP="000160BA">
      <w:pPr>
        <w:pStyle w:val="ListParagraph"/>
        <w:numPr>
          <w:ilvl w:val="0"/>
          <w:numId w:val="4"/>
        </w:numPr>
        <w:spacing w:before="240" w:after="120"/>
        <w:rPr>
          <w:rFonts w:ascii="Arial" w:hAnsi="Arial" w:cs="Arial"/>
          <w:bCs/>
          <w:color w:val="000000" w:themeColor="text1"/>
        </w:rPr>
      </w:pPr>
      <w:r w:rsidRPr="000160BA">
        <w:rPr>
          <w:rFonts w:ascii="Arial" w:hAnsi="Arial" w:cs="Arial"/>
          <w:bCs/>
          <w:color w:val="000000" w:themeColor="text1"/>
        </w:rPr>
        <w:t>Allscripts</w:t>
      </w:r>
    </w:p>
    <w:p w14:paraId="703C464A" w14:textId="77777777" w:rsidR="000D52B6" w:rsidRPr="000160BA" w:rsidRDefault="000D52B6" w:rsidP="000D52B6">
      <w:pPr>
        <w:pStyle w:val="ListParagraph"/>
        <w:spacing w:before="240" w:after="120"/>
        <w:rPr>
          <w:rFonts w:ascii="Arial" w:hAnsi="Arial" w:cs="Arial"/>
          <w:bCs/>
          <w:color w:val="000000" w:themeColor="text1"/>
        </w:rPr>
      </w:pPr>
    </w:p>
    <w:p w14:paraId="21D426FD" w14:textId="6815D523" w:rsidR="00D6682F" w:rsidRPr="000D52B6" w:rsidRDefault="00D6682F" w:rsidP="000160BA">
      <w:pPr>
        <w:pStyle w:val="ListParagraph"/>
        <w:spacing w:before="240" w:after="120"/>
        <w:rPr>
          <w:rFonts w:ascii="Arial" w:hAnsi="Arial" w:cs="Arial"/>
          <w:bCs/>
          <w:i/>
          <w:color w:val="000000" w:themeColor="text1"/>
        </w:rPr>
      </w:pPr>
      <w:r w:rsidRPr="000D52B6">
        <w:rPr>
          <w:rFonts w:ascii="Arial" w:hAnsi="Arial" w:cs="Arial"/>
          <w:bCs/>
          <w:i/>
          <w:color w:val="000000" w:themeColor="text1"/>
        </w:rPr>
        <w:t>What is the application</w:t>
      </w:r>
      <w:r w:rsidR="000160BA" w:rsidRPr="000D52B6">
        <w:rPr>
          <w:rFonts w:ascii="Arial" w:hAnsi="Arial" w:cs="Arial"/>
          <w:bCs/>
          <w:i/>
          <w:color w:val="000000" w:themeColor="text1"/>
        </w:rPr>
        <w:t>’s name</w:t>
      </w:r>
      <w:r w:rsidRPr="000D52B6">
        <w:rPr>
          <w:rFonts w:ascii="Arial" w:hAnsi="Arial" w:cs="Arial"/>
          <w:bCs/>
          <w:i/>
          <w:color w:val="000000" w:themeColor="text1"/>
        </w:rPr>
        <w:t>?</w:t>
      </w:r>
    </w:p>
    <w:p w14:paraId="62E88502" w14:textId="420D4152" w:rsidR="00D6682F" w:rsidRPr="000160BA" w:rsidRDefault="00D6682F" w:rsidP="000160BA">
      <w:pPr>
        <w:spacing w:before="240" w:after="120"/>
        <w:ind w:left="720"/>
        <w:contextualSpacing/>
        <w:rPr>
          <w:rFonts w:ascii="Arial" w:hAnsi="Arial" w:cs="Arial"/>
          <w:bCs/>
          <w:color w:val="000000" w:themeColor="text1"/>
        </w:rPr>
      </w:pPr>
      <w:r w:rsidRPr="000160BA">
        <w:rPr>
          <w:rFonts w:ascii="Arial" w:hAnsi="Arial" w:cs="Arial"/>
          <w:bCs/>
          <w:color w:val="000000" w:themeColor="text1"/>
        </w:rPr>
        <w:t>dbMotion</w:t>
      </w:r>
      <w:r w:rsidR="00996EDE">
        <w:rPr>
          <w:rFonts w:ascii="Arial" w:hAnsi="Arial" w:cs="Arial"/>
          <w:bCs/>
          <w:color w:val="000000" w:themeColor="text1"/>
        </w:rPr>
        <w:t xml:space="preserve"> </w:t>
      </w:r>
      <w:r w:rsidR="00996EDE">
        <w:rPr>
          <w:rFonts w:ascii="Arial" w:hAnsi="Arial" w:cs="Arial"/>
          <w:bCs/>
          <w:color w:val="000000" w:themeColor="text1"/>
        </w:rPr>
        <w:fldChar w:fldCharType="begin"/>
      </w:r>
      <w:r w:rsidR="00996EDE">
        <w:rPr>
          <w:rFonts w:ascii="Arial" w:hAnsi="Arial" w:cs="Arial"/>
          <w:bCs/>
          <w:color w:val="000000" w:themeColor="text1"/>
        </w:rPr>
        <w:instrText xml:space="preserve"> ADDIN EN.CITE &lt;EndNote&gt;&lt;Cite&gt;&lt;Author&gt;Ciccarese&lt;/Author&gt;&lt;Year&gt;2003&lt;/Year&gt;&lt;RecNum&gt;100&lt;/RecNum&gt;&lt;DisplayText&gt;(Ciccarese et al., 2003)&lt;/DisplayText&gt;&lt;record&gt;&lt;rec-number&gt;100&lt;/rec-number&gt;&lt;foreign-keys&gt;&lt;key app="EN" db-id="x5vw2vevy2aff5ee2t4pedrtfaxsdrzt5rwa" timestamp="1580025114"&gt;100&lt;/key&gt;&lt;/foreign-keys&gt;&lt;ref-type name="Conference Proceedings"&gt;10&lt;/ref-type&gt;&lt;contributors&gt;&lt;authors&gt;&lt;author&gt;Ciccarese, Paolo&lt;/author&gt;&lt;author&gt;Caffi, Ezio&lt;/author&gt;&lt;author&gt;Boiocchi, Lorenzo&lt;/author&gt;&lt;author&gt;Halevy, Assaf&lt;/author&gt;&lt;author&gt;Quaglini, Silvana&lt;/author&gt;&lt;author&gt;Kumar, Anand&lt;/author&gt;&lt;author&gt;Stefanelli, Mario&lt;/author&gt;&lt;/authors&gt;&lt;/contributors&gt;&lt;titles&gt;&lt;title&gt;The NewGuide Project: guidelines, information sharing and learning from exceptions&lt;/title&gt;&lt;secondary-title&gt;Conference on Artificial Intelligence in Medicine in Europe&lt;/secondary-title&gt;&lt;/titles&gt;&lt;pages&gt;163-167&lt;/pages&gt;&lt;dates&gt;&lt;year&gt;2003&lt;/year&gt;&lt;/dates&gt;&lt;publisher&gt;Springer&lt;/publisher&gt;&lt;urls&gt;&lt;/urls&gt;&lt;/record&gt;&lt;/Cite&gt;&lt;/EndNote&gt;</w:instrText>
      </w:r>
      <w:r w:rsidR="00996EDE">
        <w:rPr>
          <w:rFonts w:ascii="Arial" w:hAnsi="Arial" w:cs="Arial"/>
          <w:bCs/>
          <w:color w:val="000000" w:themeColor="text1"/>
        </w:rPr>
        <w:fldChar w:fldCharType="separate"/>
      </w:r>
      <w:r w:rsidR="00996EDE">
        <w:rPr>
          <w:rFonts w:ascii="Arial" w:hAnsi="Arial" w:cs="Arial"/>
          <w:bCs/>
          <w:noProof/>
          <w:color w:val="000000" w:themeColor="text1"/>
        </w:rPr>
        <w:t>(Ciccarese et al., 2003)</w:t>
      </w:r>
      <w:r w:rsidR="00996EDE">
        <w:rPr>
          <w:rFonts w:ascii="Arial" w:hAnsi="Arial" w:cs="Arial"/>
          <w:bCs/>
          <w:color w:val="000000" w:themeColor="text1"/>
        </w:rPr>
        <w:fldChar w:fldCharType="end"/>
      </w:r>
    </w:p>
    <w:p w14:paraId="44A62B56" w14:textId="77777777" w:rsidR="000160BA" w:rsidRPr="000D52B6" w:rsidRDefault="000160BA" w:rsidP="000160BA">
      <w:pPr>
        <w:spacing w:before="100" w:beforeAutospacing="1" w:after="100" w:afterAutospacing="1"/>
        <w:ind w:left="375" w:firstLine="345"/>
        <w:rPr>
          <w:rFonts w:ascii="Helvetica Neue" w:hAnsi="Helvetica Neue"/>
          <w:i/>
          <w:color w:val="000000" w:themeColor="text1"/>
        </w:rPr>
      </w:pPr>
      <w:r w:rsidRPr="000D52B6">
        <w:rPr>
          <w:rFonts w:ascii="Helvetica Neue" w:hAnsi="Helvetica Neue"/>
          <w:i/>
          <w:color w:val="000000" w:themeColor="text1"/>
        </w:rPr>
        <w:t>What problem does it solve?</w:t>
      </w:r>
    </w:p>
    <w:p w14:paraId="75876B35" w14:textId="542DD922" w:rsidR="00D6682F" w:rsidRDefault="000160BA" w:rsidP="000160BA">
      <w:pPr>
        <w:spacing w:before="240" w:after="120"/>
        <w:ind w:left="720"/>
        <w:contextualSpacing/>
        <w:rPr>
          <w:rFonts w:ascii="Arial" w:hAnsi="Arial" w:cs="Arial"/>
          <w:bCs/>
          <w:color w:val="000000" w:themeColor="text1"/>
        </w:rPr>
      </w:pPr>
      <w:r w:rsidRPr="000160BA">
        <w:rPr>
          <w:rFonts w:ascii="Arial" w:hAnsi="Arial" w:cs="Arial"/>
          <w:bCs/>
          <w:color w:val="000000" w:themeColor="text1"/>
        </w:rPr>
        <w:t>Share datasets</w:t>
      </w:r>
      <w:r w:rsidR="00D6682F" w:rsidRPr="000160BA">
        <w:rPr>
          <w:rFonts w:ascii="Arial" w:hAnsi="Arial" w:cs="Arial"/>
          <w:bCs/>
          <w:color w:val="000000" w:themeColor="text1"/>
        </w:rPr>
        <w:t xml:space="preserve"> </w:t>
      </w:r>
      <w:r w:rsidRPr="000160BA">
        <w:rPr>
          <w:rFonts w:ascii="Arial" w:hAnsi="Arial" w:cs="Arial"/>
          <w:bCs/>
          <w:color w:val="000000" w:themeColor="text1"/>
        </w:rPr>
        <w:t>among g</w:t>
      </w:r>
      <w:r>
        <w:rPr>
          <w:rFonts w:ascii="Arial" w:hAnsi="Arial" w:cs="Arial"/>
          <w:bCs/>
          <w:color w:val="000000" w:themeColor="text1"/>
        </w:rPr>
        <w:t xml:space="preserve">roups. This is majorly used among different health providers, so even if a </w:t>
      </w:r>
      <w:r w:rsidR="00D6682F" w:rsidRPr="000160BA">
        <w:rPr>
          <w:rFonts w:ascii="Arial" w:hAnsi="Arial" w:cs="Arial"/>
          <w:bCs/>
          <w:color w:val="000000" w:themeColor="text1"/>
        </w:rPr>
        <w:t xml:space="preserve">patient </w:t>
      </w:r>
      <w:r>
        <w:rPr>
          <w:rFonts w:ascii="Arial" w:hAnsi="Arial" w:cs="Arial"/>
          <w:bCs/>
          <w:color w:val="000000" w:themeColor="text1"/>
        </w:rPr>
        <w:t>transfer to another healthcare provider, the new health provider could obtain the patient’s healthcare records</w:t>
      </w:r>
      <w:r w:rsidR="00D6682F" w:rsidRPr="000160BA">
        <w:rPr>
          <w:rFonts w:ascii="Arial" w:hAnsi="Arial" w:cs="Arial"/>
          <w:bCs/>
          <w:color w:val="000000" w:themeColor="text1"/>
        </w:rPr>
        <w:t>.</w:t>
      </w:r>
    </w:p>
    <w:p w14:paraId="7DEFCF94" w14:textId="77777777" w:rsidR="000160BA" w:rsidRPr="000160BA" w:rsidRDefault="000160BA" w:rsidP="000160BA">
      <w:pPr>
        <w:spacing w:before="240" w:after="120"/>
        <w:ind w:left="720"/>
        <w:contextualSpacing/>
        <w:rPr>
          <w:rFonts w:ascii="Arial" w:hAnsi="Arial" w:cs="Arial"/>
          <w:bCs/>
          <w:color w:val="000000" w:themeColor="text1"/>
        </w:rPr>
      </w:pPr>
    </w:p>
    <w:p w14:paraId="73FB65FC" w14:textId="77777777" w:rsidR="000160BA" w:rsidRPr="000D52B6" w:rsidRDefault="000160BA" w:rsidP="000160BA">
      <w:pPr>
        <w:spacing w:before="240" w:after="120"/>
        <w:ind w:left="720"/>
        <w:contextualSpacing/>
        <w:rPr>
          <w:rFonts w:ascii="Arial" w:hAnsi="Arial" w:cs="Arial"/>
          <w:bCs/>
          <w:i/>
          <w:color w:val="000000" w:themeColor="text1"/>
        </w:rPr>
      </w:pPr>
      <w:r w:rsidRPr="000D52B6">
        <w:rPr>
          <w:rFonts w:ascii="Arial" w:hAnsi="Arial" w:cs="Arial"/>
          <w:bCs/>
          <w:i/>
          <w:color w:val="000000" w:themeColor="text1"/>
        </w:rPr>
        <w:t xml:space="preserve">What is something novel that you found on how they solve that problem? </w:t>
      </w:r>
    </w:p>
    <w:p w14:paraId="76513566" w14:textId="3C51B256" w:rsidR="00D6682F" w:rsidRPr="000160BA" w:rsidRDefault="000160BA" w:rsidP="000160BA">
      <w:pPr>
        <w:spacing w:before="240" w:after="120"/>
        <w:ind w:left="720"/>
        <w:rPr>
          <w:rFonts w:ascii="Arial" w:hAnsi="Arial" w:cs="Arial"/>
          <w:bCs/>
          <w:color w:val="000000" w:themeColor="text1"/>
        </w:rPr>
      </w:pPr>
      <w:r w:rsidRPr="000160BA">
        <w:rPr>
          <w:rFonts w:ascii="Arial" w:hAnsi="Arial" w:cs="Arial"/>
          <w:bCs/>
          <w:color w:val="000000" w:themeColor="text1"/>
        </w:rPr>
        <w:t>Allscripts</w:t>
      </w:r>
      <w:r>
        <w:rPr>
          <w:rFonts w:ascii="Arial" w:hAnsi="Arial" w:cs="Arial"/>
          <w:bCs/>
          <w:color w:val="000000" w:themeColor="text1"/>
        </w:rPr>
        <w:t xml:space="preserve"> </w:t>
      </w:r>
      <w:r w:rsidR="000D52B6">
        <w:rPr>
          <w:rFonts w:ascii="Arial" w:hAnsi="Arial" w:cs="Arial"/>
          <w:bCs/>
          <w:color w:val="000000" w:themeColor="text1"/>
        </w:rPr>
        <w:t>enables collecting</w:t>
      </w:r>
      <w:r>
        <w:rPr>
          <w:rFonts w:ascii="Arial" w:hAnsi="Arial" w:cs="Arial"/>
          <w:bCs/>
          <w:color w:val="000000" w:themeColor="text1"/>
        </w:rPr>
        <w:t xml:space="preserve"> data from different health care providers available in the same database, facilitating database management and enabling many query methods. </w:t>
      </w:r>
    </w:p>
    <w:p w14:paraId="0AB705D9" w14:textId="77777777" w:rsidR="00717638" w:rsidRDefault="000160BA" w:rsidP="00717638">
      <w:pPr>
        <w:pStyle w:val="ListParagraph"/>
        <w:numPr>
          <w:ilvl w:val="0"/>
          <w:numId w:val="4"/>
        </w:numPr>
        <w:spacing w:before="240" w:after="120"/>
        <w:rPr>
          <w:rFonts w:ascii="Arial" w:hAnsi="Arial" w:cs="Arial"/>
          <w:bCs/>
          <w:color w:val="000000" w:themeColor="text1"/>
        </w:rPr>
      </w:pPr>
      <w:r>
        <w:rPr>
          <w:rFonts w:ascii="Arial" w:hAnsi="Arial" w:cs="Arial"/>
          <w:bCs/>
          <w:color w:val="000000" w:themeColor="text1"/>
        </w:rPr>
        <w:t>Cerner</w:t>
      </w:r>
    </w:p>
    <w:p w14:paraId="6907EDD7" w14:textId="77777777" w:rsidR="000D52B6" w:rsidRDefault="000D52B6" w:rsidP="000D52B6">
      <w:pPr>
        <w:pStyle w:val="ListParagraph"/>
        <w:spacing w:before="240" w:after="120"/>
        <w:rPr>
          <w:rFonts w:ascii="Arial" w:hAnsi="Arial" w:cs="Arial"/>
          <w:bCs/>
          <w:color w:val="000000" w:themeColor="text1"/>
        </w:rPr>
      </w:pPr>
    </w:p>
    <w:p w14:paraId="0A2E2DB6" w14:textId="4F69FA7E" w:rsidR="00D6682F" w:rsidRPr="000D52B6" w:rsidRDefault="00717638" w:rsidP="00717638">
      <w:pPr>
        <w:pStyle w:val="ListParagraph"/>
        <w:spacing w:before="240" w:after="120"/>
        <w:rPr>
          <w:rFonts w:ascii="Arial" w:hAnsi="Arial" w:cs="Arial"/>
          <w:bCs/>
          <w:i/>
          <w:color w:val="000000" w:themeColor="text1"/>
        </w:rPr>
      </w:pPr>
      <w:r w:rsidRPr="000D52B6">
        <w:rPr>
          <w:rFonts w:ascii="Arial" w:hAnsi="Arial" w:cs="Arial"/>
          <w:bCs/>
          <w:i/>
          <w:color w:val="000000" w:themeColor="text1"/>
        </w:rPr>
        <w:t>What is the application’s name</w:t>
      </w:r>
      <w:r w:rsidR="00D6682F" w:rsidRPr="000D52B6">
        <w:rPr>
          <w:rFonts w:ascii="Arial" w:hAnsi="Arial" w:cs="Arial"/>
          <w:bCs/>
          <w:i/>
          <w:color w:val="000000" w:themeColor="text1"/>
        </w:rPr>
        <w:t>?</w:t>
      </w:r>
    </w:p>
    <w:p w14:paraId="76F74DD0" w14:textId="537CF771" w:rsidR="00717638" w:rsidRDefault="000D52B6" w:rsidP="000160BA">
      <w:pPr>
        <w:spacing w:before="240" w:after="120"/>
        <w:ind w:left="720"/>
        <w:contextualSpacing/>
        <w:rPr>
          <w:rFonts w:ascii="Arial" w:hAnsi="Arial" w:cs="Arial"/>
          <w:bCs/>
          <w:color w:val="000000" w:themeColor="text1"/>
        </w:rPr>
      </w:pPr>
      <w:r w:rsidRPr="000D52B6">
        <w:rPr>
          <w:rFonts w:ascii="Arial" w:hAnsi="Arial" w:cs="Arial"/>
          <w:bCs/>
          <w:color w:val="000000" w:themeColor="text1"/>
        </w:rPr>
        <w:t>Cerner Camera Capture</w:t>
      </w:r>
      <w:r w:rsidR="00996EDE">
        <w:rPr>
          <w:rFonts w:ascii="Arial" w:hAnsi="Arial" w:cs="Arial"/>
          <w:bCs/>
          <w:color w:val="000000" w:themeColor="text1"/>
        </w:rPr>
        <w:t xml:space="preserve"> </w:t>
      </w:r>
      <w:r w:rsidR="00996EDE">
        <w:rPr>
          <w:rFonts w:ascii="Arial" w:hAnsi="Arial" w:cs="Arial"/>
          <w:bCs/>
          <w:color w:val="000000" w:themeColor="text1"/>
        </w:rPr>
        <w:fldChar w:fldCharType="begin"/>
      </w:r>
      <w:r w:rsidR="00996EDE">
        <w:rPr>
          <w:rFonts w:ascii="Arial" w:hAnsi="Arial" w:cs="Arial"/>
          <w:bCs/>
          <w:color w:val="000000" w:themeColor="text1"/>
        </w:rPr>
        <w:instrText xml:space="preserve"> ADDIN EN.CITE &lt;EndNote&gt;&lt;Cite&gt;&lt;Author&gt;O&amp;apos;larte&lt;/Author&gt;&lt;Year&gt;2018&lt;/Year&gt;&lt;RecNum&gt;101&lt;/RecNum&gt;&lt;DisplayText&gt;(O&amp;apos;larte, 2018)&lt;/DisplayText&gt;&lt;record&gt;&lt;rec-number&gt;101&lt;/rec-number&gt;&lt;foreign-keys&gt;&lt;key app="EN" db-id="x5vw2vevy2aff5ee2t4pedrtfaxsdrzt5rwa" timestamp="1580025174"&gt;101&lt;/key&gt;&lt;/foreign-keys&gt;&lt;ref-type name="Generic"&gt;13&lt;/ref-type&gt;&lt;contributors&gt;&lt;authors&gt;&lt;author&gt;O&amp;apos;larte, David&lt;/author&gt;&lt;/authors&gt;&lt;/contributors&gt;&lt;titles&gt;&lt;title&gt;Interfacing with non-connected devices using a camera&lt;/title&gt;&lt;/titles&gt;&lt;dates&gt;&lt;year&gt;2018&lt;/year&gt;&lt;/dates&gt;&lt;publisher&gt;Google Patents&lt;/publisher&gt;&lt;urls&gt;&lt;/urls&gt;&lt;/record&gt;&lt;/Cite&gt;&lt;/EndNote&gt;</w:instrText>
      </w:r>
      <w:r w:rsidR="00996EDE">
        <w:rPr>
          <w:rFonts w:ascii="Arial" w:hAnsi="Arial" w:cs="Arial"/>
          <w:bCs/>
          <w:color w:val="000000" w:themeColor="text1"/>
        </w:rPr>
        <w:fldChar w:fldCharType="separate"/>
      </w:r>
      <w:r w:rsidR="00996EDE">
        <w:rPr>
          <w:rFonts w:ascii="Arial" w:hAnsi="Arial" w:cs="Arial"/>
          <w:bCs/>
          <w:noProof/>
          <w:color w:val="000000" w:themeColor="text1"/>
        </w:rPr>
        <w:t>(O'larte, 2018)</w:t>
      </w:r>
      <w:r w:rsidR="00996EDE">
        <w:rPr>
          <w:rFonts w:ascii="Arial" w:hAnsi="Arial" w:cs="Arial"/>
          <w:bCs/>
          <w:color w:val="000000" w:themeColor="text1"/>
        </w:rPr>
        <w:fldChar w:fldCharType="end"/>
      </w:r>
    </w:p>
    <w:p w14:paraId="14B2FB05" w14:textId="77777777" w:rsidR="000D52B6" w:rsidRPr="000160BA" w:rsidRDefault="000D52B6" w:rsidP="000160BA">
      <w:pPr>
        <w:spacing w:before="240" w:after="120"/>
        <w:ind w:left="720"/>
        <w:contextualSpacing/>
        <w:rPr>
          <w:rFonts w:ascii="Arial" w:hAnsi="Arial" w:cs="Arial"/>
          <w:bCs/>
          <w:color w:val="000000" w:themeColor="text1"/>
        </w:rPr>
      </w:pPr>
    </w:p>
    <w:p w14:paraId="1294A650" w14:textId="6A65D02E" w:rsidR="00D6682F" w:rsidRPr="000D52B6" w:rsidRDefault="00717638" w:rsidP="000160BA">
      <w:pPr>
        <w:spacing w:before="240" w:after="120"/>
        <w:ind w:left="720"/>
        <w:contextualSpacing/>
        <w:rPr>
          <w:rFonts w:ascii="Arial" w:hAnsi="Arial" w:cs="Arial"/>
          <w:bCs/>
          <w:i/>
          <w:color w:val="000000" w:themeColor="text1"/>
        </w:rPr>
      </w:pPr>
      <w:r w:rsidRPr="000D52B6">
        <w:rPr>
          <w:rFonts w:ascii="Helvetica Neue" w:hAnsi="Helvetica Neue"/>
          <w:i/>
          <w:color w:val="000000" w:themeColor="text1"/>
        </w:rPr>
        <w:t>What problem does it solve</w:t>
      </w:r>
      <w:r w:rsidR="00D6682F" w:rsidRPr="000D52B6">
        <w:rPr>
          <w:rFonts w:ascii="Arial" w:hAnsi="Arial" w:cs="Arial"/>
          <w:bCs/>
          <w:i/>
          <w:color w:val="000000" w:themeColor="text1"/>
        </w:rPr>
        <w:t>?</w:t>
      </w:r>
    </w:p>
    <w:p w14:paraId="704DFFAB" w14:textId="77777777" w:rsidR="00717638" w:rsidRPr="000160BA" w:rsidRDefault="00717638" w:rsidP="000160BA">
      <w:pPr>
        <w:spacing w:before="240" w:after="120"/>
        <w:ind w:left="720"/>
        <w:contextualSpacing/>
        <w:rPr>
          <w:rFonts w:ascii="Arial" w:hAnsi="Arial" w:cs="Arial"/>
          <w:bCs/>
          <w:color w:val="000000" w:themeColor="text1"/>
        </w:rPr>
      </w:pPr>
    </w:p>
    <w:p w14:paraId="6BBD080D" w14:textId="0D6E37FB" w:rsidR="00D6682F" w:rsidRPr="000160BA" w:rsidRDefault="000D52B6" w:rsidP="000D52B6">
      <w:pPr>
        <w:spacing w:before="240" w:after="120"/>
        <w:ind w:left="720"/>
        <w:contextualSpacing/>
        <w:rPr>
          <w:rFonts w:ascii="Arial" w:hAnsi="Arial" w:cs="Arial"/>
          <w:bCs/>
          <w:color w:val="000000" w:themeColor="text1"/>
        </w:rPr>
      </w:pPr>
      <w:r>
        <w:rPr>
          <w:rFonts w:ascii="Arial" w:hAnsi="Arial" w:cs="Arial"/>
          <w:bCs/>
          <w:color w:val="000000" w:themeColor="text1"/>
        </w:rPr>
        <w:t>Cerner enables recording</w:t>
      </w:r>
      <w:r w:rsidR="00D6682F" w:rsidRPr="000160BA">
        <w:rPr>
          <w:rFonts w:ascii="Arial" w:hAnsi="Arial" w:cs="Arial"/>
          <w:bCs/>
          <w:color w:val="000000" w:themeColor="text1"/>
        </w:rPr>
        <w:t xml:space="preserve"> and save </w:t>
      </w:r>
      <w:r>
        <w:rPr>
          <w:rFonts w:ascii="Arial" w:hAnsi="Arial" w:cs="Arial"/>
          <w:bCs/>
          <w:color w:val="000000" w:themeColor="text1"/>
        </w:rPr>
        <w:t>image and video content for clinical purposes using mobile device</w:t>
      </w:r>
      <w:r w:rsidR="00D6682F" w:rsidRPr="000160BA">
        <w:rPr>
          <w:rFonts w:ascii="Arial" w:hAnsi="Arial" w:cs="Arial"/>
          <w:bCs/>
          <w:color w:val="000000" w:themeColor="text1"/>
        </w:rPr>
        <w:t xml:space="preserve">. </w:t>
      </w:r>
      <w:r>
        <w:rPr>
          <w:rFonts w:ascii="Arial" w:hAnsi="Arial" w:cs="Arial"/>
          <w:bCs/>
          <w:color w:val="000000" w:themeColor="text1"/>
        </w:rPr>
        <w:t xml:space="preserve">Using the app Cerner Camera Capture, the user could share </w:t>
      </w:r>
      <w:r w:rsidR="00D6682F" w:rsidRPr="000160BA">
        <w:rPr>
          <w:rFonts w:ascii="Arial" w:hAnsi="Arial" w:cs="Arial"/>
          <w:bCs/>
          <w:color w:val="000000" w:themeColor="text1"/>
        </w:rPr>
        <w:t xml:space="preserve">photos </w:t>
      </w:r>
      <w:r>
        <w:rPr>
          <w:rFonts w:ascii="Arial" w:hAnsi="Arial" w:cs="Arial"/>
          <w:bCs/>
          <w:color w:val="000000" w:themeColor="text1"/>
        </w:rPr>
        <w:t xml:space="preserve">of area of concern </w:t>
      </w:r>
      <w:r w:rsidR="00D6682F" w:rsidRPr="000160BA">
        <w:rPr>
          <w:rFonts w:ascii="Arial" w:hAnsi="Arial" w:cs="Arial"/>
          <w:bCs/>
          <w:color w:val="000000" w:themeColor="text1"/>
        </w:rPr>
        <w:t>(</w:t>
      </w:r>
      <w:r>
        <w:rPr>
          <w:rFonts w:ascii="Arial" w:hAnsi="Arial" w:cs="Arial"/>
          <w:bCs/>
          <w:color w:val="000000" w:themeColor="text1"/>
        </w:rPr>
        <w:t xml:space="preserve">e.g. </w:t>
      </w:r>
      <w:r w:rsidR="00D6682F" w:rsidRPr="000160BA">
        <w:rPr>
          <w:rFonts w:ascii="Arial" w:hAnsi="Arial" w:cs="Arial"/>
          <w:bCs/>
          <w:color w:val="000000" w:themeColor="text1"/>
        </w:rPr>
        <w:t xml:space="preserve">burns, bumps, etc.) without </w:t>
      </w:r>
      <w:r>
        <w:rPr>
          <w:rFonts w:ascii="Arial" w:hAnsi="Arial" w:cs="Arial"/>
          <w:bCs/>
          <w:color w:val="000000" w:themeColor="text1"/>
        </w:rPr>
        <w:t xml:space="preserve">physically relocating to health care provider’s position. </w:t>
      </w:r>
    </w:p>
    <w:p w14:paraId="4DEAD561" w14:textId="69189D0E" w:rsidR="00D6682F" w:rsidRPr="000D52B6" w:rsidRDefault="00717638" w:rsidP="000160BA">
      <w:pPr>
        <w:spacing w:before="240" w:after="120"/>
        <w:ind w:left="720"/>
        <w:contextualSpacing/>
        <w:rPr>
          <w:rFonts w:ascii="Arial" w:hAnsi="Arial" w:cs="Arial"/>
          <w:bCs/>
          <w:i/>
          <w:color w:val="000000" w:themeColor="text1"/>
        </w:rPr>
      </w:pPr>
      <w:r w:rsidRPr="000D52B6">
        <w:rPr>
          <w:rFonts w:ascii="Arial" w:hAnsi="Arial" w:cs="Arial"/>
          <w:bCs/>
          <w:i/>
          <w:color w:val="000000" w:themeColor="text1"/>
        </w:rPr>
        <w:lastRenderedPageBreak/>
        <w:t>What is something novel that you found on how they solve that problem</w:t>
      </w:r>
      <w:r w:rsidR="00D6682F" w:rsidRPr="000D52B6">
        <w:rPr>
          <w:rFonts w:ascii="Arial" w:hAnsi="Arial" w:cs="Arial"/>
          <w:bCs/>
          <w:i/>
          <w:color w:val="000000" w:themeColor="text1"/>
        </w:rPr>
        <w:t>?</w:t>
      </w:r>
    </w:p>
    <w:p w14:paraId="58664BA8" w14:textId="77777777" w:rsidR="000D52B6" w:rsidRPr="000160BA" w:rsidRDefault="000D52B6" w:rsidP="000160BA">
      <w:pPr>
        <w:spacing w:before="240" w:after="120"/>
        <w:ind w:left="720"/>
        <w:contextualSpacing/>
        <w:rPr>
          <w:rFonts w:ascii="Arial" w:hAnsi="Arial" w:cs="Arial"/>
          <w:bCs/>
          <w:color w:val="000000" w:themeColor="text1"/>
        </w:rPr>
      </w:pPr>
    </w:p>
    <w:p w14:paraId="0BB90E95" w14:textId="448E8131" w:rsidR="00D6682F" w:rsidRPr="000160BA" w:rsidRDefault="00D6682F" w:rsidP="000D52B6">
      <w:pPr>
        <w:spacing w:before="240" w:after="120"/>
        <w:ind w:left="720"/>
        <w:contextualSpacing/>
        <w:rPr>
          <w:rFonts w:ascii="Arial" w:hAnsi="Arial" w:cs="Arial"/>
          <w:bCs/>
          <w:color w:val="000000" w:themeColor="text1"/>
        </w:rPr>
      </w:pPr>
      <w:r w:rsidRPr="000160BA">
        <w:rPr>
          <w:rFonts w:ascii="Arial" w:hAnsi="Arial" w:cs="Arial"/>
          <w:bCs/>
          <w:color w:val="000000" w:themeColor="text1"/>
        </w:rPr>
        <w:t xml:space="preserve">Cerner Camera Management </w:t>
      </w:r>
      <w:r w:rsidR="000D52B6">
        <w:rPr>
          <w:rFonts w:ascii="Arial" w:hAnsi="Arial" w:cs="Arial"/>
          <w:bCs/>
          <w:color w:val="000000" w:themeColor="text1"/>
        </w:rPr>
        <w:t xml:space="preserve">enables interaction from the patient’s mobile device to the patient’s </w:t>
      </w:r>
      <w:r w:rsidR="000D52B6" w:rsidRPr="000D52B6">
        <w:rPr>
          <w:rFonts w:ascii="Arial" w:hAnsi="Arial" w:cs="Arial"/>
          <w:bCs/>
          <w:color w:val="000000" w:themeColor="text1"/>
        </w:rPr>
        <w:t>Electronic health record</w:t>
      </w:r>
      <w:r w:rsidR="000D52B6">
        <w:rPr>
          <w:rFonts w:ascii="Arial" w:hAnsi="Arial" w:cs="Arial"/>
          <w:bCs/>
          <w:color w:val="000000" w:themeColor="text1"/>
        </w:rPr>
        <w:t xml:space="preserve"> (EHR), which is shared among the health providers. </w:t>
      </w:r>
    </w:p>
    <w:p w14:paraId="397E74AC" w14:textId="4BF600E6" w:rsidR="00D6682F" w:rsidRDefault="00D6682F" w:rsidP="000D52B6">
      <w:pPr>
        <w:pStyle w:val="ListParagraph"/>
        <w:numPr>
          <w:ilvl w:val="0"/>
          <w:numId w:val="4"/>
        </w:numPr>
        <w:spacing w:before="240" w:after="120"/>
        <w:rPr>
          <w:rFonts w:ascii="Arial" w:hAnsi="Arial" w:cs="Arial"/>
          <w:bCs/>
          <w:color w:val="000000" w:themeColor="text1"/>
        </w:rPr>
      </w:pPr>
      <w:r w:rsidRPr="000D52B6">
        <w:rPr>
          <w:rFonts w:ascii="Arial" w:hAnsi="Arial" w:cs="Arial"/>
          <w:bCs/>
          <w:color w:val="000000" w:themeColor="text1"/>
        </w:rPr>
        <w:t>eClinicalWorks:</w:t>
      </w:r>
    </w:p>
    <w:p w14:paraId="3E7977E8" w14:textId="77777777" w:rsidR="000D52B6" w:rsidRPr="000D52B6" w:rsidRDefault="000D52B6" w:rsidP="000D52B6">
      <w:pPr>
        <w:pStyle w:val="ListParagraph"/>
        <w:spacing w:before="240" w:after="120"/>
        <w:rPr>
          <w:rFonts w:ascii="Arial" w:hAnsi="Arial" w:cs="Arial"/>
          <w:bCs/>
          <w:color w:val="000000" w:themeColor="text1"/>
        </w:rPr>
      </w:pPr>
    </w:p>
    <w:p w14:paraId="762E4BF2" w14:textId="77777777" w:rsidR="000D52B6" w:rsidRPr="000D52B6" w:rsidRDefault="000D52B6" w:rsidP="000D52B6">
      <w:pPr>
        <w:pStyle w:val="ListParagraph"/>
        <w:spacing w:before="240" w:after="120"/>
        <w:rPr>
          <w:rFonts w:ascii="Arial" w:hAnsi="Arial" w:cs="Arial"/>
          <w:bCs/>
          <w:i/>
          <w:color w:val="000000" w:themeColor="text1"/>
        </w:rPr>
      </w:pPr>
      <w:r w:rsidRPr="000D52B6">
        <w:rPr>
          <w:rFonts w:ascii="Arial" w:hAnsi="Arial" w:cs="Arial"/>
          <w:bCs/>
          <w:i/>
          <w:color w:val="000000" w:themeColor="text1"/>
        </w:rPr>
        <w:t>What is the application’s name?</w:t>
      </w:r>
    </w:p>
    <w:p w14:paraId="3F94F869" w14:textId="51E22450" w:rsidR="00D6682F" w:rsidRDefault="000D52B6" w:rsidP="000160BA">
      <w:pPr>
        <w:spacing w:before="240" w:after="120"/>
        <w:ind w:left="720"/>
        <w:contextualSpacing/>
        <w:rPr>
          <w:rFonts w:ascii="Arial" w:hAnsi="Arial" w:cs="Arial"/>
          <w:bCs/>
          <w:color w:val="000000" w:themeColor="text1"/>
        </w:rPr>
      </w:pPr>
      <w:r>
        <w:rPr>
          <w:rFonts w:ascii="Arial" w:hAnsi="Arial" w:cs="Arial"/>
          <w:bCs/>
          <w:color w:val="000000" w:themeColor="text1"/>
        </w:rPr>
        <w:t>TeleVisits</w:t>
      </w:r>
      <w:r w:rsidR="00996EDE">
        <w:rPr>
          <w:rFonts w:ascii="Arial" w:hAnsi="Arial" w:cs="Arial"/>
          <w:bCs/>
          <w:color w:val="000000" w:themeColor="text1"/>
        </w:rPr>
        <w:t xml:space="preserve"> </w:t>
      </w:r>
      <w:r w:rsidR="00996EDE">
        <w:rPr>
          <w:rFonts w:ascii="Arial" w:hAnsi="Arial" w:cs="Arial"/>
          <w:bCs/>
          <w:color w:val="000000" w:themeColor="text1"/>
        </w:rPr>
        <w:fldChar w:fldCharType="begin"/>
      </w:r>
      <w:r w:rsidR="00996EDE">
        <w:rPr>
          <w:rFonts w:ascii="Arial" w:hAnsi="Arial" w:cs="Arial"/>
          <w:bCs/>
          <w:color w:val="000000" w:themeColor="text1"/>
        </w:rPr>
        <w:instrText xml:space="preserve"> ADDIN EN.CITE &lt;EndNote&gt;&lt;Cite&gt;&lt;Author&gt;Blucher&lt;/Author&gt;&lt;Year&gt;2019&lt;/Year&gt;&lt;RecNum&gt;102&lt;/RecNum&gt;&lt;DisplayText&gt;(Blucher, 2019)&lt;/DisplayText&gt;&lt;record&gt;&lt;rec-number&gt;102&lt;/rec-number&gt;&lt;foreign-keys&gt;&lt;key app="EN" db-id="x5vw2vevy2aff5ee2t4pedrtfaxsdrzt5rwa" timestamp="1580025213"&gt;102&lt;/key&gt;&lt;/foreign-keys&gt;&lt;ref-type name="Book"&gt;6&lt;/ref-type&gt;&lt;contributors&gt;&lt;authors&gt;&lt;author&gt;Blucher, Victoria&lt;/author&gt;&lt;/authors&gt;&lt;/contributors&gt;&lt;titles&gt;&lt;title&gt;Development and Evaluation of a Primary Care Nurse Practitioner-Directed Telemedicine Program to Reduce 30-Day Hospital Readmission Rates&lt;/title&gt;&lt;/titles&gt;&lt;dates&gt;&lt;year&gt;2019&lt;/year&gt;&lt;/dates&gt;&lt;publisher&gt;Wilmington University (Delaware)&lt;/publisher&gt;&lt;isbn&gt;139214647X&lt;/isbn&gt;&lt;urls&gt;&lt;/urls&gt;&lt;/record&gt;&lt;/Cite&gt;&lt;/EndNote&gt;</w:instrText>
      </w:r>
      <w:r w:rsidR="00996EDE">
        <w:rPr>
          <w:rFonts w:ascii="Arial" w:hAnsi="Arial" w:cs="Arial"/>
          <w:bCs/>
          <w:color w:val="000000" w:themeColor="text1"/>
        </w:rPr>
        <w:fldChar w:fldCharType="separate"/>
      </w:r>
      <w:r w:rsidR="00996EDE">
        <w:rPr>
          <w:rFonts w:ascii="Arial" w:hAnsi="Arial" w:cs="Arial"/>
          <w:bCs/>
          <w:noProof/>
          <w:color w:val="000000" w:themeColor="text1"/>
        </w:rPr>
        <w:t>(Blucher, 2019)</w:t>
      </w:r>
      <w:r w:rsidR="00996EDE">
        <w:rPr>
          <w:rFonts w:ascii="Arial" w:hAnsi="Arial" w:cs="Arial"/>
          <w:bCs/>
          <w:color w:val="000000" w:themeColor="text1"/>
        </w:rPr>
        <w:fldChar w:fldCharType="end"/>
      </w:r>
    </w:p>
    <w:p w14:paraId="5FB9E90C" w14:textId="77777777" w:rsidR="000D52B6" w:rsidRPr="000160BA" w:rsidRDefault="000D52B6" w:rsidP="000160BA">
      <w:pPr>
        <w:spacing w:before="240" w:after="120"/>
        <w:ind w:left="720"/>
        <w:contextualSpacing/>
        <w:rPr>
          <w:rFonts w:ascii="Arial" w:hAnsi="Arial" w:cs="Arial"/>
          <w:bCs/>
          <w:color w:val="000000" w:themeColor="text1"/>
        </w:rPr>
      </w:pPr>
    </w:p>
    <w:p w14:paraId="3999809E" w14:textId="77777777" w:rsidR="000D52B6" w:rsidRDefault="000D52B6" w:rsidP="000D52B6">
      <w:pPr>
        <w:spacing w:before="240" w:after="120"/>
        <w:ind w:left="720"/>
        <w:contextualSpacing/>
        <w:rPr>
          <w:rFonts w:ascii="Arial" w:hAnsi="Arial" w:cs="Arial"/>
          <w:bCs/>
          <w:i/>
          <w:color w:val="000000" w:themeColor="text1"/>
        </w:rPr>
      </w:pPr>
      <w:r w:rsidRPr="000D52B6">
        <w:rPr>
          <w:rFonts w:ascii="Helvetica Neue" w:hAnsi="Helvetica Neue"/>
          <w:i/>
          <w:color w:val="000000" w:themeColor="text1"/>
        </w:rPr>
        <w:t>What problem does it solve</w:t>
      </w:r>
      <w:r w:rsidRPr="000D52B6">
        <w:rPr>
          <w:rFonts w:ascii="Arial" w:hAnsi="Arial" w:cs="Arial"/>
          <w:bCs/>
          <w:i/>
          <w:color w:val="000000" w:themeColor="text1"/>
        </w:rPr>
        <w:t>?</w:t>
      </w:r>
    </w:p>
    <w:p w14:paraId="5D3E6A1B" w14:textId="77777777" w:rsidR="000D52B6" w:rsidRPr="000D52B6" w:rsidRDefault="000D52B6" w:rsidP="000D52B6">
      <w:pPr>
        <w:spacing w:before="240" w:after="120"/>
        <w:ind w:left="720"/>
        <w:contextualSpacing/>
        <w:rPr>
          <w:rFonts w:ascii="Arial" w:hAnsi="Arial" w:cs="Arial"/>
          <w:bCs/>
          <w:i/>
          <w:color w:val="000000" w:themeColor="text1"/>
        </w:rPr>
      </w:pPr>
    </w:p>
    <w:p w14:paraId="228AA52B" w14:textId="0660AD57" w:rsidR="00D6682F" w:rsidRDefault="000D52B6" w:rsidP="000160BA">
      <w:pPr>
        <w:spacing w:before="240" w:after="120"/>
        <w:ind w:left="720"/>
        <w:contextualSpacing/>
        <w:rPr>
          <w:rFonts w:ascii="Arial" w:hAnsi="Arial" w:cs="Arial"/>
          <w:bCs/>
          <w:color w:val="000000" w:themeColor="text1"/>
        </w:rPr>
      </w:pPr>
      <w:r>
        <w:rPr>
          <w:rFonts w:ascii="Arial" w:hAnsi="Arial" w:cs="Arial"/>
          <w:bCs/>
          <w:color w:val="000000" w:themeColor="text1"/>
        </w:rPr>
        <w:t>It enables the patient to visit healthcare providers without physically relocating there. Using this app, the patient could interview with physicians via internet. If the patient cannot visit the health provider’s office due to various limits (cost, distance, or potential i</w:t>
      </w:r>
      <w:r w:rsidR="00996EDE">
        <w:rPr>
          <w:rFonts w:ascii="Arial" w:hAnsi="Arial" w:cs="Arial"/>
          <w:bCs/>
          <w:color w:val="000000" w:themeColor="text1"/>
        </w:rPr>
        <w:t>nfectious disease), this app could help.</w:t>
      </w:r>
    </w:p>
    <w:p w14:paraId="54F9E0E9" w14:textId="77777777" w:rsidR="000D52B6" w:rsidRPr="000160BA" w:rsidRDefault="000D52B6" w:rsidP="000160BA">
      <w:pPr>
        <w:spacing w:before="240" w:after="120"/>
        <w:ind w:left="720"/>
        <w:contextualSpacing/>
        <w:rPr>
          <w:rFonts w:ascii="Arial" w:hAnsi="Arial" w:cs="Arial"/>
          <w:bCs/>
          <w:color w:val="000000" w:themeColor="text1"/>
        </w:rPr>
      </w:pPr>
    </w:p>
    <w:p w14:paraId="15CE884C" w14:textId="77777777" w:rsidR="000D52B6" w:rsidRDefault="000D52B6" w:rsidP="000D52B6">
      <w:pPr>
        <w:spacing w:before="240" w:after="120"/>
        <w:ind w:left="720"/>
        <w:contextualSpacing/>
        <w:rPr>
          <w:rFonts w:ascii="Arial" w:hAnsi="Arial" w:cs="Arial"/>
          <w:bCs/>
          <w:i/>
          <w:color w:val="000000" w:themeColor="text1"/>
        </w:rPr>
      </w:pPr>
      <w:r w:rsidRPr="000D52B6">
        <w:rPr>
          <w:rFonts w:ascii="Arial" w:hAnsi="Arial" w:cs="Arial"/>
          <w:bCs/>
          <w:i/>
          <w:color w:val="000000" w:themeColor="text1"/>
        </w:rPr>
        <w:t>What is something novel that you found on how they solve that problem?</w:t>
      </w:r>
    </w:p>
    <w:p w14:paraId="11363E7D" w14:textId="77777777" w:rsidR="000D52B6" w:rsidRPr="000D52B6" w:rsidRDefault="000D52B6" w:rsidP="000D52B6">
      <w:pPr>
        <w:spacing w:before="240" w:after="120"/>
        <w:ind w:left="720"/>
        <w:contextualSpacing/>
        <w:rPr>
          <w:rFonts w:ascii="Arial" w:hAnsi="Arial" w:cs="Arial"/>
          <w:bCs/>
          <w:i/>
          <w:color w:val="000000" w:themeColor="text1"/>
        </w:rPr>
      </w:pPr>
    </w:p>
    <w:p w14:paraId="60E16FB7" w14:textId="0BA251B4" w:rsidR="00D6682F" w:rsidRPr="000160BA" w:rsidRDefault="00996EDE" w:rsidP="000160BA">
      <w:pPr>
        <w:spacing w:before="240" w:after="120"/>
        <w:ind w:left="720"/>
        <w:contextualSpacing/>
        <w:rPr>
          <w:rFonts w:ascii="Arial" w:hAnsi="Arial" w:cs="Arial"/>
          <w:bCs/>
          <w:color w:val="000000" w:themeColor="text1"/>
        </w:rPr>
      </w:pPr>
      <w:r>
        <w:rPr>
          <w:rFonts w:ascii="Arial" w:hAnsi="Arial" w:cs="Arial"/>
          <w:bCs/>
          <w:color w:val="000000" w:themeColor="text1"/>
        </w:rPr>
        <w:t>It enables</w:t>
      </w:r>
      <w:r w:rsidRPr="00996EDE">
        <w:rPr>
          <w:rFonts w:ascii="Arial" w:hAnsi="Arial" w:cs="Arial"/>
          <w:bCs/>
          <w:color w:val="000000" w:themeColor="text1"/>
        </w:rPr>
        <w:t xml:space="preserve"> lab interfacing and electronic prescribing.</w:t>
      </w:r>
    </w:p>
    <w:p w14:paraId="4387A143" w14:textId="04E19426" w:rsidR="00D6682F" w:rsidRDefault="000D52B6" w:rsidP="000D52B6">
      <w:pPr>
        <w:pStyle w:val="ListParagraph"/>
        <w:numPr>
          <w:ilvl w:val="0"/>
          <w:numId w:val="4"/>
        </w:numPr>
        <w:spacing w:before="240" w:after="120"/>
        <w:rPr>
          <w:rFonts w:ascii="Arial" w:hAnsi="Arial" w:cs="Arial"/>
          <w:bCs/>
          <w:color w:val="000000" w:themeColor="text1"/>
        </w:rPr>
      </w:pPr>
      <w:r>
        <w:rPr>
          <w:rFonts w:ascii="Arial" w:hAnsi="Arial" w:cs="Arial"/>
          <w:bCs/>
          <w:color w:val="000000" w:themeColor="text1"/>
        </w:rPr>
        <w:t>Epic:</w:t>
      </w:r>
    </w:p>
    <w:p w14:paraId="19972BF9" w14:textId="77777777" w:rsidR="000D52B6" w:rsidRPr="000D52B6" w:rsidRDefault="000D52B6" w:rsidP="000D52B6">
      <w:pPr>
        <w:pStyle w:val="ListParagraph"/>
        <w:spacing w:before="240" w:after="120"/>
        <w:rPr>
          <w:rFonts w:ascii="Arial" w:hAnsi="Arial" w:cs="Arial"/>
          <w:bCs/>
          <w:color w:val="000000" w:themeColor="text1"/>
        </w:rPr>
      </w:pPr>
    </w:p>
    <w:p w14:paraId="69248BCE" w14:textId="77777777" w:rsidR="000D52B6" w:rsidRPr="000D52B6" w:rsidRDefault="000D52B6" w:rsidP="000D52B6">
      <w:pPr>
        <w:pStyle w:val="ListParagraph"/>
        <w:spacing w:before="240" w:after="120"/>
        <w:rPr>
          <w:rFonts w:ascii="Arial" w:hAnsi="Arial" w:cs="Arial"/>
          <w:bCs/>
          <w:i/>
          <w:color w:val="000000" w:themeColor="text1"/>
        </w:rPr>
      </w:pPr>
      <w:r w:rsidRPr="000D52B6">
        <w:rPr>
          <w:rFonts w:ascii="Arial" w:hAnsi="Arial" w:cs="Arial"/>
          <w:bCs/>
          <w:i/>
          <w:color w:val="000000" w:themeColor="text1"/>
        </w:rPr>
        <w:t>What is the application’s name?</w:t>
      </w:r>
    </w:p>
    <w:p w14:paraId="1ED350AB" w14:textId="205A0AC1" w:rsidR="00D6682F" w:rsidRDefault="00996EDE" w:rsidP="000160BA">
      <w:pPr>
        <w:spacing w:before="240" w:after="120"/>
        <w:ind w:left="720"/>
        <w:contextualSpacing/>
        <w:rPr>
          <w:rFonts w:ascii="Arial" w:hAnsi="Arial" w:cs="Arial"/>
          <w:bCs/>
          <w:color w:val="000000" w:themeColor="text1"/>
        </w:rPr>
      </w:pPr>
      <w:r>
        <w:rPr>
          <w:rFonts w:ascii="Arial" w:hAnsi="Arial" w:cs="Arial"/>
          <w:bCs/>
          <w:color w:val="000000" w:themeColor="text1"/>
        </w:rPr>
        <w:t xml:space="preserve">MyChart </w:t>
      </w:r>
      <w:r>
        <w:rPr>
          <w:rFonts w:ascii="Arial" w:hAnsi="Arial" w:cs="Arial"/>
          <w:bCs/>
          <w:color w:val="000000" w:themeColor="text1"/>
        </w:rPr>
        <w:fldChar w:fldCharType="begin"/>
      </w:r>
      <w:r>
        <w:rPr>
          <w:rFonts w:ascii="Arial" w:hAnsi="Arial" w:cs="Arial"/>
          <w:bCs/>
          <w:color w:val="000000" w:themeColor="text1"/>
        </w:rPr>
        <w:instrText xml:space="preserve"> ADDIN EN.CITE &lt;EndNote&gt;&lt;Cite&gt;&lt;Author&gt;Valdez&lt;/Author&gt;&lt;Year&gt;2015&lt;/Year&gt;&lt;RecNum&gt;103&lt;/RecNum&gt;&lt;DisplayText&gt;(Valdez &amp;amp; Brennan, 2015)&lt;/DisplayText&gt;&lt;record&gt;&lt;rec-number&gt;103&lt;/rec-number&gt;&lt;foreign-keys&gt;&lt;key app="EN" db-id="x5vw2vevy2aff5ee2t4pedrtfaxsdrzt5rwa" timestamp="1580025249"&gt;103&lt;/key&gt;&lt;/foreign-keys&gt;&lt;ref-type name="Journal Article"&gt;17&lt;/ref-type&gt;&lt;contributors&gt;&lt;authors&gt;&lt;author&gt;Valdez, Rupa Sheth&lt;/author&gt;&lt;author&gt;Brennan, Patricia Flatley %J International journal of medical informatics&lt;/author&gt;&lt;/authors&gt;&lt;/contributors&gt;&lt;titles&gt;&lt;title&gt;Exploring patients’ health information communication practices with social network members as a foundation for consumer health IT design&lt;/title&gt;&lt;/titles&gt;&lt;pages&gt;363-374&lt;/pages&gt;&lt;volume&gt;84&lt;/volume&gt;&lt;number&gt;5&lt;/number&gt;&lt;dates&gt;&lt;year&gt;2015&lt;/year&gt;&lt;/dates&gt;&lt;isbn&gt;1386-5056&lt;/isbn&gt;&lt;urls&gt;&lt;/urls&gt;&lt;/record&gt;&lt;/Cite&gt;&lt;/EndNote&gt;</w:instrText>
      </w:r>
      <w:r>
        <w:rPr>
          <w:rFonts w:ascii="Arial" w:hAnsi="Arial" w:cs="Arial"/>
          <w:bCs/>
          <w:color w:val="000000" w:themeColor="text1"/>
        </w:rPr>
        <w:fldChar w:fldCharType="separate"/>
      </w:r>
      <w:r>
        <w:rPr>
          <w:rFonts w:ascii="Arial" w:hAnsi="Arial" w:cs="Arial"/>
          <w:bCs/>
          <w:noProof/>
          <w:color w:val="000000" w:themeColor="text1"/>
        </w:rPr>
        <w:t>(Valdez &amp; Brennan, 2015)</w:t>
      </w:r>
      <w:r>
        <w:rPr>
          <w:rFonts w:ascii="Arial" w:hAnsi="Arial" w:cs="Arial"/>
          <w:bCs/>
          <w:color w:val="000000" w:themeColor="text1"/>
        </w:rPr>
        <w:fldChar w:fldCharType="end"/>
      </w:r>
    </w:p>
    <w:p w14:paraId="577EC1A7" w14:textId="77777777" w:rsidR="000D52B6" w:rsidRPr="000160BA" w:rsidRDefault="000D52B6" w:rsidP="000160BA">
      <w:pPr>
        <w:spacing w:before="240" w:after="120"/>
        <w:ind w:left="720"/>
        <w:contextualSpacing/>
        <w:rPr>
          <w:rFonts w:ascii="Arial" w:hAnsi="Arial" w:cs="Arial"/>
          <w:bCs/>
          <w:color w:val="000000" w:themeColor="text1"/>
        </w:rPr>
      </w:pPr>
    </w:p>
    <w:p w14:paraId="50E7FC99" w14:textId="77777777" w:rsidR="000D52B6" w:rsidRDefault="000D52B6" w:rsidP="000D52B6">
      <w:pPr>
        <w:spacing w:before="240" w:after="120"/>
        <w:ind w:left="720"/>
        <w:contextualSpacing/>
        <w:rPr>
          <w:rFonts w:ascii="Arial" w:hAnsi="Arial" w:cs="Arial"/>
          <w:bCs/>
          <w:i/>
          <w:color w:val="000000" w:themeColor="text1"/>
        </w:rPr>
      </w:pPr>
      <w:r w:rsidRPr="000D52B6">
        <w:rPr>
          <w:rFonts w:ascii="Helvetica Neue" w:hAnsi="Helvetica Neue"/>
          <w:i/>
          <w:color w:val="000000" w:themeColor="text1"/>
        </w:rPr>
        <w:t>What problem does it solve</w:t>
      </w:r>
      <w:r w:rsidRPr="000D52B6">
        <w:rPr>
          <w:rFonts w:ascii="Arial" w:hAnsi="Arial" w:cs="Arial"/>
          <w:bCs/>
          <w:i/>
          <w:color w:val="000000" w:themeColor="text1"/>
        </w:rPr>
        <w:t>?</w:t>
      </w:r>
    </w:p>
    <w:p w14:paraId="34D80779" w14:textId="77777777" w:rsidR="000D52B6" w:rsidRPr="000D52B6" w:rsidRDefault="000D52B6" w:rsidP="000D52B6">
      <w:pPr>
        <w:spacing w:before="240" w:after="120"/>
        <w:ind w:left="720"/>
        <w:contextualSpacing/>
        <w:rPr>
          <w:rFonts w:ascii="Arial" w:hAnsi="Arial" w:cs="Arial"/>
          <w:bCs/>
          <w:i/>
          <w:color w:val="000000" w:themeColor="text1"/>
        </w:rPr>
      </w:pPr>
    </w:p>
    <w:p w14:paraId="1291A5C3" w14:textId="798912E7" w:rsidR="00D6682F" w:rsidRDefault="00996EDE" w:rsidP="000160BA">
      <w:pPr>
        <w:spacing w:before="240" w:after="120"/>
        <w:ind w:left="720"/>
        <w:contextualSpacing/>
        <w:rPr>
          <w:rFonts w:ascii="Arial" w:hAnsi="Arial" w:cs="Arial"/>
          <w:bCs/>
          <w:color w:val="000000" w:themeColor="text1"/>
        </w:rPr>
      </w:pPr>
      <w:r>
        <w:rPr>
          <w:rFonts w:ascii="Arial" w:hAnsi="Arial" w:cs="Arial"/>
          <w:bCs/>
          <w:color w:val="000000" w:themeColor="text1"/>
        </w:rPr>
        <w:t>It enables</w:t>
      </w:r>
      <w:r w:rsidR="00D6682F" w:rsidRPr="000160BA">
        <w:rPr>
          <w:rFonts w:ascii="Arial" w:hAnsi="Arial" w:cs="Arial"/>
          <w:bCs/>
          <w:color w:val="000000" w:themeColor="text1"/>
        </w:rPr>
        <w:t xml:space="preserve"> patients to </w:t>
      </w:r>
      <w:r>
        <w:rPr>
          <w:rFonts w:ascii="Arial" w:hAnsi="Arial" w:cs="Arial"/>
          <w:bCs/>
          <w:color w:val="000000" w:themeColor="text1"/>
        </w:rPr>
        <w:t>schedule healthcare visits and interviews, gain access to their</w:t>
      </w:r>
      <w:r w:rsidR="00D6682F" w:rsidRPr="000160BA">
        <w:rPr>
          <w:rFonts w:ascii="Arial" w:hAnsi="Arial" w:cs="Arial"/>
          <w:bCs/>
          <w:color w:val="000000" w:themeColor="text1"/>
        </w:rPr>
        <w:t xml:space="preserve"> medical records</w:t>
      </w:r>
      <w:r>
        <w:rPr>
          <w:rFonts w:ascii="Arial" w:hAnsi="Arial" w:cs="Arial"/>
          <w:bCs/>
          <w:color w:val="000000" w:themeColor="text1"/>
        </w:rPr>
        <w:t xml:space="preserve"> via internet. That is, without visiting or calling the lab or clinics</w:t>
      </w:r>
      <w:r w:rsidR="00D6682F" w:rsidRPr="000160BA">
        <w:rPr>
          <w:rFonts w:ascii="Arial" w:hAnsi="Arial" w:cs="Arial"/>
          <w:bCs/>
          <w:color w:val="000000" w:themeColor="text1"/>
        </w:rPr>
        <w:t xml:space="preserve">. </w:t>
      </w:r>
    </w:p>
    <w:p w14:paraId="5EA384B2" w14:textId="77777777" w:rsidR="000D52B6" w:rsidRPr="000160BA" w:rsidRDefault="000D52B6" w:rsidP="000160BA">
      <w:pPr>
        <w:spacing w:before="240" w:after="120"/>
        <w:ind w:left="720"/>
        <w:contextualSpacing/>
        <w:rPr>
          <w:rFonts w:ascii="Arial" w:hAnsi="Arial" w:cs="Arial"/>
          <w:bCs/>
          <w:color w:val="000000" w:themeColor="text1"/>
        </w:rPr>
      </w:pPr>
    </w:p>
    <w:p w14:paraId="2F4F8B13" w14:textId="77777777" w:rsidR="000D52B6" w:rsidRDefault="000D52B6" w:rsidP="000D52B6">
      <w:pPr>
        <w:spacing w:before="240" w:after="120"/>
        <w:ind w:left="720"/>
        <w:contextualSpacing/>
        <w:rPr>
          <w:rFonts w:ascii="Arial" w:hAnsi="Arial" w:cs="Arial"/>
          <w:bCs/>
          <w:i/>
          <w:color w:val="000000" w:themeColor="text1"/>
        </w:rPr>
      </w:pPr>
      <w:r w:rsidRPr="000D52B6">
        <w:rPr>
          <w:rFonts w:ascii="Arial" w:hAnsi="Arial" w:cs="Arial"/>
          <w:bCs/>
          <w:i/>
          <w:color w:val="000000" w:themeColor="text1"/>
        </w:rPr>
        <w:t>What is something novel that you found on how they solve that problem?</w:t>
      </w:r>
    </w:p>
    <w:p w14:paraId="42269567" w14:textId="77777777" w:rsidR="000D52B6" w:rsidRPr="000D52B6" w:rsidRDefault="000D52B6" w:rsidP="000D52B6">
      <w:pPr>
        <w:spacing w:before="240" w:after="120"/>
        <w:ind w:left="720"/>
        <w:contextualSpacing/>
        <w:rPr>
          <w:rFonts w:ascii="Arial" w:hAnsi="Arial" w:cs="Arial"/>
          <w:bCs/>
          <w:i/>
          <w:color w:val="000000" w:themeColor="text1"/>
        </w:rPr>
      </w:pPr>
    </w:p>
    <w:p w14:paraId="617927ED" w14:textId="77777777" w:rsidR="00996EDE" w:rsidRDefault="00996EDE" w:rsidP="000160BA">
      <w:pPr>
        <w:spacing w:before="240" w:after="120"/>
        <w:ind w:left="720"/>
        <w:contextualSpacing/>
        <w:rPr>
          <w:rFonts w:ascii="Arial" w:hAnsi="Arial" w:cs="Arial"/>
          <w:bCs/>
          <w:color w:val="000000" w:themeColor="text1"/>
        </w:rPr>
      </w:pPr>
      <w:r>
        <w:rPr>
          <w:rFonts w:ascii="Arial" w:hAnsi="Arial" w:cs="Arial"/>
          <w:bCs/>
          <w:color w:val="000000" w:themeColor="text1"/>
        </w:rPr>
        <w:t>It saves manpower on the health care provider’s side. Moreover, the app could detect keywords that the patient input, and thus simplifies and smoothens the patient’s experience, saving the patient’s time.</w:t>
      </w:r>
    </w:p>
    <w:p w14:paraId="1EDAA4E6" w14:textId="77777777" w:rsidR="00996EDE" w:rsidRDefault="00996EDE" w:rsidP="000160BA">
      <w:pPr>
        <w:spacing w:before="240" w:after="120"/>
        <w:ind w:left="720"/>
        <w:contextualSpacing/>
        <w:rPr>
          <w:rFonts w:ascii="Arial" w:hAnsi="Arial" w:cs="Arial"/>
          <w:bCs/>
          <w:color w:val="000000" w:themeColor="text1"/>
        </w:rPr>
      </w:pPr>
    </w:p>
    <w:p w14:paraId="0DB32C2B" w14:textId="77777777" w:rsidR="00996EDE" w:rsidRDefault="00996EDE" w:rsidP="00996EDE">
      <w:pPr>
        <w:spacing w:before="240" w:after="120"/>
        <w:contextualSpacing/>
        <w:rPr>
          <w:rFonts w:ascii="Arial" w:hAnsi="Arial" w:cs="Arial"/>
          <w:bCs/>
          <w:color w:val="000000" w:themeColor="text1"/>
        </w:rPr>
      </w:pPr>
    </w:p>
    <w:p w14:paraId="2DB22392" w14:textId="260B697D" w:rsidR="00996EDE" w:rsidRPr="00996EDE" w:rsidRDefault="00996EDE" w:rsidP="00996EDE">
      <w:pPr>
        <w:spacing w:before="240" w:after="120"/>
        <w:contextualSpacing/>
        <w:rPr>
          <w:rFonts w:ascii="Arial" w:hAnsi="Arial" w:cs="Arial"/>
          <w:b/>
          <w:bCs/>
          <w:color w:val="000000" w:themeColor="text1"/>
        </w:rPr>
      </w:pPr>
      <w:r w:rsidRPr="00996EDE">
        <w:rPr>
          <w:rFonts w:ascii="Arial" w:hAnsi="Arial" w:cs="Arial"/>
          <w:b/>
          <w:bCs/>
          <w:color w:val="000000" w:themeColor="text1"/>
        </w:rPr>
        <w:t>References</w:t>
      </w:r>
    </w:p>
    <w:p w14:paraId="3D5886E7" w14:textId="77777777" w:rsidR="00996EDE" w:rsidRDefault="00996EDE" w:rsidP="000160BA">
      <w:pPr>
        <w:spacing w:before="240" w:after="120"/>
        <w:ind w:left="720"/>
        <w:contextualSpacing/>
        <w:rPr>
          <w:rFonts w:ascii="Arial" w:hAnsi="Arial" w:cs="Arial"/>
          <w:bCs/>
          <w:color w:val="000000" w:themeColor="text1"/>
        </w:rPr>
      </w:pPr>
    </w:p>
    <w:p w14:paraId="21DBD9F7" w14:textId="77777777" w:rsidR="00996EDE" w:rsidRPr="00996EDE" w:rsidRDefault="00996EDE" w:rsidP="00996EDE">
      <w:pPr>
        <w:pStyle w:val="EndNoteBibliography"/>
        <w:ind w:left="720" w:hanging="720"/>
        <w:rPr>
          <w:rFonts w:ascii="Arial" w:hAnsi="Arial" w:cs="Arial"/>
          <w:noProof/>
        </w:rPr>
      </w:pPr>
      <w:r w:rsidRPr="00996EDE">
        <w:rPr>
          <w:rFonts w:ascii="Arial" w:hAnsi="Arial" w:cs="Arial"/>
          <w:bCs/>
          <w:color w:val="000000" w:themeColor="text1"/>
        </w:rPr>
        <w:fldChar w:fldCharType="begin"/>
      </w:r>
      <w:r w:rsidRPr="00996EDE">
        <w:rPr>
          <w:rFonts w:ascii="Arial" w:hAnsi="Arial" w:cs="Arial"/>
          <w:bCs/>
          <w:color w:val="000000" w:themeColor="text1"/>
        </w:rPr>
        <w:instrText xml:space="preserve"> ADDIN EN.REFLIST </w:instrText>
      </w:r>
      <w:r w:rsidRPr="00996EDE">
        <w:rPr>
          <w:rFonts w:ascii="Arial" w:hAnsi="Arial" w:cs="Arial"/>
          <w:bCs/>
          <w:color w:val="000000" w:themeColor="text1"/>
        </w:rPr>
        <w:fldChar w:fldCharType="separate"/>
      </w:r>
      <w:r w:rsidRPr="00996EDE">
        <w:rPr>
          <w:rFonts w:ascii="Arial" w:hAnsi="Arial" w:cs="Arial"/>
          <w:noProof/>
        </w:rPr>
        <w:t xml:space="preserve">Blucher, V. (2019). </w:t>
      </w:r>
      <w:r w:rsidRPr="00996EDE">
        <w:rPr>
          <w:rFonts w:ascii="Arial" w:hAnsi="Arial" w:cs="Arial"/>
          <w:i/>
          <w:noProof/>
        </w:rPr>
        <w:t>Development and Evaluation of a Primary Care Nurse Practitioner-Directed Telemedicine Program to Reduce 30-Day Hospital Readmission Rates</w:t>
      </w:r>
      <w:r w:rsidRPr="00996EDE">
        <w:rPr>
          <w:rFonts w:ascii="Arial" w:hAnsi="Arial" w:cs="Arial"/>
          <w:noProof/>
        </w:rPr>
        <w:t>: Wilmington University (Delaware).</w:t>
      </w:r>
    </w:p>
    <w:p w14:paraId="0092272D" w14:textId="77777777" w:rsidR="00996EDE" w:rsidRPr="00996EDE" w:rsidRDefault="00996EDE" w:rsidP="00996EDE">
      <w:pPr>
        <w:pStyle w:val="EndNoteBibliography"/>
        <w:ind w:left="720" w:hanging="720"/>
        <w:rPr>
          <w:rFonts w:ascii="Arial" w:hAnsi="Arial" w:cs="Arial"/>
          <w:noProof/>
        </w:rPr>
      </w:pPr>
      <w:r w:rsidRPr="00996EDE">
        <w:rPr>
          <w:rFonts w:ascii="Arial" w:hAnsi="Arial" w:cs="Arial"/>
          <w:noProof/>
        </w:rPr>
        <w:t xml:space="preserve">Ciccarese, P., Caffi, E., Boiocchi, L., Halevy, A., Quaglini, S., Kumar, A., &amp; Stefanelli, M. (2003). </w:t>
      </w:r>
      <w:r w:rsidRPr="00996EDE">
        <w:rPr>
          <w:rFonts w:ascii="Arial" w:hAnsi="Arial" w:cs="Arial"/>
          <w:i/>
          <w:noProof/>
        </w:rPr>
        <w:t xml:space="preserve">The NewGuide Project: guidelines, information sharing and </w:t>
      </w:r>
      <w:r w:rsidRPr="00996EDE">
        <w:rPr>
          <w:rFonts w:ascii="Arial" w:hAnsi="Arial" w:cs="Arial"/>
          <w:i/>
          <w:noProof/>
        </w:rPr>
        <w:lastRenderedPageBreak/>
        <w:t>learning from exceptions.</w:t>
      </w:r>
      <w:r w:rsidRPr="00996EDE">
        <w:rPr>
          <w:rFonts w:ascii="Arial" w:hAnsi="Arial" w:cs="Arial"/>
          <w:noProof/>
        </w:rPr>
        <w:t xml:space="preserve"> Paper presented at the Conference on Artificial Intelligence in Medicine in Europe.</w:t>
      </w:r>
    </w:p>
    <w:p w14:paraId="6AB6A80B" w14:textId="77777777" w:rsidR="00996EDE" w:rsidRPr="00996EDE" w:rsidRDefault="00996EDE" w:rsidP="00996EDE">
      <w:pPr>
        <w:pStyle w:val="EndNoteBibliography"/>
        <w:ind w:left="720" w:hanging="720"/>
        <w:rPr>
          <w:rFonts w:ascii="Arial" w:hAnsi="Arial" w:cs="Arial"/>
          <w:noProof/>
        </w:rPr>
      </w:pPr>
      <w:r w:rsidRPr="00996EDE">
        <w:rPr>
          <w:rFonts w:ascii="Arial" w:hAnsi="Arial" w:cs="Arial"/>
          <w:noProof/>
        </w:rPr>
        <w:t xml:space="preserve">McLean, A. (2019). Apple researchkit and carekit. </w:t>
      </w:r>
      <w:r w:rsidRPr="00996EDE">
        <w:rPr>
          <w:rFonts w:ascii="Arial" w:hAnsi="Arial" w:cs="Arial"/>
          <w:i/>
          <w:noProof/>
        </w:rPr>
        <w:t>Canadian Journal of Nursing Informatics, 14</w:t>
      </w:r>
      <w:r w:rsidRPr="00996EDE">
        <w:rPr>
          <w:rFonts w:ascii="Arial" w:hAnsi="Arial" w:cs="Arial"/>
          <w:noProof/>
        </w:rPr>
        <w:t xml:space="preserve">(1). </w:t>
      </w:r>
    </w:p>
    <w:p w14:paraId="151B479F" w14:textId="77777777" w:rsidR="00996EDE" w:rsidRPr="00996EDE" w:rsidRDefault="00996EDE" w:rsidP="00996EDE">
      <w:pPr>
        <w:pStyle w:val="EndNoteBibliography"/>
        <w:ind w:left="720" w:hanging="720"/>
        <w:rPr>
          <w:rFonts w:ascii="Arial" w:hAnsi="Arial" w:cs="Arial"/>
          <w:noProof/>
        </w:rPr>
      </w:pPr>
      <w:r w:rsidRPr="00996EDE">
        <w:rPr>
          <w:rFonts w:ascii="Arial" w:hAnsi="Arial" w:cs="Arial"/>
          <w:noProof/>
        </w:rPr>
        <w:t xml:space="preserve">North, F., &amp; Chaudhry, R. (2016). Apple healthkit and health app: patient uptake and barriers in primary care. </w:t>
      </w:r>
      <w:r w:rsidRPr="00996EDE">
        <w:rPr>
          <w:rFonts w:ascii="Arial" w:hAnsi="Arial" w:cs="Arial"/>
          <w:i/>
          <w:noProof/>
        </w:rPr>
        <w:t>Telemedicine e-Health, 22</w:t>
      </w:r>
      <w:r w:rsidRPr="00996EDE">
        <w:rPr>
          <w:rFonts w:ascii="Arial" w:hAnsi="Arial" w:cs="Arial"/>
          <w:noProof/>
        </w:rPr>
        <w:t xml:space="preserve">(7), 608-613. </w:t>
      </w:r>
    </w:p>
    <w:p w14:paraId="41DC84E4" w14:textId="77777777" w:rsidR="00996EDE" w:rsidRPr="00996EDE" w:rsidRDefault="00996EDE" w:rsidP="00996EDE">
      <w:pPr>
        <w:pStyle w:val="EndNoteBibliography"/>
        <w:ind w:left="720" w:hanging="720"/>
        <w:rPr>
          <w:rFonts w:ascii="Arial" w:hAnsi="Arial" w:cs="Arial"/>
          <w:noProof/>
        </w:rPr>
      </w:pPr>
      <w:r w:rsidRPr="00996EDE">
        <w:rPr>
          <w:rFonts w:ascii="Arial" w:hAnsi="Arial" w:cs="Arial"/>
          <w:noProof/>
        </w:rPr>
        <w:t>O'larte, D. (2018). Interfacing with non-connected devices using a camera. In: Google Patents.</w:t>
      </w:r>
    </w:p>
    <w:p w14:paraId="665E86B4" w14:textId="77777777" w:rsidR="00996EDE" w:rsidRPr="00996EDE" w:rsidRDefault="00996EDE" w:rsidP="00996EDE">
      <w:pPr>
        <w:pStyle w:val="EndNoteBibliography"/>
        <w:ind w:left="720" w:hanging="720"/>
        <w:rPr>
          <w:rFonts w:ascii="Arial" w:hAnsi="Arial" w:cs="Arial"/>
          <w:noProof/>
        </w:rPr>
      </w:pPr>
      <w:r w:rsidRPr="00996EDE">
        <w:rPr>
          <w:rFonts w:ascii="Arial" w:hAnsi="Arial" w:cs="Arial"/>
          <w:noProof/>
        </w:rPr>
        <w:t xml:space="preserve">O'Reilly-Shah, V., &amp; Mackey, S. (2016). Survalytics: an open-source cloud-integrated experience sampling, survey, and analytics and metadata collection module for android operating system apps. </w:t>
      </w:r>
      <w:r w:rsidRPr="00996EDE">
        <w:rPr>
          <w:rFonts w:ascii="Arial" w:hAnsi="Arial" w:cs="Arial"/>
          <w:i/>
          <w:noProof/>
        </w:rPr>
        <w:t>JMIR mHealth uHealth, 4</w:t>
      </w:r>
      <w:r w:rsidRPr="00996EDE">
        <w:rPr>
          <w:rFonts w:ascii="Arial" w:hAnsi="Arial" w:cs="Arial"/>
          <w:noProof/>
        </w:rPr>
        <w:t xml:space="preserve">(2), e46. </w:t>
      </w:r>
    </w:p>
    <w:p w14:paraId="06E77062" w14:textId="77777777" w:rsidR="00996EDE" w:rsidRPr="00996EDE" w:rsidRDefault="00996EDE" w:rsidP="00996EDE">
      <w:pPr>
        <w:pStyle w:val="EndNoteBibliography"/>
        <w:ind w:left="720" w:hanging="720"/>
        <w:rPr>
          <w:rFonts w:ascii="Arial" w:hAnsi="Arial" w:cs="Arial"/>
          <w:noProof/>
        </w:rPr>
      </w:pPr>
      <w:r w:rsidRPr="00996EDE">
        <w:rPr>
          <w:rFonts w:ascii="Arial" w:hAnsi="Arial" w:cs="Arial"/>
          <w:noProof/>
        </w:rPr>
        <w:t xml:space="preserve">Sunyaev, A., Kaletsch, A., &amp; Krcmar, H. (2010). </w:t>
      </w:r>
      <w:r w:rsidRPr="00996EDE">
        <w:rPr>
          <w:rFonts w:ascii="Arial" w:hAnsi="Arial" w:cs="Arial"/>
          <w:i/>
          <w:noProof/>
        </w:rPr>
        <w:t>Comparative evaluation of google health API vs. Microsoft healthvault API.</w:t>
      </w:r>
      <w:r w:rsidRPr="00996EDE">
        <w:rPr>
          <w:rFonts w:ascii="Arial" w:hAnsi="Arial" w:cs="Arial"/>
          <w:noProof/>
        </w:rPr>
        <w:t xml:space="preserve"> Paper presented at the Proceedings of the Third International Conference on Health Informatics (HealthInf 2010).</w:t>
      </w:r>
    </w:p>
    <w:p w14:paraId="7C2BE2DB" w14:textId="77777777" w:rsidR="00996EDE" w:rsidRPr="00996EDE" w:rsidRDefault="00996EDE" w:rsidP="00996EDE">
      <w:pPr>
        <w:pStyle w:val="EndNoteBibliography"/>
        <w:ind w:left="720" w:hanging="720"/>
        <w:rPr>
          <w:rFonts w:ascii="Arial" w:hAnsi="Arial" w:cs="Arial"/>
          <w:noProof/>
        </w:rPr>
      </w:pPr>
      <w:r w:rsidRPr="00996EDE">
        <w:rPr>
          <w:rFonts w:ascii="Arial" w:hAnsi="Arial" w:cs="Arial"/>
          <w:noProof/>
        </w:rPr>
        <w:t>Valdez, R. S., &amp; Brennan, P. F. J. I. j. o. m. i. (2015). Exploring patients’ health information communication practices with social network members as a foundation for consumer health IT design.</w:t>
      </w:r>
      <w:r w:rsidRPr="00996EDE">
        <w:rPr>
          <w:rFonts w:ascii="Arial" w:hAnsi="Arial" w:cs="Arial"/>
          <w:i/>
          <w:noProof/>
        </w:rPr>
        <w:t xml:space="preserve"> 84</w:t>
      </w:r>
      <w:r w:rsidRPr="00996EDE">
        <w:rPr>
          <w:rFonts w:ascii="Arial" w:hAnsi="Arial" w:cs="Arial"/>
          <w:noProof/>
        </w:rPr>
        <w:t xml:space="preserve">(5), 363-374. </w:t>
      </w:r>
    </w:p>
    <w:p w14:paraId="55711AC2" w14:textId="5DC57BD1" w:rsidR="00D6682F" w:rsidRPr="00996EDE" w:rsidRDefault="00996EDE" w:rsidP="000160BA">
      <w:pPr>
        <w:spacing w:before="240" w:after="120"/>
        <w:ind w:left="720"/>
        <w:contextualSpacing/>
        <w:rPr>
          <w:rFonts w:ascii="Arial" w:hAnsi="Arial" w:cs="Arial"/>
          <w:bCs/>
          <w:color w:val="000000" w:themeColor="text1"/>
        </w:rPr>
      </w:pPr>
      <w:r w:rsidRPr="00996EDE">
        <w:rPr>
          <w:rFonts w:ascii="Arial" w:hAnsi="Arial" w:cs="Arial"/>
          <w:bCs/>
          <w:color w:val="000000" w:themeColor="text1"/>
        </w:rPr>
        <w:fldChar w:fldCharType="end"/>
      </w:r>
    </w:p>
    <w:sectPr w:rsidR="00D6682F" w:rsidRPr="00996EDE" w:rsidSect="000F5DE6">
      <w:headerReference w:type="default" r:id="rId10"/>
      <w:footerReference w:type="default" r:id="rId11"/>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DACA8" w14:textId="77777777" w:rsidR="00532799" w:rsidRDefault="00532799" w:rsidP="008166B3">
      <w:r>
        <w:separator/>
      </w:r>
    </w:p>
  </w:endnote>
  <w:endnote w:type="continuationSeparator" w:id="0">
    <w:p w14:paraId="13AFBA0D" w14:textId="77777777" w:rsidR="00532799" w:rsidRDefault="00532799"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E544F0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7713D4">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17B25" w14:textId="77777777" w:rsidR="00532799" w:rsidRDefault="00532799" w:rsidP="008166B3">
      <w:r>
        <w:separator/>
      </w:r>
    </w:p>
  </w:footnote>
  <w:footnote w:type="continuationSeparator" w:id="0">
    <w:p w14:paraId="0D26AE1D" w14:textId="77777777" w:rsidR="00532799" w:rsidRDefault="00532799"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7577E4BE" w:rsidR="000E32F6" w:rsidRPr="00C214D5" w:rsidRDefault="00D32685" w:rsidP="00D32685">
    <w:pPr>
      <w:pStyle w:val="Header"/>
      <w:tabs>
        <w:tab w:val="clear" w:pos="4680"/>
        <w:tab w:val="clear" w:pos="9360"/>
      </w:tabs>
      <w:jc w:val="right"/>
      <w:rPr>
        <w:color w:val="4472C4" w:themeColor="accent1"/>
        <w:sz w:val="22"/>
        <w:szCs w:val="22"/>
      </w:rPr>
    </w:pPr>
    <w:sdt>
      <w:sdtPr>
        <w:rPr>
          <w:rFonts w:ascii="Arial" w:eastAsia="Times New Roman" w:hAnsi="Arial" w:cs="Arial"/>
          <w:color w:val="4472C4" w:themeColor="accent1"/>
          <w:sz w:val="22"/>
          <w:szCs w:val="22"/>
          <w:lang w:eastAsia="zh-CN"/>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sidRPr="00D32685">
          <w:rPr>
            <w:rFonts w:ascii="Arial" w:eastAsia="Times New Roman" w:hAnsi="Arial" w:cs="Arial"/>
            <w:color w:val="4472C4" w:themeColor="accent1"/>
            <w:sz w:val="22"/>
            <w:szCs w:val="22"/>
            <w:lang w:eastAsia="zh-CN"/>
          </w:rPr>
          <w:t>Lab 3 – EMRs &amp; Patient Tools</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DCD"/>
    <w:multiLevelType w:val="multilevel"/>
    <w:tmpl w:val="D8FE2F6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27A8C"/>
    <w:multiLevelType w:val="multilevel"/>
    <w:tmpl w:val="D31432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Arial" w:eastAsiaTheme="minorEastAsia"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87B93"/>
    <w:multiLevelType w:val="hybridMultilevel"/>
    <w:tmpl w:val="6B201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B1E7B"/>
    <w:multiLevelType w:val="multilevel"/>
    <w:tmpl w:val="1136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C0784"/>
    <w:multiLevelType w:val="multilevel"/>
    <w:tmpl w:val="ED3E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2753E"/>
    <w:multiLevelType w:val="hybridMultilevel"/>
    <w:tmpl w:val="45FE85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vw2vevy2aff5ee2t4pedrtfaxsdrzt5rwa&quot;&gt;Lab3&lt;record-ids&gt;&lt;item&gt;96&lt;/item&gt;&lt;item&gt;97&lt;/item&gt;&lt;item&gt;98&lt;/item&gt;&lt;item&gt;99&lt;/item&gt;&lt;item&gt;100&lt;/item&gt;&lt;item&gt;101&lt;/item&gt;&lt;item&gt;102&lt;/item&gt;&lt;item&gt;103&lt;/item&gt;&lt;/record-ids&gt;&lt;/item&gt;&lt;/Libraries&gt;"/>
  </w:docVars>
  <w:rsids>
    <w:rsidRoot w:val="008166B3"/>
    <w:rsid w:val="000051BA"/>
    <w:rsid w:val="00005704"/>
    <w:rsid w:val="000122D2"/>
    <w:rsid w:val="000160BA"/>
    <w:rsid w:val="00023944"/>
    <w:rsid w:val="000259A3"/>
    <w:rsid w:val="00031975"/>
    <w:rsid w:val="0003582F"/>
    <w:rsid w:val="00035BC2"/>
    <w:rsid w:val="00037EFE"/>
    <w:rsid w:val="00037F83"/>
    <w:rsid w:val="000469E5"/>
    <w:rsid w:val="00051949"/>
    <w:rsid w:val="0005216E"/>
    <w:rsid w:val="00057D6D"/>
    <w:rsid w:val="00067F8C"/>
    <w:rsid w:val="000740F1"/>
    <w:rsid w:val="00093536"/>
    <w:rsid w:val="00093668"/>
    <w:rsid w:val="00094F26"/>
    <w:rsid w:val="000A0D9C"/>
    <w:rsid w:val="000A2ACC"/>
    <w:rsid w:val="000A2AE1"/>
    <w:rsid w:val="000A61F3"/>
    <w:rsid w:val="000A7CA3"/>
    <w:rsid w:val="000B41CB"/>
    <w:rsid w:val="000B5E4F"/>
    <w:rsid w:val="000B69D5"/>
    <w:rsid w:val="000C015C"/>
    <w:rsid w:val="000C083C"/>
    <w:rsid w:val="000C14A8"/>
    <w:rsid w:val="000C33B8"/>
    <w:rsid w:val="000C3CB8"/>
    <w:rsid w:val="000D52B6"/>
    <w:rsid w:val="000E0F8E"/>
    <w:rsid w:val="000E1435"/>
    <w:rsid w:val="000E227E"/>
    <w:rsid w:val="000E2744"/>
    <w:rsid w:val="000E32F6"/>
    <w:rsid w:val="000E3850"/>
    <w:rsid w:val="000E4564"/>
    <w:rsid w:val="000E4990"/>
    <w:rsid w:val="000F5DE6"/>
    <w:rsid w:val="000F6772"/>
    <w:rsid w:val="000F7D1F"/>
    <w:rsid w:val="00102BDC"/>
    <w:rsid w:val="00102DF6"/>
    <w:rsid w:val="0010372D"/>
    <w:rsid w:val="00103A2D"/>
    <w:rsid w:val="001043F3"/>
    <w:rsid w:val="00110C8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04CD"/>
    <w:rsid w:val="001825BE"/>
    <w:rsid w:val="00187F37"/>
    <w:rsid w:val="001901A5"/>
    <w:rsid w:val="00191D9D"/>
    <w:rsid w:val="0019226C"/>
    <w:rsid w:val="00195582"/>
    <w:rsid w:val="00195ACF"/>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3CEC"/>
    <w:rsid w:val="001E7090"/>
    <w:rsid w:val="001F01C0"/>
    <w:rsid w:val="001F7AA8"/>
    <w:rsid w:val="00205CD4"/>
    <w:rsid w:val="0021225E"/>
    <w:rsid w:val="0021631A"/>
    <w:rsid w:val="002217F6"/>
    <w:rsid w:val="00223334"/>
    <w:rsid w:val="00223BEA"/>
    <w:rsid w:val="00223D3C"/>
    <w:rsid w:val="00224F79"/>
    <w:rsid w:val="00225576"/>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87591"/>
    <w:rsid w:val="00292352"/>
    <w:rsid w:val="0029430E"/>
    <w:rsid w:val="002964D1"/>
    <w:rsid w:val="002A0B01"/>
    <w:rsid w:val="002A58AB"/>
    <w:rsid w:val="002A6203"/>
    <w:rsid w:val="002A6A20"/>
    <w:rsid w:val="002B042D"/>
    <w:rsid w:val="002B170A"/>
    <w:rsid w:val="002B576E"/>
    <w:rsid w:val="002C14A7"/>
    <w:rsid w:val="002C2DF9"/>
    <w:rsid w:val="002C6CA7"/>
    <w:rsid w:val="002C75FA"/>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2B15"/>
    <w:rsid w:val="00316778"/>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23D5"/>
    <w:rsid w:val="003830F2"/>
    <w:rsid w:val="003839F2"/>
    <w:rsid w:val="00387FEB"/>
    <w:rsid w:val="00395CDE"/>
    <w:rsid w:val="003A2EE8"/>
    <w:rsid w:val="003A3D22"/>
    <w:rsid w:val="003A48D6"/>
    <w:rsid w:val="003A4D5B"/>
    <w:rsid w:val="003B03E6"/>
    <w:rsid w:val="003B62E8"/>
    <w:rsid w:val="003B6E0F"/>
    <w:rsid w:val="003C4653"/>
    <w:rsid w:val="003C7C2A"/>
    <w:rsid w:val="003D14B4"/>
    <w:rsid w:val="003D6831"/>
    <w:rsid w:val="003E0785"/>
    <w:rsid w:val="003E3274"/>
    <w:rsid w:val="003E7F18"/>
    <w:rsid w:val="003F0B50"/>
    <w:rsid w:val="003F13C4"/>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C0654"/>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0E41"/>
    <w:rsid w:val="0052197F"/>
    <w:rsid w:val="00523358"/>
    <w:rsid w:val="00523B3F"/>
    <w:rsid w:val="00532799"/>
    <w:rsid w:val="005327FB"/>
    <w:rsid w:val="0053714F"/>
    <w:rsid w:val="005415B4"/>
    <w:rsid w:val="00542ED5"/>
    <w:rsid w:val="00544BB9"/>
    <w:rsid w:val="005455DB"/>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9F3"/>
    <w:rsid w:val="005C6C68"/>
    <w:rsid w:val="005D240B"/>
    <w:rsid w:val="005E3D69"/>
    <w:rsid w:val="005E5D99"/>
    <w:rsid w:val="005F260A"/>
    <w:rsid w:val="005F2C04"/>
    <w:rsid w:val="005F3218"/>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30E42"/>
    <w:rsid w:val="00631E56"/>
    <w:rsid w:val="00632F20"/>
    <w:rsid w:val="00632F50"/>
    <w:rsid w:val="00635547"/>
    <w:rsid w:val="0063698E"/>
    <w:rsid w:val="00636DF3"/>
    <w:rsid w:val="00640599"/>
    <w:rsid w:val="00642304"/>
    <w:rsid w:val="0064405A"/>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7000AC"/>
    <w:rsid w:val="007027E6"/>
    <w:rsid w:val="00706935"/>
    <w:rsid w:val="0070721B"/>
    <w:rsid w:val="00711E13"/>
    <w:rsid w:val="0071298A"/>
    <w:rsid w:val="00717638"/>
    <w:rsid w:val="0072221D"/>
    <w:rsid w:val="007229ED"/>
    <w:rsid w:val="00722A34"/>
    <w:rsid w:val="0072449B"/>
    <w:rsid w:val="00726F7C"/>
    <w:rsid w:val="00731F61"/>
    <w:rsid w:val="00737DF0"/>
    <w:rsid w:val="00740F40"/>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6429"/>
    <w:rsid w:val="007A64C7"/>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B4B"/>
    <w:rsid w:val="00811EBE"/>
    <w:rsid w:val="00812A7E"/>
    <w:rsid w:val="00814642"/>
    <w:rsid w:val="00814C7F"/>
    <w:rsid w:val="008166B3"/>
    <w:rsid w:val="00820766"/>
    <w:rsid w:val="008211AD"/>
    <w:rsid w:val="008218B1"/>
    <w:rsid w:val="0082239C"/>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6175"/>
    <w:rsid w:val="008D5EC3"/>
    <w:rsid w:val="008E0D19"/>
    <w:rsid w:val="008E2A9C"/>
    <w:rsid w:val="008E5BE9"/>
    <w:rsid w:val="008E664F"/>
    <w:rsid w:val="008E6725"/>
    <w:rsid w:val="008F778D"/>
    <w:rsid w:val="009025DC"/>
    <w:rsid w:val="00903CC5"/>
    <w:rsid w:val="0090639B"/>
    <w:rsid w:val="00910EE3"/>
    <w:rsid w:val="00924394"/>
    <w:rsid w:val="0094043A"/>
    <w:rsid w:val="00943217"/>
    <w:rsid w:val="00943C39"/>
    <w:rsid w:val="00944B42"/>
    <w:rsid w:val="00946867"/>
    <w:rsid w:val="00947060"/>
    <w:rsid w:val="00951194"/>
    <w:rsid w:val="009514BD"/>
    <w:rsid w:val="00951806"/>
    <w:rsid w:val="00955780"/>
    <w:rsid w:val="00960D5E"/>
    <w:rsid w:val="00965663"/>
    <w:rsid w:val="00966BCA"/>
    <w:rsid w:val="009712C7"/>
    <w:rsid w:val="00971744"/>
    <w:rsid w:val="009734AD"/>
    <w:rsid w:val="00975226"/>
    <w:rsid w:val="009803F6"/>
    <w:rsid w:val="00980BDD"/>
    <w:rsid w:val="00986378"/>
    <w:rsid w:val="00987EDE"/>
    <w:rsid w:val="009910BC"/>
    <w:rsid w:val="00996CD4"/>
    <w:rsid w:val="00996EDE"/>
    <w:rsid w:val="00997AC2"/>
    <w:rsid w:val="009A47FE"/>
    <w:rsid w:val="009A7BD3"/>
    <w:rsid w:val="009B7755"/>
    <w:rsid w:val="009C1A02"/>
    <w:rsid w:val="009C3C04"/>
    <w:rsid w:val="009D3A4B"/>
    <w:rsid w:val="009D6011"/>
    <w:rsid w:val="009D654B"/>
    <w:rsid w:val="009D7E99"/>
    <w:rsid w:val="009E09C4"/>
    <w:rsid w:val="009E10A6"/>
    <w:rsid w:val="009E298F"/>
    <w:rsid w:val="009E411F"/>
    <w:rsid w:val="009F4F35"/>
    <w:rsid w:val="009F79FC"/>
    <w:rsid w:val="00A015F6"/>
    <w:rsid w:val="00A02ED9"/>
    <w:rsid w:val="00A20277"/>
    <w:rsid w:val="00A213FA"/>
    <w:rsid w:val="00A21438"/>
    <w:rsid w:val="00A234F0"/>
    <w:rsid w:val="00A23F73"/>
    <w:rsid w:val="00A24DAE"/>
    <w:rsid w:val="00A30D78"/>
    <w:rsid w:val="00A31D29"/>
    <w:rsid w:val="00A35039"/>
    <w:rsid w:val="00A36691"/>
    <w:rsid w:val="00A37FA3"/>
    <w:rsid w:val="00A400B1"/>
    <w:rsid w:val="00A446EC"/>
    <w:rsid w:val="00A47204"/>
    <w:rsid w:val="00A60477"/>
    <w:rsid w:val="00A62BC8"/>
    <w:rsid w:val="00A66810"/>
    <w:rsid w:val="00A710DE"/>
    <w:rsid w:val="00A713A0"/>
    <w:rsid w:val="00A853F1"/>
    <w:rsid w:val="00A92E5D"/>
    <w:rsid w:val="00A94C31"/>
    <w:rsid w:val="00A9678F"/>
    <w:rsid w:val="00AB1B9C"/>
    <w:rsid w:val="00AB2512"/>
    <w:rsid w:val="00AC1776"/>
    <w:rsid w:val="00AE00C7"/>
    <w:rsid w:val="00AE25F6"/>
    <w:rsid w:val="00AE2E78"/>
    <w:rsid w:val="00AE3A3A"/>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182"/>
    <w:rsid w:val="00B425DD"/>
    <w:rsid w:val="00B457CC"/>
    <w:rsid w:val="00B47870"/>
    <w:rsid w:val="00B514B9"/>
    <w:rsid w:val="00B52AAE"/>
    <w:rsid w:val="00B52D71"/>
    <w:rsid w:val="00B550C7"/>
    <w:rsid w:val="00B557E8"/>
    <w:rsid w:val="00B577C3"/>
    <w:rsid w:val="00B62F29"/>
    <w:rsid w:val="00B65B57"/>
    <w:rsid w:val="00B67FB8"/>
    <w:rsid w:val="00B758F8"/>
    <w:rsid w:val="00B76662"/>
    <w:rsid w:val="00B82F11"/>
    <w:rsid w:val="00B83095"/>
    <w:rsid w:val="00B83EBE"/>
    <w:rsid w:val="00B84D97"/>
    <w:rsid w:val="00B85842"/>
    <w:rsid w:val="00B85CC4"/>
    <w:rsid w:val="00B879D8"/>
    <w:rsid w:val="00B91D4E"/>
    <w:rsid w:val="00BA5BA0"/>
    <w:rsid w:val="00BA68D7"/>
    <w:rsid w:val="00BC5602"/>
    <w:rsid w:val="00BC62D3"/>
    <w:rsid w:val="00BD015D"/>
    <w:rsid w:val="00BD02C3"/>
    <w:rsid w:val="00BD1E48"/>
    <w:rsid w:val="00BD1F89"/>
    <w:rsid w:val="00BD7656"/>
    <w:rsid w:val="00BE6786"/>
    <w:rsid w:val="00BF5DAD"/>
    <w:rsid w:val="00C01423"/>
    <w:rsid w:val="00C01B29"/>
    <w:rsid w:val="00C04025"/>
    <w:rsid w:val="00C15A74"/>
    <w:rsid w:val="00C214D5"/>
    <w:rsid w:val="00C21A78"/>
    <w:rsid w:val="00C26F9A"/>
    <w:rsid w:val="00C31E1D"/>
    <w:rsid w:val="00C369A6"/>
    <w:rsid w:val="00C36F90"/>
    <w:rsid w:val="00C41AD3"/>
    <w:rsid w:val="00C46747"/>
    <w:rsid w:val="00C50469"/>
    <w:rsid w:val="00C54B39"/>
    <w:rsid w:val="00C6000B"/>
    <w:rsid w:val="00C642EC"/>
    <w:rsid w:val="00C64500"/>
    <w:rsid w:val="00C6533A"/>
    <w:rsid w:val="00C662B1"/>
    <w:rsid w:val="00C7078F"/>
    <w:rsid w:val="00C73D68"/>
    <w:rsid w:val="00C759A0"/>
    <w:rsid w:val="00C76C22"/>
    <w:rsid w:val="00C7784D"/>
    <w:rsid w:val="00C8711B"/>
    <w:rsid w:val="00C873C3"/>
    <w:rsid w:val="00C901E8"/>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2685"/>
    <w:rsid w:val="00D34A1E"/>
    <w:rsid w:val="00D36A57"/>
    <w:rsid w:val="00D373E6"/>
    <w:rsid w:val="00D502A2"/>
    <w:rsid w:val="00D511A1"/>
    <w:rsid w:val="00D52050"/>
    <w:rsid w:val="00D52926"/>
    <w:rsid w:val="00D53B77"/>
    <w:rsid w:val="00D5498E"/>
    <w:rsid w:val="00D5696D"/>
    <w:rsid w:val="00D56BAB"/>
    <w:rsid w:val="00D56E8E"/>
    <w:rsid w:val="00D5781A"/>
    <w:rsid w:val="00D61602"/>
    <w:rsid w:val="00D631F0"/>
    <w:rsid w:val="00D6321B"/>
    <w:rsid w:val="00D6682F"/>
    <w:rsid w:val="00D751DD"/>
    <w:rsid w:val="00D77646"/>
    <w:rsid w:val="00D83427"/>
    <w:rsid w:val="00D838B3"/>
    <w:rsid w:val="00DA03FF"/>
    <w:rsid w:val="00DA07DA"/>
    <w:rsid w:val="00DA1542"/>
    <w:rsid w:val="00DA1C6D"/>
    <w:rsid w:val="00DB43CD"/>
    <w:rsid w:val="00DB64B4"/>
    <w:rsid w:val="00DC2607"/>
    <w:rsid w:val="00DC6FB4"/>
    <w:rsid w:val="00DD312B"/>
    <w:rsid w:val="00DD4E18"/>
    <w:rsid w:val="00DE72C2"/>
    <w:rsid w:val="00DE7FF8"/>
    <w:rsid w:val="00DF04D2"/>
    <w:rsid w:val="00DF16EF"/>
    <w:rsid w:val="00DF559C"/>
    <w:rsid w:val="00E05F46"/>
    <w:rsid w:val="00E202C5"/>
    <w:rsid w:val="00E25549"/>
    <w:rsid w:val="00E27D84"/>
    <w:rsid w:val="00E32E16"/>
    <w:rsid w:val="00E355A3"/>
    <w:rsid w:val="00E366B5"/>
    <w:rsid w:val="00E36D40"/>
    <w:rsid w:val="00E4006C"/>
    <w:rsid w:val="00E40D80"/>
    <w:rsid w:val="00E4202E"/>
    <w:rsid w:val="00E53828"/>
    <w:rsid w:val="00E602DA"/>
    <w:rsid w:val="00E62786"/>
    <w:rsid w:val="00E62F88"/>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01FD3"/>
    <w:rsid w:val="00F10639"/>
    <w:rsid w:val="00F12A70"/>
    <w:rsid w:val="00F13095"/>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76F0"/>
    <w:rsid w:val="00FA172F"/>
    <w:rsid w:val="00FA23EF"/>
    <w:rsid w:val="00FA59AF"/>
    <w:rsid w:val="00FA6337"/>
    <w:rsid w:val="00FA7FD5"/>
    <w:rsid w:val="00FB1874"/>
    <w:rsid w:val="00FB51BA"/>
    <w:rsid w:val="00FB7C89"/>
    <w:rsid w:val="00FC071A"/>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654"/>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character" w:styleId="Strong">
    <w:name w:val="Strong"/>
    <w:basedOn w:val="DefaultParagraphFont"/>
    <w:uiPriority w:val="22"/>
    <w:qFormat/>
    <w:rsid w:val="002B170A"/>
    <w:rPr>
      <w:b/>
      <w:bCs/>
    </w:rPr>
  </w:style>
  <w:style w:type="character" w:customStyle="1" w:styleId="screenreader-only">
    <w:name w:val="screenreader-only"/>
    <w:basedOn w:val="DefaultParagraphFont"/>
    <w:rsid w:val="002B170A"/>
  </w:style>
  <w:style w:type="paragraph" w:styleId="Revision">
    <w:name w:val="Revision"/>
    <w:hidden/>
    <w:uiPriority w:val="99"/>
    <w:semiHidden/>
    <w:rsid w:val="000E0F8E"/>
    <w:rPr>
      <w:rFonts w:ascii="Times New Roman" w:eastAsia="Times New Roman" w:hAnsi="Times New Roman" w:cs="Times New Roman"/>
      <w:lang w:eastAsia="zh-CN"/>
    </w:rPr>
  </w:style>
  <w:style w:type="paragraph" w:customStyle="1" w:styleId="Default">
    <w:name w:val="Default"/>
    <w:rsid w:val="00102BDC"/>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8533333">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19205790">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72135495">
      <w:bodyDiv w:val="1"/>
      <w:marLeft w:val="0"/>
      <w:marRight w:val="0"/>
      <w:marTop w:val="0"/>
      <w:marBottom w:val="0"/>
      <w:divBdr>
        <w:top w:val="none" w:sz="0" w:space="0" w:color="auto"/>
        <w:left w:val="none" w:sz="0" w:space="0" w:color="auto"/>
        <w:bottom w:val="none" w:sz="0" w:space="0" w:color="auto"/>
        <w:right w:val="none" w:sz="0" w:space="0" w:color="auto"/>
      </w:divBdr>
    </w:div>
    <w:div w:id="277107106">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91253867">
      <w:bodyDiv w:val="1"/>
      <w:marLeft w:val="0"/>
      <w:marRight w:val="0"/>
      <w:marTop w:val="0"/>
      <w:marBottom w:val="0"/>
      <w:divBdr>
        <w:top w:val="none" w:sz="0" w:space="0" w:color="auto"/>
        <w:left w:val="none" w:sz="0" w:space="0" w:color="auto"/>
        <w:bottom w:val="none" w:sz="0" w:space="0" w:color="auto"/>
        <w:right w:val="none" w:sz="0" w:space="0" w:color="auto"/>
      </w:divBdr>
    </w:div>
    <w:div w:id="321810607">
      <w:bodyDiv w:val="1"/>
      <w:marLeft w:val="0"/>
      <w:marRight w:val="0"/>
      <w:marTop w:val="0"/>
      <w:marBottom w:val="0"/>
      <w:divBdr>
        <w:top w:val="none" w:sz="0" w:space="0" w:color="auto"/>
        <w:left w:val="none" w:sz="0" w:space="0" w:color="auto"/>
        <w:bottom w:val="none" w:sz="0" w:space="0" w:color="auto"/>
        <w:right w:val="none" w:sz="0" w:space="0" w:color="auto"/>
      </w:divBdr>
    </w:div>
    <w:div w:id="350641869">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28937004">
      <w:bodyDiv w:val="1"/>
      <w:marLeft w:val="0"/>
      <w:marRight w:val="0"/>
      <w:marTop w:val="0"/>
      <w:marBottom w:val="0"/>
      <w:divBdr>
        <w:top w:val="none" w:sz="0" w:space="0" w:color="auto"/>
        <w:left w:val="none" w:sz="0" w:space="0" w:color="auto"/>
        <w:bottom w:val="none" w:sz="0" w:space="0" w:color="auto"/>
        <w:right w:val="none" w:sz="0" w:space="0" w:color="auto"/>
      </w:divBdr>
      <w:divsChild>
        <w:div w:id="1906841589">
          <w:marLeft w:val="0"/>
          <w:marRight w:val="0"/>
          <w:marTop w:val="0"/>
          <w:marBottom w:val="0"/>
          <w:divBdr>
            <w:top w:val="none" w:sz="0" w:space="0" w:color="auto"/>
            <w:left w:val="none" w:sz="0" w:space="0" w:color="auto"/>
            <w:bottom w:val="none" w:sz="0" w:space="0" w:color="auto"/>
            <w:right w:val="none" w:sz="0" w:space="0" w:color="auto"/>
          </w:divBdr>
          <w:divsChild>
            <w:div w:id="743339576">
              <w:marLeft w:val="0"/>
              <w:marRight w:val="0"/>
              <w:marTop w:val="0"/>
              <w:marBottom w:val="0"/>
              <w:divBdr>
                <w:top w:val="none" w:sz="0" w:space="0" w:color="auto"/>
                <w:left w:val="none" w:sz="0" w:space="0" w:color="auto"/>
                <w:bottom w:val="none" w:sz="0" w:space="0" w:color="auto"/>
                <w:right w:val="none" w:sz="0" w:space="0" w:color="auto"/>
              </w:divBdr>
              <w:divsChild>
                <w:div w:id="561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64660344">
      <w:bodyDiv w:val="1"/>
      <w:marLeft w:val="0"/>
      <w:marRight w:val="0"/>
      <w:marTop w:val="0"/>
      <w:marBottom w:val="0"/>
      <w:divBdr>
        <w:top w:val="none" w:sz="0" w:space="0" w:color="auto"/>
        <w:left w:val="none" w:sz="0" w:space="0" w:color="auto"/>
        <w:bottom w:val="none" w:sz="0" w:space="0" w:color="auto"/>
        <w:right w:val="none" w:sz="0" w:space="0" w:color="auto"/>
      </w:divBdr>
    </w:div>
    <w:div w:id="493689562">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19205478">
      <w:bodyDiv w:val="1"/>
      <w:marLeft w:val="0"/>
      <w:marRight w:val="0"/>
      <w:marTop w:val="0"/>
      <w:marBottom w:val="0"/>
      <w:divBdr>
        <w:top w:val="none" w:sz="0" w:space="0" w:color="auto"/>
        <w:left w:val="none" w:sz="0" w:space="0" w:color="auto"/>
        <w:bottom w:val="none" w:sz="0" w:space="0" w:color="auto"/>
        <w:right w:val="none" w:sz="0" w:space="0" w:color="auto"/>
      </w:divBdr>
    </w:div>
    <w:div w:id="52914667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4312141">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0276178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4185486">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696083990">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2001430">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17826891">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1853808">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07549876">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22698865">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7580031">
      <w:bodyDiv w:val="1"/>
      <w:marLeft w:val="0"/>
      <w:marRight w:val="0"/>
      <w:marTop w:val="0"/>
      <w:marBottom w:val="0"/>
      <w:divBdr>
        <w:top w:val="none" w:sz="0" w:space="0" w:color="auto"/>
        <w:left w:val="none" w:sz="0" w:space="0" w:color="auto"/>
        <w:bottom w:val="none" w:sz="0" w:space="0" w:color="auto"/>
        <w:right w:val="none" w:sz="0" w:space="0" w:color="auto"/>
      </w:divBdr>
      <w:divsChild>
        <w:div w:id="219950222">
          <w:marLeft w:val="0"/>
          <w:marRight w:val="0"/>
          <w:marTop w:val="0"/>
          <w:marBottom w:val="0"/>
          <w:divBdr>
            <w:top w:val="none" w:sz="0" w:space="0" w:color="auto"/>
            <w:left w:val="none" w:sz="0" w:space="0" w:color="auto"/>
            <w:bottom w:val="none" w:sz="0" w:space="0" w:color="auto"/>
            <w:right w:val="none" w:sz="0" w:space="0" w:color="auto"/>
          </w:divBdr>
          <w:divsChild>
            <w:div w:id="1676423455">
              <w:marLeft w:val="0"/>
              <w:marRight w:val="0"/>
              <w:marTop w:val="0"/>
              <w:marBottom w:val="0"/>
              <w:divBdr>
                <w:top w:val="none" w:sz="0" w:space="0" w:color="auto"/>
                <w:left w:val="none" w:sz="0" w:space="0" w:color="auto"/>
                <w:bottom w:val="none" w:sz="0" w:space="0" w:color="auto"/>
                <w:right w:val="none" w:sz="0" w:space="0" w:color="auto"/>
              </w:divBdr>
              <w:divsChild>
                <w:div w:id="665326159">
                  <w:marLeft w:val="0"/>
                  <w:marRight w:val="0"/>
                  <w:marTop w:val="0"/>
                  <w:marBottom w:val="0"/>
                  <w:divBdr>
                    <w:top w:val="none" w:sz="0" w:space="0" w:color="auto"/>
                    <w:left w:val="none" w:sz="0" w:space="0" w:color="auto"/>
                    <w:bottom w:val="none" w:sz="0" w:space="0" w:color="auto"/>
                    <w:right w:val="none" w:sz="0" w:space="0" w:color="auto"/>
                  </w:divBdr>
                  <w:divsChild>
                    <w:div w:id="18932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2422">
          <w:marLeft w:val="0"/>
          <w:marRight w:val="0"/>
          <w:marTop w:val="0"/>
          <w:marBottom w:val="0"/>
          <w:divBdr>
            <w:top w:val="none" w:sz="0" w:space="0" w:color="auto"/>
            <w:left w:val="none" w:sz="0" w:space="0" w:color="auto"/>
            <w:bottom w:val="none" w:sz="0" w:space="0" w:color="auto"/>
            <w:right w:val="none" w:sz="0" w:space="0" w:color="auto"/>
          </w:divBdr>
          <w:divsChild>
            <w:div w:id="1543908190">
              <w:marLeft w:val="0"/>
              <w:marRight w:val="0"/>
              <w:marTop w:val="0"/>
              <w:marBottom w:val="0"/>
              <w:divBdr>
                <w:top w:val="none" w:sz="0" w:space="0" w:color="auto"/>
                <w:left w:val="none" w:sz="0" w:space="0" w:color="auto"/>
                <w:bottom w:val="none" w:sz="0" w:space="0" w:color="auto"/>
                <w:right w:val="none" w:sz="0" w:space="0" w:color="auto"/>
              </w:divBdr>
              <w:divsChild>
                <w:div w:id="1966110160">
                  <w:marLeft w:val="0"/>
                  <w:marRight w:val="0"/>
                  <w:marTop w:val="0"/>
                  <w:marBottom w:val="0"/>
                  <w:divBdr>
                    <w:top w:val="none" w:sz="0" w:space="0" w:color="auto"/>
                    <w:left w:val="none" w:sz="0" w:space="0" w:color="auto"/>
                    <w:bottom w:val="none" w:sz="0" w:space="0" w:color="auto"/>
                    <w:right w:val="none" w:sz="0" w:space="0" w:color="auto"/>
                  </w:divBdr>
                  <w:divsChild>
                    <w:div w:id="1139541642">
                      <w:marLeft w:val="0"/>
                      <w:marRight w:val="0"/>
                      <w:marTop w:val="0"/>
                      <w:marBottom w:val="0"/>
                      <w:divBdr>
                        <w:top w:val="none" w:sz="0" w:space="0" w:color="auto"/>
                        <w:left w:val="none" w:sz="0" w:space="0" w:color="auto"/>
                        <w:bottom w:val="none" w:sz="0" w:space="0" w:color="auto"/>
                        <w:right w:val="none" w:sz="0" w:space="0" w:color="auto"/>
                      </w:divBdr>
                      <w:divsChild>
                        <w:div w:id="1752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7197">
          <w:marLeft w:val="0"/>
          <w:marRight w:val="0"/>
          <w:marTop w:val="0"/>
          <w:marBottom w:val="0"/>
          <w:divBdr>
            <w:top w:val="none" w:sz="0" w:space="0" w:color="auto"/>
            <w:left w:val="none" w:sz="0" w:space="0" w:color="auto"/>
            <w:bottom w:val="none" w:sz="0" w:space="0" w:color="auto"/>
            <w:right w:val="none" w:sz="0" w:space="0" w:color="auto"/>
          </w:divBdr>
          <w:divsChild>
            <w:div w:id="48043360">
              <w:marLeft w:val="0"/>
              <w:marRight w:val="0"/>
              <w:marTop w:val="0"/>
              <w:marBottom w:val="0"/>
              <w:divBdr>
                <w:top w:val="none" w:sz="0" w:space="0" w:color="auto"/>
                <w:left w:val="none" w:sz="0" w:space="0" w:color="auto"/>
                <w:bottom w:val="none" w:sz="0" w:space="0" w:color="auto"/>
                <w:right w:val="none" w:sz="0" w:space="0" w:color="auto"/>
              </w:divBdr>
              <w:divsChild>
                <w:div w:id="2007201727">
                  <w:marLeft w:val="0"/>
                  <w:marRight w:val="0"/>
                  <w:marTop w:val="0"/>
                  <w:marBottom w:val="0"/>
                  <w:divBdr>
                    <w:top w:val="none" w:sz="0" w:space="0" w:color="auto"/>
                    <w:left w:val="none" w:sz="0" w:space="0" w:color="auto"/>
                    <w:bottom w:val="none" w:sz="0" w:space="0" w:color="auto"/>
                    <w:right w:val="none" w:sz="0" w:space="0" w:color="auto"/>
                  </w:divBdr>
                  <w:divsChild>
                    <w:div w:id="278417740">
                      <w:marLeft w:val="0"/>
                      <w:marRight w:val="0"/>
                      <w:marTop w:val="0"/>
                      <w:marBottom w:val="0"/>
                      <w:divBdr>
                        <w:top w:val="none" w:sz="0" w:space="0" w:color="auto"/>
                        <w:left w:val="none" w:sz="0" w:space="0" w:color="auto"/>
                        <w:bottom w:val="none" w:sz="0" w:space="0" w:color="auto"/>
                        <w:right w:val="none" w:sz="0" w:space="0" w:color="auto"/>
                      </w:divBdr>
                      <w:divsChild>
                        <w:div w:id="16924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10830">
          <w:marLeft w:val="0"/>
          <w:marRight w:val="0"/>
          <w:marTop w:val="0"/>
          <w:marBottom w:val="0"/>
          <w:divBdr>
            <w:top w:val="none" w:sz="0" w:space="0" w:color="auto"/>
            <w:left w:val="none" w:sz="0" w:space="0" w:color="auto"/>
            <w:bottom w:val="none" w:sz="0" w:space="0" w:color="auto"/>
            <w:right w:val="none" w:sz="0" w:space="0" w:color="auto"/>
          </w:divBdr>
          <w:divsChild>
            <w:div w:id="1715930971">
              <w:marLeft w:val="0"/>
              <w:marRight w:val="0"/>
              <w:marTop w:val="0"/>
              <w:marBottom w:val="0"/>
              <w:divBdr>
                <w:top w:val="none" w:sz="0" w:space="0" w:color="auto"/>
                <w:left w:val="none" w:sz="0" w:space="0" w:color="auto"/>
                <w:bottom w:val="none" w:sz="0" w:space="0" w:color="auto"/>
                <w:right w:val="none" w:sz="0" w:space="0" w:color="auto"/>
              </w:divBdr>
              <w:divsChild>
                <w:div w:id="1873377671">
                  <w:marLeft w:val="0"/>
                  <w:marRight w:val="0"/>
                  <w:marTop w:val="0"/>
                  <w:marBottom w:val="0"/>
                  <w:divBdr>
                    <w:top w:val="none" w:sz="0" w:space="0" w:color="auto"/>
                    <w:left w:val="none" w:sz="0" w:space="0" w:color="auto"/>
                    <w:bottom w:val="none" w:sz="0" w:space="0" w:color="auto"/>
                    <w:right w:val="none" w:sz="0" w:space="0" w:color="auto"/>
                  </w:divBdr>
                  <w:divsChild>
                    <w:div w:id="914315315">
                      <w:marLeft w:val="0"/>
                      <w:marRight w:val="0"/>
                      <w:marTop w:val="0"/>
                      <w:marBottom w:val="0"/>
                      <w:divBdr>
                        <w:top w:val="none" w:sz="0" w:space="0" w:color="auto"/>
                        <w:left w:val="none" w:sz="0" w:space="0" w:color="auto"/>
                        <w:bottom w:val="none" w:sz="0" w:space="0" w:color="auto"/>
                        <w:right w:val="none" w:sz="0" w:space="0" w:color="auto"/>
                      </w:divBdr>
                      <w:divsChild>
                        <w:div w:id="29190853">
                          <w:marLeft w:val="0"/>
                          <w:marRight w:val="0"/>
                          <w:marTop w:val="0"/>
                          <w:marBottom w:val="0"/>
                          <w:divBdr>
                            <w:top w:val="none" w:sz="0" w:space="0" w:color="auto"/>
                            <w:left w:val="none" w:sz="0" w:space="0" w:color="auto"/>
                            <w:bottom w:val="none" w:sz="0" w:space="0" w:color="auto"/>
                            <w:right w:val="none" w:sz="0" w:space="0" w:color="auto"/>
                          </w:divBdr>
                        </w:div>
                      </w:divsChild>
                    </w:div>
                    <w:div w:id="612051150">
                      <w:marLeft w:val="0"/>
                      <w:marRight w:val="0"/>
                      <w:marTop w:val="0"/>
                      <w:marBottom w:val="0"/>
                      <w:divBdr>
                        <w:top w:val="none" w:sz="0" w:space="0" w:color="auto"/>
                        <w:left w:val="none" w:sz="0" w:space="0" w:color="auto"/>
                        <w:bottom w:val="none" w:sz="0" w:space="0" w:color="auto"/>
                        <w:right w:val="none" w:sz="0" w:space="0" w:color="auto"/>
                      </w:divBdr>
                      <w:divsChild>
                        <w:div w:id="14130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63060453">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433960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1202287">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5701711">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48995335">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964418">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0618461">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99058687">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73296355">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18131964">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48922505">
      <w:bodyDiv w:val="1"/>
      <w:marLeft w:val="0"/>
      <w:marRight w:val="0"/>
      <w:marTop w:val="0"/>
      <w:marBottom w:val="0"/>
      <w:divBdr>
        <w:top w:val="none" w:sz="0" w:space="0" w:color="auto"/>
        <w:left w:val="none" w:sz="0" w:space="0" w:color="auto"/>
        <w:bottom w:val="none" w:sz="0" w:space="0" w:color="auto"/>
        <w:right w:val="none" w:sz="0" w:space="0" w:color="auto"/>
      </w:divBdr>
    </w:div>
    <w:div w:id="1257906960">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292399527">
      <w:bodyDiv w:val="1"/>
      <w:marLeft w:val="0"/>
      <w:marRight w:val="0"/>
      <w:marTop w:val="0"/>
      <w:marBottom w:val="0"/>
      <w:divBdr>
        <w:top w:val="none" w:sz="0" w:space="0" w:color="auto"/>
        <w:left w:val="none" w:sz="0" w:space="0" w:color="auto"/>
        <w:bottom w:val="none" w:sz="0" w:space="0" w:color="auto"/>
        <w:right w:val="none" w:sz="0" w:space="0" w:color="auto"/>
      </w:divBdr>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5904572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0254258">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6095666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02963125">
      <w:bodyDiv w:val="1"/>
      <w:marLeft w:val="0"/>
      <w:marRight w:val="0"/>
      <w:marTop w:val="0"/>
      <w:marBottom w:val="0"/>
      <w:divBdr>
        <w:top w:val="none" w:sz="0" w:space="0" w:color="auto"/>
        <w:left w:val="none" w:sz="0" w:space="0" w:color="auto"/>
        <w:bottom w:val="none" w:sz="0" w:space="0" w:color="auto"/>
        <w:right w:val="none" w:sz="0" w:space="0" w:color="auto"/>
      </w:divBdr>
    </w:div>
    <w:div w:id="1511095778">
      <w:bodyDiv w:val="1"/>
      <w:marLeft w:val="0"/>
      <w:marRight w:val="0"/>
      <w:marTop w:val="0"/>
      <w:marBottom w:val="0"/>
      <w:divBdr>
        <w:top w:val="none" w:sz="0" w:space="0" w:color="auto"/>
        <w:left w:val="none" w:sz="0" w:space="0" w:color="auto"/>
        <w:bottom w:val="none" w:sz="0" w:space="0" w:color="auto"/>
        <w:right w:val="none" w:sz="0" w:space="0" w:color="auto"/>
      </w:divBdr>
    </w:div>
    <w:div w:id="1530022627">
      <w:bodyDiv w:val="1"/>
      <w:marLeft w:val="0"/>
      <w:marRight w:val="0"/>
      <w:marTop w:val="0"/>
      <w:marBottom w:val="0"/>
      <w:divBdr>
        <w:top w:val="none" w:sz="0" w:space="0" w:color="auto"/>
        <w:left w:val="none" w:sz="0" w:space="0" w:color="auto"/>
        <w:bottom w:val="none" w:sz="0" w:space="0" w:color="auto"/>
        <w:right w:val="none" w:sz="0" w:space="0" w:color="auto"/>
      </w:divBdr>
    </w:div>
    <w:div w:id="1542672091">
      <w:bodyDiv w:val="1"/>
      <w:marLeft w:val="0"/>
      <w:marRight w:val="0"/>
      <w:marTop w:val="0"/>
      <w:marBottom w:val="0"/>
      <w:divBdr>
        <w:top w:val="none" w:sz="0" w:space="0" w:color="auto"/>
        <w:left w:val="none" w:sz="0" w:space="0" w:color="auto"/>
        <w:bottom w:val="none" w:sz="0" w:space="0" w:color="auto"/>
        <w:right w:val="none" w:sz="0" w:space="0" w:color="auto"/>
      </w:divBdr>
    </w:div>
    <w:div w:id="1558544238">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8561374">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5257922">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505965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1562133">
      <w:bodyDiv w:val="1"/>
      <w:marLeft w:val="0"/>
      <w:marRight w:val="0"/>
      <w:marTop w:val="0"/>
      <w:marBottom w:val="0"/>
      <w:divBdr>
        <w:top w:val="none" w:sz="0" w:space="0" w:color="auto"/>
        <w:left w:val="none" w:sz="0" w:space="0" w:color="auto"/>
        <w:bottom w:val="none" w:sz="0" w:space="0" w:color="auto"/>
        <w:right w:val="none" w:sz="0" w:space="0" w:color="auto"/>
      </w:divBdr>
    </w:div>
    <w:div w:id="1694459780">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00006949">
      <w:bodyDiv w:val="1"/>
      <w:marLeft w:val="0"/>
      <w:marRight w:val="0"/>
      <w:marTop w:val="0"/>
      <w:marBottom w:val="0"/>
      <w:divBdr>
        <w:top w:val="none" w:sz="0" w:space="0" w:color="auto"/>
        <w:left w:val="none" w:sz="0" w:space="0" w:color="auto"/>
        <w:bottom w:val="none" w:sz="0" w:space="0" w:color="auto"/>
        <w:right w:val="none" w:sz="0" w:space="0" w:color="auto"/>
      </w:divBdr>
      <w:divsChild>
        <w:div w:id="309676688">
          <w:marLeft w:val="0"/>
          <w:marRight w:val="0"/>
          <w:marTop w:val="0"/>
          <w:marBottom w:val="0"/>
          <w:divBdr>
            <w:top w:val="none" w:sz="0" w:space="0" w:color="auto"/>
            <w:left w:val="none" w:sz="0" w:space="0" w:color="auto"/>
            <w:bottom w:val="none" w:sz="0" w:space="0" w:color="auto"/>
            <w:right w:val="none" w:sz="0" w:space="0" w:color="auto"/>
          </w:divBdr>
          <w:divsChild>
            <w:div w:id="1638602600">
              <w:marLeft w:val="0"/>
              <w:marRight w:val="0"/>
              <w:marTop w:val="0"/>
              <w:marBottom w:val="0"/>
              <w:divBdr>
                <w:top w:val="none" w:sz="0" w:space="0" w:color="auto"/>
                <w:left w:val="none" w:sz="0" w:space="0" w:color="auto"/>
                <w:bottom w:val="none" w:sz="0" w:space="0" w:color="auto"/>
                <w:right w:val="none" w:sz="0" w:space="0" w:color="auto"/>
              </w:divBdr>
              <w:divsChild>
                <w:div w:id="457381782">
                  <w:marLeft w:val="0"/>
                  <w:marRight w:val="0"/>
                  <w:marTop w:val="0"/>
                  <w:marBottom w:val="0"/>
                  <w:divBdr>
                    <w:top w:val="none" w:sz="0" w:space="0" w:color="auto"/>
                    <w:left w:val="none" w:sz="0" w:space="0" w:color="auto"/>
                    <w:bottom w:val="none" w:sz="0" w:space="0" w:color="auto"/>
                    <w:right w:val="none" w:sz="0" w:space="0" w:color="auto"/>
                  </w:divBdr>
                  <w:divsChild>
                    <w:div w:id="558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9570">
          <w:marLeft w:val="0"/>
          <w:marRight w:val="0"/>
          <w:marTop w:val="0"/>
          <w:marBottom w:val="0"/>
          <w:divBdr>
            <w:top w:val="none" w:sz="0" w:space="0" w:color="auto"/>
            <w:left w:val="none" w:sz="0" w:space="0" w:color="auto"/>
            <w:bottom w:val="none" w:sz="0" w:space="0" w:color="auto"/>
            <w:right w:val="none" w:sz="0" w:space="0" w:color="auto"/>
          </w:divBdr>
          <w:divsChild>
            <w:div w:id="240524371">
              <w:marLeft w:val="0"/>
              <w:marRight w:val="0"/>
              <w:marTop w:val="0"/>
              <w:marBottom w:val="0"/>
              <w:divBdr>
                <w:top w:val="none" w:sz="0" w:space="0" w:color="auto"/>
                <w:left w:val="none" w:sz="0" w:space="0" w:color="auto"/>
                <w:bottom w:val="none" w:sz="0" w:space="0" w:color="auto"/>
                <w:right w:val="none" w:sz="0" w:space="0" w:color="auto"/>
              </w:divBdr>
              <w:divsChild>
                <w:div w:id="1518735655">
                  <w:marLeft w:val="0"/>
                  <w:marRight w:val="0"/>
                  <w:marTop w:val="0"/>
                  <w:marBottom w:val="0"/>
                  <w:divBdr>
                    <w:top w:val="none" w:sz="0" w:space="0" w:color="auto"/>
                    <w:left w:val="none" w:sz="0" w:space="0" w:color="auto"/>
                    <w:bottom w:val="none" w:sz="0" w:space="0" w:color="auto"/>
                    <w:right w:val="none" w:sz="0" w:space="0" w:color="auto"/>
                  </w:divBdr>
                  <w:divsChild>
                    <w:div w:id="988484545">
                      <w:marLeft w:val="0"/>
                      <w:marRight w:val="0"/>
                      <w:marTop w:val="0"/>
                      <w:marBottom w:val="0"/>
                      <w:divBdr>
                        <w:top w:val="none" w:sz="0" w:space="0" w:color="auto"/>
                        <w:left w:val="none" w:sz="0" w:space="0" w:color="auto"/>
                        <w:bottom w:val="none" w:sz="0" w:space="0" w:color="auto"/>
                        <w:right w:val="none" w:sz="0" w:space="0" w:color="auto"/>
                      </w:divBdr>
                      <w:divsChild>
                        <w:div w:id="20144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40417">
          <w:marLeft w:val="0"/>
          <w:marRight w:val="0"/>
          <w:marTop w:val="0"/>
          <w:marBottom w:val="0"/>
          <w:divBdr>
            <w:top w:val="none" w:sz="0" w:space="0" w:color="auto"/>
            <w:left w:val="none" w:sz="0" w:space="0" w:color="auto"/>
            <w:bottom w:val="none" w:sz="0" w:space="0" w:color="auto"/>
            <w:right w:val="none" w:sz="0" w:space="0" w:color="auto"/>
          </w:divBdr>
          <w:divsChild>
            <w:div w:id="91627574">
              <w:marLeft w:val="0"/>
              <w:marRight w:val="0"/>
              <w:marTop w:val="0"/>
              <w:marBottom w:val="0"/>
              <w:divBdr>
                <w:top w:val="none" w:sz="0" w:space="0" w:color="auto"/>
                <w:left w:val="none" w:sz="0" w:space="0" w:color="auto"/>
                <w:bottom w:val="none" w:sz="0" w:space="0" w:color="auto"/>
                <w:right w:val="none" w:sz="0" w:space="0" w:color="auto"/>
              </w:divBdr>
              <w:divsChild>
                <w:div w:id="392125133">
                  <w:marLeft w:val="0"/>
                  <w:marRight w:val="0"/>
                  <w:marTop w:val="0"/>
                  <w:marBottom w:val="0"/>
                  <w:divBdr>
                    <w:top w:val="none" w:sz="0" w:space="0" w:color="auto"/>
                    <w:left w:val="none" w:sz="0" w:space="0" w:color="auto"/>
                    <w:bottom w:val="none" w:sz="0" w:space="0" w:color="auto"/>
                    <w:right w:val="none" w:sz="0" w:space="0" w:color="auto"/>
                  </w:divBdr>
                  <w:divsChild>
                    <w:div w:id="350106678">
                      <w:marLeft w:val="0"/>
                      <w:marRight w:val="0"/>
                      <w:marTop w:val="0"/>
                      <w:marBottom w:val="0"/>
                      <w:divBdr>
                        <w:top w:val="none" w:sz="0" w:space="0" w:color="auto"/>
                        <w:left w:val="none" w:sz="0" w:space="0" w:color="auto"/>
                        <w:bottom w:val="none" w:sz="0" w:space="0" w:color="auto"/>
                        <w:right w:val="none" w:sz="0" w:space="0" w:color="auto"/>
                      </w:divBdr>
                      <w:divsChild>
                        <w:div w:id="5313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4467">
          <w:marLeft w:val="0"/>
          <w:marRight w:val="0"/>
          <w:marTop w:val="0"/>
          <w:marBottom w:val="0"/>
          <w:divBdr>
            <w:top w:val="none" w:sz="0" w:space="0" w:color="auto"/>
            <w:left w:val="none" w:sz="0" w:space="0" w:color="auto"/>
            <w:bottom w:val="none" w:sz="0" w:space="0" w:color="auto"/>
            <w:right w:val="none" w:sz="0" w:space="0" w:color="auto"/>
          </w:divBdr>
          <w:divsChild>
            <w:div w:id="1516920535">
              <w:marLeft w:val="0"/>
              <w:marRight w:val="0"/>
              <w:marTop w:val="0"/>
              <w:marBottom w:val="0"/>
              <w:divBdr>
                <w:top w:val="none" w:sz="0" w:space="0" w:color="auto"/>
                <w:left w:val="none" w:sz="0" w:space="0" w:color="auto"/>
                <w:bottom w:val="none" w:sz="0" w:space="0" w:color="auto"/>
                <w:right w:val="none" w:sz="0" w:space="0" w:color="auto"/>
              </w:divBdr>
              <w:divsChild>
                <w:div w:id="1830753747">
                  <w:marLeft w:val="0"/>
                  <w:marRight w:val="0"/>
                  <w:marTop w:val="0"/>
                  <w:marBottom w:val="0"/>
                  <w:divBdr>
                    <w:top w:val="none" w:sz="0" w:space="0" w:color="auto"/>
                    <w:left w:val="none" w:sz="0" w:space="0" w:color="auto"/>
                    <w:bottom w:val="none" w:sz="0" w:space="0" w:color="auto"/>
                    <w:right w:val="none" w:sz="0" w:space="0" w:color="auto"/>
                  </w:divBdr>
                  <w:divsChild>
                    <w:div w:id="17439701">
                      <w:marLeft w:val="0"/>
                      <w:marRight w:val="0"/>
                      <w:marTop w:val="0"/>
                      <w:marBottom w:val="0"/>
                      <w:divBdr>
                        <w:top w:val="none" w:sz="0" w:space="0" w:color="auto"/>
                        <w:left w:val="none" w:sz="0" w:space="0" w:color="auto"/>
                        <w:bottom w:val="none" w:sz="0" w:space="0" w:color="auto"/>
                        <w:right w:val="none" w:sz="0" w:space="0" w:color="auto"/>
                      </w:divBdr>
                      <w:divsChild>
                        <w:div w:id="1276330102">
                          <w:marLeft w:val="0"/>
                          <w:marRight w:val="0"/>
                          <w:marTop w:val="0"/>
                          <w:marBottom w:val="0"/>
                          <w:divBdr>
                            <w:top w:val="none" w:sz="0" w:space="0" w:color="auto"/>
                            <w:left w:val="none" w:sz="0" w:space="0" w:color="auto"/>
                            <w:bottom w:val="none" w:sz="0" w:space="0" w:color="auto"/>
                            <w:right w:val="none" w:sz="0" w:space="0" w:color="auto"/>
                          </w:divBdr>
                        </w:div>
                      </w:divsChild>
                    </w:div>
                    <w:div w:id="1703676665">
                      <w:marLeft w:val="0"/>
                      <w:marRight w:val="0"/>
                      <w:marTop w:val="0"/>
                      <w:marBottom w:val="0"/>
                      <w:divBdr>
                        <w:top w:val="none" w:sz="0" w:space="0" w:color="auto"/>
                        <w:left w:val="none" w:sz="0" w:space="0" w:color="auto"/>
                        <w:bottom w:val="none" w:sz="0" w:space="0" w:color="auto"/>
                        <w:right w:val="none" w:sz="0" w:space="0" w:color="auto"/>
                      </w:divBdr>
                      <w:divsChild>
                        <w:div w:id="11955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3804370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009941">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06652459">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17543798">
      <w:bodyDiv w:val="1"/>
      <w:marLeft w:val="0"/>
      <w:marRight w:val="0"/>
      <w:marTop w:val="0"/>
      <w:marBottom w:val="0"/>
      <w:divBdr>
        <w:top w:val="none" w:sz="0" w:space="0" w:color="auto"/>
        <w:left w:val="none" w:sz="0" w:space="0" w:color="auto"/>
        <w:bottom w:val="none" w:sz="0" w:space="0" w:color="auto"/>
        <w:right w:val="none" w:sz="0" w:space="0" w:color="auto"/>
      </w:divBdr>
    </w:div>
    <w:div w:id="1923365905">
      <w:bodyDiv w:val="1"/>
      <w:marLeft w:val="0"/>
      <w:marRight w:val="0"/>
      <w:marTop w:val="0"/>
      <w:marBottom w:val="0"/>
      <w:divBdr>
        <w:top w:val="none" w:sz="0" w:space="0" w:color="auto"/>
        <w:left w:val="none" w:sz="0" w:space="0" w:color="auto"/>
        <w:bottom w:val="none" w:sz="0" w:space="0" w:color="auto"/>
        <w:right w:val="none" w:sz="0" w:space="0" w:color="auto"/>
      </w:divBdr>
    </w:div>
    <w:div w:id="1927110352">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6373368">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2493622">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87485251">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 w:id="2144691646">
      <w:bodyDiv w:val="1"/>
      <w:marLeft w:val="0"/>
      <w:marRight w:val="0"/>
      <w:marTop w:val="0"/>
      <w:marBottom w:val="0"/>
      <w:divBdr>
        <w:top w:val="none" w:sz="0" w:space="0" w:color="auto"/>
        <w:left w:val="none" w:sz="0" w:space="0" w:color="auto"/>
        <w:bottom w:val="none" w:sz="0" w:space="0" w:color="auto"/>
        <w:right w:val="none" w:sz="0" w:space="0" w:color="auto"/>
      </w:divBdr>
    </w:div>
    <w:div w:id="2146270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6F7399-144B-1946-AA9E-0796F4CE9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6</Pages>
  <Words>3526</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Case Study #1 – Cardiovascular: Vioxx</vt:lpstr>
    </vt:vector>
  </TitlesOfParts>
  <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EMRs &amp; Patient Tools</dc:title>
  <dc:subject>CS6440 Intro Health Informatics, 2020 Spring</dc:subject>
  <dc:creator>Xia, Hui</dc:creator>
  <cp:keywords/>
  <dc:description/>
  <cp:lastModifiedBy>Xia Hui</cp:lastModifiedBy>
  <cp:revision>26</cp:revision>
  <cp:lastPrinted>2019-01-18T04:30:00Z</cp:lastPrinted>
  <dcterms:created xsi:type="dcterms:W3CDTF">2019-01-18T04:30:00Z</dcterms:created>
  <dcterms:modified xsi:type="dcterms:W3CDTF">2020-01-26T07:57:00Z</dcterms:modified>
  <cp:category/>
</cp:coreProperties>
</file>