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A7764" w14:textId="71EA9E43" w:rsidR="002B170A" w:rsidRPr="00A24DAE" w:rsidRDefault="002B170A" w:rsidP="00E55045">
      <w:pPr>
        <w:contextualSpacing/>
        <w:rPr>
          <w:rFonts w:ascii="Arial" w:hAnsi="Arial" w:cs="Arial"/>
          <w:color w:val="000000" w:themeColor="text1"/>
        </w:rPr>
      </w:pPr>
      <w:r w:rsidRPr="00A24DAE">
        <w:rPr>
          <w:rStyle w:val="Strong"/>
          <w:rFonts w:ascii="Arial" w:hAnsi="Arial" w:cs="Arial"/>
          <w:color w:val="000000" w:themeColor="text1"/>
          <w:u w:val="single"/>
        </w:rPr>
        <w:t>Section A - Burdens of Healthcare</w:t>
      </w:r>
    </w:p>
    <w:p w14:paraId="40766725"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What are some of the greatest challenges in U.S. Health Care today? Detail at least 5.</w:t>
      </w:r>
    </w:p>
    <w:p w14:paraId="64EE05BA" w14:textId="35BB2F2D" w:rsidR="00BB1E6D" w:rsidRDefault="000E23D1" w:rsidP="00BB1E6D">
      <w:pPr>
        <w:pStyle w:val="NormalWeb"/>
        <w:numPr>
          <w:ilvl w:val="1"/>
          <w:numId w:val="1"/>
        </w:numPr>
        <w:spacing w:before="180" w:beforeAutospacing="0" w:after="180" w:afterAutospacing="0"/>
        <w:contextualSpacing/>
        <w:rPr>
          <w:rFonts w:ascii="Arial" w:hAnsi="Arial" w:cs="Arial"/>
          <w:color w:val="000000" w:themeColor="text1"/>
        </w:rPr>
      </w:pPr>
      <w:r w:rsidRPr="007B5800">
        <w:rPr>
          <w:rFonts w:ascii="Arial" w:hAnsi="Arial" w:cs="Arial"/>
          <w:color w:val="000000" w:themeColor="text1"/>
        </w:rPr>
        <w:t xml:space="preserve">The cost is too high. Compared with other </w:t>
      </w:r>
      <w:r w:rsidRPr="00A24DAE">
        <w:rPr>
          <w:rFonts w:ascii="Arial" w:hAnsi="Arial" w:cs="Arial"/>
          <w:color w:val="000000" w:themeColor="text1"/>
        </w:rPr>
        <w:t>Organization for Economic Co-operation and Development (</w:t>
      </w:r>
      <w:r w:rsidRPr="007B5800">
        <w:rPr>
          <w:rFonts w:ascii="Arial" w:hAnsi="Arial" w:cs="Arial"/>
          <w:color w:val="000000" w:themeColor="text1"/>
        </w:rPr>
        <w:t>OECD</w:t>
      </w:r>
      <w:r>
        <w:rPr>
          <w:rFonts w:ascii="Arial" w:hAnsi="Arial" w:cs="Arial"/>
          <w:color w:val="000000" w:themeColor="text1"/>
        </w:rPr>
        <w:t>)</w:t>
      </w:r>
      <w:r w:rsidRPr="007B5800">
        <w:rPr>
          <w:rFonts w:ascii="Arial" w:hAnsi="Arial" w:cs="Arial"/>
          <w:color w:val="000000" w:themeColor="text1"/>
        </w:rPr>
        <w:t xml:space="preserve"> countries, the per capita cost of health care in the United States is more than double. In addition, the poor in the U.S. </w:t>
      </w:r>
      <w:r>
        <w:rPr>
          <w:rFonts w:ascii="Arial" w:hAnsi="Arial" w:cs="Arial"/>
          <w:color w:val="000000" w:themeColor="text1"/>
        </w:rPr>
        <w:t>are more likely to</w:t>
      </w:r>
      <w:r w:rsidRPr="007B5800">
        <w:rPr>
          <w:rFonts w:ascii="Arial" w:hAnsi="Arial" w:cs="Arial"/>
          <w:color w:val="000000" w:themeColor="text1"/>
        </w:rPr>
        <w:t xml:space="preserve"> not receive recommended treatment for economic reasons</w:t>
      </w:r>
      <w:r>
        <w:rPr>
          <w:rFonts w:ascii="Arial" w:hAnsi="Arial" w:cs="Arial"/>
          <w:color w:val="000000" w:themeColor="text1"/>
        </w:rPr>
        <w:t xml:space="preserve"> </w:t>
      </w:r>
      <w:r w:rsidRPr="007B5800">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&lt;EndNote&gt;&lt;Cite&gt;&lt;Author&gt;Davis&lt;/Author&gt;&lt;Year&gt;2014&lt;/Year&gt;&lt;RecNum&gt;89&lt;/RecNum&gt;&lt;DisplayText&gt;(Davis, Stremikis, Squires, &amp;amp; Schoen, 2014)&lt;/DisplayText&gt;&lt;record&gt;&lt;rec-number&gt;89&lt;/rec-number&gt;&lt;foreign-keys&gt;&lt;key app="EN" db-id="0e5v9rst5vsfp7e5fz9v9p27efaftrt2t95r" timestamp="0"&gt;89&lt;/key&gt;&lt;/foreign-keys&gt;&lt;ref-type name="Journal Article"&gt;17&lt;/ref-type&gt;&lt;contributors&gt;&lt;authors&gt;&lt;author&gt;Davis, Karen&lt;/author&gt;&lt;author&gt;Stremikis, Kristof&lt;/author&gt;&lt;author&gt;Squires, David&lt;/author&gt;&lt;author&gt;Schoen, Cathy&lt;/author&gt;&lt;/authors&gt;&lt;/contributors&gt;&lt;titles&gt;&lt;title&gt;Mirror, mirror on the wall: How the performance of the US Health care system compares internationally&lt;/title&gt;&lt;secondary-title&gt;New York: CommonWealth Fund&lt;/secondary-title&gt;&lt;/titles&gt;&lt;dates&gt;&lt;year&gt;2014&lt;/year&gt;&lt;/dates&gt;&lt;urls&gt;&lt;/urls&gt;&lt;/record&gt;&lt;/Cite&gt;&lt;/EndNote&gt;</w:instrText>
      </w:r>
      <w:r w:rsidRPr="007B5800">
        <w:rPr>
          <w:rFonts w:ascii="Arial" w:hAnsi="Arial" w:cs="Arial"/>
          <w:color w:val="000000" w:themeColor="text1"/>
        </w:rPr>
        <w:fldChar w:fldCharType="separate"/>
      </w:r>
      <w:r w:rsidRPr="007B5800">
        <w:rPr>
          <w:rFonts w:ascii="Arial" w:hAnsi="Arial" w:cs="Arial"/>
          <w:noProof/>
          <w:color w:val="000000" w:themeColor="text1"/>
        </w:rPr>
        <w:t>(Davis, Stremikis, Squires, &amp; Schoen, 2014)</w:t>
      </w:r>
      <w:r w:rsidRPr="007B5800">
        <w:rPr>
          <w:rFonts w:ascii="Arial" w:hAnsi="Arial" w:cs="Arial"/>
          <w:color w:val="000000" w:themeColor="text1"/>
        </w:rPr>
        <w:fldChar w:fldCharType="end"/>
      </w:r>
      <w:r>
        <w:rPr>
          <w:rFonts w:ascii="Arial" w:hAnsi="Arial" w:cs="Arial"/>
          <w:color w:val="000000" w:themeColor="text1"/>
        </w:rPr>
        <w:t>.</w:t>
      </w:r>
    </w:p>
    <w:p w14:paraId="10ED0171" w14:textId="4B893FFC" w:rsidR="00BB1E6D" w:rsidRDefault="000E23D1" w:rsidP="00BB1E6D">
      <w:pPr>
        <w:pStyle w:val="NormalWeb"/>
        <w:numPr>
          <w:ilvl w:val="1"/>
          <w:numId w:val="1"/>
        </w:numPr>
        <w:spacing w:before="180" w:beforeAutospacing="0" w:after="180" w:afterAutospacing="0"/>
        <w:contextualSpacing/>
        <w:rPr>
          <w:rFonts w:ascii="Arial" w:hAnsi="Arial" w:cs="Arial"/>
          <w:color w:val="000000" w:themeColor="text1"/>
        </w:rPr>
      </w:pPr>
      <w:r w:rsidRPr="00BB1E6D">
        <w:rPr>
          <w:rFonts w:ascii="Arial" w:hAnsi="Arial" w:cs="Arial"/>
          <w:color w:val="000000" w:themeColor="text1"/>
        </w:rPr>
        <w:t xml:space="preserve">The waiting time is too long. </w:t>
      </w:r>
      <w:r w:rsidRPr="00BB1E6D">
        <w:rPr>
          <w:rFonts w:ascii="Arial" w:hAnsi="Arial" w:cs="Arial"/>
          <w:color w:val="000000" w:themeColor="text1"/>
          <w:shd w:val="clear" w:color="auto" w:fill="FFFFFF"/>
        </w:rPr>
        <w:t xml:space="preserve">Instead of come-and-serve mode, in the U.S., a patient will usually need to schedule an appointment to visit their PCP.  If the PCP would like to refer the patient to an specialist, or to a special examination, most likely, the patient will wait for extended period of time </w:t>
      </w:r>
      <w:r w:rsidRPr="00BB1E6D">
        <w:rPr>
          <w:rFonts w:ascii="Arial" w:hAnsi="Arial" w:cs="Arial"/>
          <w:color w:val="000000" w:themeColor="text1"/>
          <w:shd w:val="clear" w:color="auto" w:fill="FFFFFF"/>
        </w:rPr>
        <w:fldChar w:fldCharType="begin"/>
      </w:r>
      <w:r w:rsidR="00371065">
        <w:rPr>
          <w:rFonts w:ascii="Arial" w:hAnsi="Arial" w:cs="Arial"/>
          <w:color w:val="000000" w:themeColor="text1"/>
          <w:shd w:val="clear" w:color="auto" w:fill="FFFFFF"/>
        </w:rPr>
        <w:instrText xml:space="preserve"> ADDIN EN.CITE &lt;EndNote&gt;&lt;Cite&gt;&lt;Author&gt;Patrick&lt;/Author&gt;&lt;Year&gt;2011&lt;/Year&gt;&lt;RecNum&gt;86&lt;/RecNum&gt;&lt;DisplayText&gt;(Patrick, Bisgaier, Hasham, Navarra, &amp;amp; Hickner, 2011)&lt;/DisplayText&gt;&lt;record&gt;&lt;rec-number&gt;86&lt;/rec-number&gt;&lt;foreign-keys&gt;&lt;key app="EN" db-id="0e5v9rst5vsfp7e5fz9v9p27efaftrt2t95r" timestamp="0"&gt;86&lt;/key&gt;&lt;/foreign-keys&gt;&lt;ref-type name="Journal Article"&gt;17&lt;/ref-type&gt;&lt;contributors&gt;&lt;authors&gt;&lt;author&gt;Patrick, Gail&lt;/author&gt;&lt;author&gt;Bisgaier, Joanna&lt;/author&gt;&lt;author&gt;Hasham, Irma&lt;/author&gt;&lt;author&gt;Navarra, Tony&lt;/author&gt;&lt;author&gt;Hickner, John&lt;/author&gt;&lt;/authors&gt;&lt;/contributors&gt;&lt;titles&gt;&lt;title&gt;Specialty care referral patterns for the underserved: a study of community health centers on the South Side of Chicago&lt;/title&gt;&lt;secondary-title&gt;Journal of health care for the poor underserved&lt;/secondary-title&gt;&lt;/titles&gt;&lt;pages&gt;1302-1314&lt;/pages&gt;&lt;volume&gt;22&lt;/volume&gt;&lt;number&gt;4&lt;/number&gt;&lt;dates&gt;&lt;year&gt;2011&lt;/year&gt;&lt;/dates&gt;&lt;isbn&gt;1548-6869&lt;/isbn&gt;&lt;urls&gt;&lt;/urls&gt;&lt;/record&gt;&lt;/Cite&gt;&lt;/EndNote&gt;</w:instrText>
      </w:r>
      <w:r w:rsidRPr="00BB1E6D">
        <w:rPr>
          <w:rFonts w:ascii="Arial" w:hAnsi="Arial" w:cs="Arial"/>
          <w:color w:val="000000" w:themeColor="text1"/>
          <w:shd w:val="clear" w:color="auto" w:fill="FFFFFF"/>
        </w:rPr>
        <w:fldChar w:fldCharType="separate"/>
      </w:r>
      <w:r w:rsidRPr="00BB1E6D">
        <w:rPr>
          <w:rFonts w:ascii="Arial" w:hAnsi="Arial" w:cs="Arial"/>
          <w:noProof/>
          <w:color w:val="000000" w:themeColor="text1"/>
          <w:shd w:val="clear" w:color="auto" w:fill="FFFFFF"/>
        </w:rPr>
        <w:t>(Patrick, Bisgaier, Hasham, Navarra, &amp; Hickner, 2011)</w:t>
      </w:r>
      <w:r w:rsidRPr="00BB1E6D">
        <w:rPr>
          <w:rFonts w:ascii="Arial" w:hAnsi="Arial" w:cs="Arial"/>
          <w:color w:val="000000" w:themeColor="text1"/>
          <w:shd w:val="clear" w:color="auto" w:fill="FFFFFF"/>
        </w:rPr>
        <w:fldChar w:fldCharType="end"/>
      </w:r>
      <w:r w:rsidRPr="00BB1E6D">
        <w:rPr>
          <w:rFonts w:ascii="Arial" w:hAnsi="Arial" w:cs="Arial"/>
          <w:color w:val="000000" w:themeColor="text1"/>
          <w:shd w:val="clear" w:color="auto" w:fill="FFFFFF"/>
        </w:rPr>
        <w:t>. Such waiting time increased patient’s suffering.</w:t>
      </w:r>
    </w:p>
    <w:p w14:paraId="74E0E44A" w14:textId="6A391371" w:rsidR="00BB1E6D" w:rsidRDefault="0094051B" w:rsidP="00BB1E6D">
      <w:pPr>
        <w:pStyle w:val="NormalWeb"/>
        <w:numPr>
          <w:ilvl w:val="1"/>
          <w:numId w:val="1"/>
        </w:numPr>
        <w:spacing w:before="180" w:beforeAutospacing="0" w:after="180" w:afterAutospacing="0"/>
        <w:contextualSpacing/>
        <w:rPr>
          <w:rFonts w:ascii="Arial" w:hAnsi="Arial" w:cs="Arial"/>
          <w:color w:val="000000" w:themeColor="text1"/>
        </w:rPr>
      </w:pPr>
      <w:r w:rsidRPr="00BB1E6D">
        <w:rPr>
          <w:rFonts w:ascii="Arial" w:hAnsi="Arial" w:cs="Arial"/>
          <w:color w:val="000000" w:themeColor="text1"/>
        </w:rPr>
        <w:t xml:space="preserve">There is no comprehensive medical care. Compared with other developing countries that provide universal healthcare, such as the UK, Japan, and Germany, U.S. customer spend double of their portfolio income in healthcare </w:t>
      </w:r>
      <w:r w:rsidRPr="00BB1E6D">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&lt;EndNote&gt;&lt;Cite&gt;&lt;Author&gt;Arnquist&lt;/Author&gt;&lt;Year&gt;2009&lt;/Year&gt;&lt;RecNum&gt;88&lt;/RecNum&gt;&lt;DisplayText&gt;(Arnquist, 2009)&lt;/DisplayText&gt;&lt;record&gt;&lt;rec-number&gt;88&lt;/rec-number&gt;&lt;foreign-keys&gt;&lt;key app="EN" db-id="0e5v9rst5vsfp7e5fz9v9p27efaftrt2t95r" timestamp="0"&gt;88&lt;/key&gt;&lt;/foreign-keys&gt;&lt;ref-type name="Journal Article"&gt;17&lt;/ref-type&gt;&lt;contributors&gt;&lt;authors&gt;&lt;author&gt;Arnquist, Sarah &lt;/author&gt;&lt;/authors&gt;&lt;/contributors&gt;&lt;titles&gt;&lt;title&gt;Health care abroad: Japan&lt;/title&gt;&lt;secondary-title&gt;New York Times&lt;/secondary-title&gt;&lt;/titles&gt;&lt;dates&gt;&lt;year&gt;2009&lt;/year&gt;&lt;/dates&gt;&lt;urls&gt;&lt;/urls&gt;&lt;/record&gt;&lt;/Cite&gt;&lt;/EndNote&gt;</w:instrText>
      </w:r>
      <w:r w:rsidRPr="00BB1E6D">
        <w:rPr>
          <w:rFonts w:ascii="Arial" w:hAnsi="Arial" w:cs="Arial"/>
          <w:color w:val="000000" w:themeColor="text1"/>
        </w:rPr>
        <w:fldChar w:fldCharType="separate"/>
      </w:r>
      <w:r w:rsidRPr="00BB1E6D">
        <w:rPr>
          <w:rFonts w:ascii="Arial" w:hAnsi="Arial" w:cs="Arial"/>
          <w:noProof/>
          <w:color w:val="000000" w:themeColor="text1"/>
        </w:rPr>
        <w:t>(Arnquist, 2009)</w:t>
      </w:r>
      <w:r w:rsidRPr="00BB1E6D">
        <w:rPr>
          <w:rFonts w:ascii="Arial" w:hAnsi="Arial" w:cs="Arial"/>
          <w:color w:val="000000" w:themeColor="text1"/>
        </w:rPr>
        <w:fldChar w:fldCharType="end"/>
      </w:r>
      <w:r w:rsidRPr="00BB1E6D">
        <w:rPr>
          <w:rFonts w:ascii="Arial" w:hAnsi="Arial" w:cs="Arial"/>
          <w:color w:val="000000" w:themeColor="text1"/>
        </w:rPr>
        <w:t xml:space="preserve">.. Healthcare became the largest reason why U.S. consumer go bankrupt </w:t>
      </w:r>
      <w:r w:rsidRPr="00BB1E6D">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&lt;EndNote&gt;&lt;Cite&gt;&lt;Author&gt;Austin&lt;/Author&gt;&lt;Year&gt;2014&lt;/Year&gt;&lt;RecNum&gt;87&lt;/RecNum&gt;&lt;DisplayText&gt;(Austin, 2014)&lt;/DisplayText&gt;&lt;record&gt;&lt;rec-number&gt;87&lt;/rec-number&gt;&lt;foreign-keys&gt;&lt;key app="EN" db-id="0e5v9rst5vsfp7e5fz9v9p27efaftrt2t95r" timestamp="0"&gt;87&lt;/key&gt;&lt;/foreign-keys&gt;&lt;ref-type name="Journal Article"&gt;17&lt;/ref-type&gt;&lt;contributors&gt;&lt;authors&gt;&lt;author&gt;Austin, Daniel &lt;/author&gt;&lt;/authors&gt;&lt;/contributors&gt;&lt;titles&gt;&lt;title&gt;Medical debt as a cause of consumer bankruptcy&lt;/title&gt;&lt;secondary-title&gt;Me. L. Rev.&lt;/secondary-title&gt;&lt;/titles&gt;&lt;pages&gt;1&lt;/pages&gt;&lt;volume&gt;67&lt;/volume&gt;&lt;dates&gt;&lt;year&gt;2014&lt;/year&gt;&lt;/dates&gt;&lt;urls&gt;&lt;/urls&gt;&lt;/record&gt;&lt;/Cite&gt;&lt;Cite&gt;&lt;Author&gt;Austin&lt;/Author&gt;&lt;Year&gt;2014&lt;/Year&gt;&lt;RecNum&gt;87&lt;/RecNum&gt;&lt;record&gt;&lt;rec-number&gt;87&lt;/rec-number&gt;&lt;foreign-keys&gt;&lt;key app="EN" db-id="0e5v9rst5vsfp7e5fz9v9p27efaftrt2t95r" timestamp="0"&gt;87&lt;/key&gt;&lt;/foreign-keys&gt;&lt;ref-type name="Journal Article"&gt;17&lt;/ref-type&gt;&lt;contributors&gt;&lt;authors&gt;&lt;author&gt;Austin, Daniel &lt;/author&gt;&lt;/authors&gt;&lt;/contributors&gt;&lt;titles&gt;&lt;title&gt;Medical debt as a cause of consumer bankruptcy&lt;/title&gt;&lt;secondary-title&gt;Me. L. Rev.&lt;/secondary-title&gt;&lt;/titles&gt;&lt;pages&gt;1&lt;/pages&gt;&lt;volume&gt;67&lt;/volume&gt;&lt;dates&gt;&lt;year&gt;2014&lt;/year&gt;&lt;/dates&gt;&lt;urls&gt;&lt;/urls&gt;&lt;/record&gt;&lt;/Cite&gt;&lt;/EndNote&gt;</w:instrText>
      </w:r>
      <w:r w:rsidRPr="00BB1E6D">
        <w:rPr>
          <w:rFonts w:ascii="Arial" w:hAnsi="Arial" w:cs="Arial"/>
          <w:color w:val="000000" w:themeColor="text1"/>
        </w:rPr>
        <w:fldChar w:fldCharType="separate"/>
      </w:r>
      <w:r w:rsidRPr="00BB1E6D">
        <w:rPr>
          <w:rFonts w:ascii="Arial" w:hAnsi="Arial" w:cs="Arial"/>
          <w:noProof/>
          <w:color w:val="000000" w:themeColor="text1"/>
        </w:rPr>
        <w:t>(Austin, 2014)</w:t>
      </w:r>
      <w:r w:rsidRPr="00BB1E6D">
        <w:rPr>
          <w:rFonts w:ascii="Arial" w:hAnsi="Arial" w:cs="Arial"/>
          <w:color w:val="000000" w:themeColor="text1"/>
        </w:rPr>
        <w:fldChar w:fldCharType="end"/>
      </w:r>
      <w:r w:rsidRPr="00BB1E6D">
        <w:rPr>
          <w:rFonts w:ascii="Arial" w:hAnsi="Arial" w:cs="Arial"/>
          <w:color w:val="000000" w:themeColor="text1"/>
        </w:rPr>
        <w:t>.</w:t>
      </w:r>
    </w:p>
    <w:p w14:paraId="6C2662E1" w14:textId="16F00E0E" w:rsidR="00BB1E6D" w:rsidRDefault="00BB1E6D" w:rsidP="00BB1E6D">
      <w:pPr>
        <w:pStyle w:val="NormalWeb"/>
        <w:numPr>
          <w:ilvl w:val="1"/>
          <w:numId w:val="1"/>
        </w:numPr>
        <w:spacing w:before="180" w:beforeAutospacing="0" w:after="180" w:afterAutospacing="0"/>
        <w:contextualSpacing/>
        <w:rPr>
          <w:rFonts w:ascii="Arial" w:hAnsi="Arial" w:cs="Arial"/>
          <w:color w:val="000000" w:themeColor="text1"/>
        </w:rPr>
      </w:pPr>
      <w:r w:rsidRPr="00BB1E6D">
        <w:rPr>
          <w:rFonts w:ascii="Arial" w:hAnsi="Arial" w:cs="Arial"/>
          <w:color w:val="000000" w:themeColor="text1"/>
        </w:rPr>
        <w:t>Complex regulation</w:t>
      </w:r>
      <w:r w:rsidR="002217F6" w:rsidRPr="00BB1E6D">
        <w:rPr>
          <w:rFonts w:ascii="Arial" w:hAnsi="Arial" w:cs="Arial"/>
          <w:color w:val="000000" w:themeColor="text1"/>
        </w:rPr>
        <w:t xml:space="preserve">. </w:t>
      </w:r>
      <w:r w:rsidRPr="00BB1E6D">
        <w:rPr>
          <w:rFonts w:ascii="Arial" w:hAnsi="Arial" w:cs="Arial"/>
          <w:color w:val="000000" w:themeColor="text1"/>
        </w:rPr>
        <w:t xml:space="preserve">Clinical trial of drugs became a business. </w:t>
      </w:r>
      <w:r w:rsidR="00225576" w:rsidRPr="00BB1E6D">
        <w:rPr>
          <w:rFonts w:ascii="Arial" w:hAnsi="Arial" w:cs="Arial"/>
          <w:color w:val="000000" w:themeColor="text1"/>
        </w:rPr>
        <w:t xml:space="preserve">The </w:t>
      </w:r>
      <w:r w:rsidRPr="00BB1E6D">
        <w:rPr>
          <w:rFonts w:ascii="Arial" w:hAnsi="Arial" w:cs="Arial"/>
          <w:color w:val="000000" w:themeColor="text1"/>
        </w:rPr>
        <w:t>complex clinical trial system</w:t>
      </w:r>
      <w:r w:rsidR="00225576" w:rsidRPr="00BB1E6D">
        <w:rPr>
          <w:rFonts w:ascii="Arial" w:hAnsi="Arial" w:cs="Arial"/>
          <w:color w:val="000000" w:themeColor="text1"/>
        </w:rPr>
        <w:t xml:space="preserve"> not only increased administrative cost, but </w:t>
      </w:r>
      <w:r w:rsidRPr="00BB1E6D">
        <w:rPr>
          <w:rFonts w:ascii="Arial" w:hAnsi="Arial" w:cs="Arial"/>
          <w:color w:val="000000" w:themeColor="text1"/>
        </w:rPr>
        <w:t>also created</w:t>
      </w:r>
      <w:r w:rsidRPr="00BB1E6D">
        <w:rPr>
          <w:rFonts w:ascii="Arial" w:hAnsi="Arial" w:cs="Arial"/>
          <w:color w:val="000000" w:themeColor="text1"/>
        </w:rPr>
        <w:t xml:space="preserve"> obstacle f</w:t>
      </w:r>
      <w:r w:rsidRPr="00BB1E6D">
        <w:rPr>
          <w:rFonts w:ascii="Arial" w:hAnsi="Arial" w:cs="Arial"/>
          <w:color w:val="000000" w:themeColor="text1"/>
        </w:rPr>
        <w:t xml:space="preserve">or new drugs to reach potential </w:t>
      </w:r>
      <w:r w:rsidR="005071B4">
        <w:rPr>
          <w:rFonts w:ascii="Arial" w:hAnsi="Arial" w:cs="Arial"/>
          <w:color w:val="000000" w:themeColor="text1"/>
        </w:rPr>
        <w:t>patient</w:t>
      </w:r>
      <w:r w:rsidR="00371065">
        <w:rPr>
          <w:rFonts w:ascii="Arial" w:hAnsi="Arial" w:cs="Arial"/>
          <w:color w:val="000000" w:themeColor="text1"/>
        </w:rPr>
        <w:t xml:space="preserve">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&lt;EndNote&gt;&lt;Cite&gt;&lt;Author&gt;Cutler&lt;/Author&gt;&lt;Year&gt;2013&lt;/Year&gt;&lt;RecNum&gt;85&lt;/RecNum&gt;&lt;DisplayText&gt;(Cutler, 2013)&lt;/DisplayText&gt;&lt;record&gt;&lt;rec-number&gt;85&lt;/rec-number&gt;&lt;foreign-keys&gt;&lt;key app="EN" db-id="0e5v9rst5vsfp7e5fz9v9p27efaftrt2t95r" timestamp="0"&gt;85&lt;/key&gt;&lt;/foreign-keys&gt;&lt;ref-type name="Journal Article"&gt;17&lt;/ref-type&gt;&lt;contributors&gt;&lt;authors&gt;&lt;author&gt;Cutler, David &lt;/author&gt;&lt;/authors&gt;&lt;/contributors&gt;&lt;titles&gt;&lt;title&gt;Why does health care cost so much in America? Ask Harvard’s David Cutler&lt;/title&gt;&lt;secondary-title&gt;PBS NewsHour&lt;/secondary-title&gt;&lt;/titles&gt;&lt;dates&gt;&lt;year&gt;2013&lt;/year&gt;&lt;/dates&gt;&lt;urls&gt;&lt;/urls&gt;&lt;/record&gt;&lt;/Cite&gt;&lt;/EndNote&gt;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(Cutler, 2013)</w:t>
      </w:r>
      <w:r w:rsidR="00371065">
        <w:rPr>
          <w:rFonts w:ascii="Arial" w:hAnsi="Arial" w:cs="Arial"/>
          <w:color w:val="000000" w:themeColor="text1"/>
        </w:rPr>
        <w:fldChar w:fldCharType="end"/>
      </w:r>
      <w:r w:rsidR="00371065">
        <w:rPr>
          <w:rFonts w:ascii="Arial" w:hAnsi="Arial" w:cs="Arial"/>
          <w:color w:val="000000" w:themeColor="text1"/>
        </w:rPr>
        <w:t>.</w:t>
      </w:r>
    </w:p>
    <w:p w14:paraId="10F4DBDE" w14:textId="19A4CF47" w:rsidR="00D52050" w:rsidRPr="00BB1E6D" w:rsidRDefault="00BB1E6D" w:rsidP="00BB1E6D">
      <w:pPr>
        <w:pStyle w:val="NormalWeb"/>
        <w:numPr>
          <w:ilvl w:val="1"/>
          <w:numId w:val="1"/>
        </w:numPr>
        <w:spacing w:before="180" w:beforeAutospacing="0" w:after="180" w:afterAutospacing="0"/>
        <w:contextualSpacing/>
        <w:rPr>
          <w:rFonts w:ascii="Arial" w:hAnsi="Arial" w:cs="Arial"/>
          <w:color w:val="000000" w:themeColor="text1"/>
        </w:rPr>
      </w:pPr>
      <w:r>
        <w:rPr>
          <w:rFonts w:ascii="Arial" w:hAnsi="Arial" w:cs="Arial"/>
          <w:color w:val="000000" w:themeColor="text1"/>
        </w:rPr>
        <w:t>Healthcare provider lack experience.</w:t>
      </w:r>
      <w:r w:rsidRPr="00BB1E6D">
        <w:rPr>
          <w:rFonts w:ascii="Arial" w:hAnsi="Arial" w:cs="Arial"/>
          <w:color w:val="000000" w:themeColor="text1"/>
        </w:rPr>
        <w:t xml:space="preserve"> </w:t>
      </w:r>
      <w:r w:rsidR="005071B4">
        <w:rPr>
          <w:rFonts w:ascii="Arial" w:hAnsi="Arial" w:cs="Arial"/>
          <w:color w:val="000000" w:themeColor="text1"/>
        </w:rPr>
        <w:t xml:space="preserve">The offset of high income in the healthcare business is that each of the healthcare provider will be exposed to less number patient, increasing the chance of medical errors. Compared with other developed countries, </w:t>
      </w:r>
      <w:r w:rsidR="005071B4" w:rsidRPr="005071B4">
        <w:rPr>
          <w:rFonts w:ascii="Arial" w:hAnsi="Arial" w:cs="Arial"/>
          <w:color w:val="000000" w:themeColor="text1"/>
        </w:rPr>
        <w:t xml:space="preserve">patients in the </w:t>
      </w:r>
      <w:r w:rsidR="005071B4">
        <w:rPr>
          <w:rFonts w:ascii="Arial" w:hAnsi="Arial" w:cs="Arial"/>
          <w:color w:val="000000" w:themeColor="text1"/>
        </w:rPr>
        <w:t>U.S.</w:t>
      </w:r>
      <w:r w:rsidR="005071B4" w:rsidRPr="005071B4">
        <w:rPr>
          <w:rFonts w:ascii="Arial" w:hAnsi="Arial" w:cs="Arial"/>
          <w:color w:val="000000" w:themeColor="text1"/>
        </w:rPr>
        <w:t xml:space="preserve"> are 7% more likely to experience medical </w:t>
      </w:r>
      <w:r w:rsidR="005071B4">
        <w:rPr>
          <w:rFonts w:ascii="Arial" w:hAnsi="Arial" w:cs="Arial"/>
          <w:color w:val="000000" w:themeColor="text1"/>
        </w:rPr>
        <w:t xml:space="preserve">errors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&lt;EndNote&gt;&lt;Cite&gt;&lt;Author&gt;Schneider&lt;/Author&gt;&lt;Year&gt;2017&lt;/Year&gt;&lt;RecNum&gt;102&lt;/RecNum&gt;&lt;DisplayText&gt;(Schneider, Sarnak, Squires, &amp;amp; Shah, 2017)&lt;/DisplayText&gt;&lt;record&gt;&lt;rec-number&gt;102&lt;/rec-number&gt;&lt;foreign-keys&gt;&lt;key app="EN" db-id="0e5v9rst5vsfp7e5fz9v9p27efaftrt2t95r" timestamp="1579373371"&gt;102&lt;/key&gt;&lt;/foreign-keys&gt;&lt;ref-type name="Journal Article"&gt;17&lt;/ref-type&gt;&lt;contributors&gt;&lt;authors&gt;&lt;author&gt;Schneider, Eric C&lt;/author&gt;&lt;author&gt;Sarnak, Dana O&lt;/author&gt;&lt;author&gt;Squires, David&lt;/author&gt;&lt;author&gt;Shah, Arnav&lt;/author&gt;&lt;/authors&gt;&lt;/contributors&gt;&lt;titles&gt;&lt;title&gt;Mirror, Mirror 2017: nternationa Comparison Ref ects F aws and Opportunities for Better US Hea th Care&lt;/title&gt;&lt;/titles&gt;&lt;dates&gt;&lt;year&gt;2017&lt;/year&gt;&lt;/dates&gt;&lt;urls&gt;&lt;/urls&gt;&lt;/record&gt;&lt;/Cite&gt;&lt;/EndNote&gt;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(Schneider, Sarnak, Squires, &amp; Shah, 2017)</w:t>
      </w:r>
      <w:r w:rsidR="00371065">
        <w:rPr>
          <w:rFonts w:ascii="Arial" w:hAnsi="Arial" w:cs="Arial"/>
          <w:color w:val="000000" w:themeColor="text1"/>
        </w:rPr>
        <w:fldChar w:fldCharType="end"/>
      </w:r>
      <w:r w:rsidR="00371065">
        <w:rPr>
          <w:rFonts w:ascii="Arial" w:hAnsi="Arial" w:cs="Arial"/>
          <w:color w:val="000000" w:themeColor="text1"/>
        </w:rPr>
        <w:t>.</w:t>
      </w:r>
    </w:p>
    <w:p w14:paraId="195FD8AD"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What are some of the advantages of U.S. Health Care compared to the rest of the world?</w:t>
      </w:r>
    </w:p>
    <w:p w14:paraId="570C21FA" w14:textId="3A54EEBE" w:rsidR="00B44777" w:rsidRDefault="005071B4" w:rsidP="00E62F88">
      <w:pPr>
        <w:pStyle w:val="NormalWeb"/>
        <w:numPr>
          <w:ilvl w:val="1"/>
          <w:numId w:val="1"/>
        </w:numPr>
        <w:contextualSpacing/>
        <w:rPr>
          <w:rFonts w:ascii="Arial" w:hAnsi="Arial" w:cs="Arial"/>
          <w:color w:val="000000" w:themeColor="text1"/>
        </w:rPr>
      </w:pPr>
      <w:r>
        <w:rPr>
          <w:rFonts w:ascii="Arial" w:hAnsi="Arial" w:cs="Arial"/>
          <w:color w:val="000000" w:themeColor="text1"/>
        </w:rPr>
        <w:t xml:space="preserve">Advanced technologies. As U.S. ranks first in all countries globally in the research areas of biology, biomedical engineering, and healthcare [ref], and have built multiple medical centers for medical research, new healthcare methods (e.g. CAR T-cell immunotherapy, </w:t>
      </w:r>
      <w:r w:rsidR="00B44777">
        <w:rPr>
          <w:rFonts w:ascii="Arial" w:hAnsi="Arial" w:cs="Arial"/>
          <w:color w:val="000000" w:themeColor="text1"/>
        </w:rPr>
        <w:t>genetic therapy, etc.</w:t>
      </w:r>
      <w:r>
        <w:rPr>
          <w:rFonts w:ascii="Arial" w:hAnsi="Arial" w:cs="Arial"/>
          <w:color w:val="000000" w:themeColor="text1"/>
        </w:rPr>
        <w:t xml:space="preserve">) </w:t>
      </w:r>
      <w:r w:rsidR="00B44777">
        <w:rPr>
          <w:rFonts w:ascii="Arial" w:hAnsi="Arial" w:cs="Arial"/>
          <w:color w:val="000000" w:themeColor="text1"/>
        </w:rPr>
        <w:t xml:space="preserve">and new drugs </w:t>
      </w:r>
      <w:r>
        <w:rPr>
          <w:rFonts w:ascii="Arial" w:hAnsi="Arial" w:cs="Arial"/>
          <w:color w:val="000000" w:themeColor="text1"/>
        </w:rPr>
        <w:t>are developed and/or improved in the U.S., and helped U.S. patients</w:t>
      </w:r>
      <w:r w:rsidR="00B44777">
        <w:rPr>
          <w:rFonts w:ascii="Arial" w:hAnsi="Arial" w:cs="Arial"/>
          <w:color w:val="000000" w:themeColor="text1"/>
        </w:rPr>
        <w:t xml:space="preserve"> [ref]</w:t>
      </w:r>
      <w:r>
        <w:rPr>
          <w:rFonts w:ascii="Arial" w:hAnsi="Arial" w:cs="Arial"/>
          <w:color w:val="000000" w:themeColor="text1"/>
        </w:rPr>
        <w:t xml:space="preserve">. </w:t>
      </w:r>
      <w:r w:rsidR="00B44777" w:rsidRPr="00B44777">
        <w:rPr>
          <w:rFonts w:ascii="Arial" w:hAnsi="Arial" w:cs="Arial"/>
          <w:color w:val="000000" w:themeColor="text1"/>
        </w:rPr>
        <w:t>In 2013, the United States spent $ 1,026 on medicines and other non-durable health care per capita, more than double the OECD average of $ 515</w:t>
      </w:r>
      <w:r w:rsidR="00B44777">
        <w:rPr>
          <w:rFonts w:ascii="Arial" w:hAnsi="Arial" w:cs="Arial"/>
          <w:color w:val="000000" w:themeColor="text1"/>
        </w:rPr>
        <w:t xml:space="preserve"> </w:t>
      </w:r>
      <w:r w:rsidR="00B44777" w:rsidRPr="00A24DAE">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&lt;EndNote&gt;&lt;Cite&gt;&lt;Author&gt;OECD&lt;/Author&gt;&lt;Year&gt;2015&lt;/Year&gt;&lt;RecNum&gt;90&lt;/RecNum&gt;&lt;DisplayText&gt;(OECD, 2015)&lt;/DisplayText&gt;&lt;record&gt;&lt;rec-number&gt;90&lt;/rec-number&gt;&lt;foreign-keys&gt;&lt;key app="EN" db-id="0e5v9rst5vsfp7e5fz9v9p27efaftrt2t95r" timestamp="0"&gt;90&lt;/key&gt;&lt;/foreign-keys&gt;&lt;ref-type name="Generic"&gt;13&lt;/ref-type&gt;&lt;contributors&gt;&lt;authors&gt;&lt;author&gt;OECD&lt;/author&gt;&lt;/authors&gt;&lt;/contributors&gt;&lt;titles&gt;&lt;title&gt;Environment at a Glance 2015&lt;/title&gt;&lt;/titles&gt;&lt;dates&gt;&lt;year&gt;2015&lt;/year&gt;&lt;/dates&gt;&lt;publisher&gt;Paris: OECD Publishing. doi: https://doi. org/10.1787/9789264235199-en&lt;/publisher&gt;&lt;urls&gt;&lt;/urls&gt;&lt;/record&gt;&lt;/Cite&gt;&lt;/EndNote&gt;</w:instrText>
      </w:r>
      <w:r w:rsidR="00B44777" w:rsidRPr="00A24DAE">
        <w:rPr>
          <w:rFonts w:ascii="Arial" w:hAnsi="Arial" w:cs="Arial"/>
          <w:color w:val="000000" w:themeColor="text1"/>
        </w:rPr>
        <w:fldChar w:fldCharType="separate"/>
      </w:r>
      <w:r w:rsidR="00B44777" w:rsidRPr="00A24DAE">
        <w:rPr>
          <w:rFonts w:ascii="Arial" w:hAnsi="Arial" w:cs="Arial"/>
          <w:noProof/>
          <w:color w:val="000000" w:themeColor="text1"/>
        </w:rPr>
        <w:t>(OECD, 2015)</w:t>
      </w:r>
      <w:r w:rsidR="00B44777" w:rsidRPr="00A24DAE">
        <w:rPr>
          <w:rFonts w:ascii="Arial" w:hAnsi="Arial" w:cs="Arial"/>
          <w:color w:val="000000" w:themeColor="text1"/>
        </w:rPr>
        <w:fldChar w:fldCharType="end"/>
      </w:r>
      <w:r w:rsidR="00B44777" w:rsidRPr="00A24DAE">
        <w:rPr>
          <w:rFonts w:ascii="Arial" w:hAnsi="Arial" w:cs="Arial"/>
          <w:color w:val="000000" w:themeColor="text1"/>
        </w:rPr>
        <w:t>.</w:t>
      </w:r>
    </w:p>
    <w:p w14:paraId="074DA86D" w14:textId="702ED5B7" w:rsidR="00711E13" w:rsidRDefault="00B44777" w:rsidP="00605335">
      <w:pPr>
        <w:pStyle w:val="NormalWeb"/>
        <w:numPr>
          <w:ilvl w:val="1"/>
          <w:numId w:val="1"/>
        </w:numPr>
        <w:contextualSpacing/>
        <w:rPr>
          <w:rFonts w:ascii="Arial" w:hAnsi="Arial" w:cs="Arial"/>
          <w:color w:val="000000" w:themeColor="text1"/>
        </w:rPr>
      </w:pPr>
      <w:r w:rsidRPr="00B44777">
        <w:rPr>
          <w:rFonts w:ascii="Arial" w:hAnsi="Arial" w:cs="Arial"/>
          <w:color w:val="000000" w:themeColor="text1"/>
        </w:rPr>
        <w:t>Higher healthcare provider income</w:t>
      </w:r>
      <w:r w:rsidR="00A24DAE" w:rsidRPr="00B44777">
        <w:rPr>
          <w:rFonts w:ascii="Arial" w:hAnsi="Arial" w:cs="Arial"/>
          <w:color w:val="000000" w:themeColor="text1"/>
        </w:rPr>
        <w:t xml:space="preserve">. </w:t>
      </w:r>
      <w:r w:rsidRPr="00B44777">
        <w:rPr>
          <w:rFonts w:ascii="Arial" w:hAnsi="Arial" w:cs="Arial"/>
          <w:color w:val="000000" w:themeColor="text1"/>
        </w:rPr>
        <w:t>Physicians and nurses have higher income compared with most other developed countries</w:t>
      </w:r>
      <w:r w:rsidR="00371065">
        <w:rPr>
          <w:rFonts w:ascii="Arial" w:hAnsi="Arial" w:cs="Arial"/>
          <w:color w:val="000000" w:themeColor="text1"/>
        </w:rPr>
        <w:t xml:space="preserve">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&lt;EndNote&gt;&lt;Cite&gt;&lt;RecNum&gt;101&lt;/RecNum&gt;&lt;DisplayText&gt;(&amp;quot;Salary Guide for OFWs,&amp;quot;)&lt;/DisplayText&gt;&lt;record&gt;&lt;rec-number&gt;101&lt;/rec-number&gt;&lt;foreign-keys&gt;&lt;key app="EN" db-id="0e5v9rst5vsfp7e5fz9v9p27efaftrt2t95r" timestamp="1579373313"&gt;101&lt;/key&gt;&lt;/foreign-keys&gt;&lt;ref-type name="Web Page"&gt;12&lt;/ref-type&gt;&lt;contributors&gt;&lt;/contributors&gt;&lt;titles&gt;&lt;title&gt;Salary Guide for OFWs&lt;/title&gt;&lt;/titles&gt;&lt;dates&gt;&lt;/dates&gt;&lt;urls&gt;&lt;related-urls&gt;&lt;url&gt;https://www.workabroad.ph/salary_guide_ofws.php?&lt;/url&gt;&lt;/related-urls&gt;&lt;/urls&gt;&lt;/record&gt;&lt;/Cite&gt;&lt;/EndNote&gt;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("Salary Guide for OFWs,")</w:t>
      </w:r>
      <w:r w:rsidR="00371065">
        <w:rPr>
          <w:rFonts w:ascii="Arial" w:hAnsi="Arial" w:cs="Arial"/>
          <w:color w:val="000000" w:themeColor="text1"/>
        </w:rPr>
        <w:fldChar w:fldCharType="end"/>
      </w:r>
      <w:r w:rsidR="00371065">
        <w:rPr>
          <w:rFonts w:ascii="Arial" w:hAnsi="Arial" w:cs="Arial"/>
          <w:color w:val="000000" w:themeColor="text1"/>
        </w:rPr>
        <w:t>,</w:t>
      </w:r>
      <w:r w:rsidR="0059707A">
        <w:rPr>
          <w:rFonts w:ascii="Arial" w:hAnsi="Arial" w:cs="Arial"/>
          <w:color w:val="000000" w:themeColor="text1"/>
        </w:rPr>
        <w:t xml:space="preserve"> attracting more talents to the U.S. healthcare business. </w:t>
      </w:r>
    </w:p>
    <w:p w14:paraId="6707F4E9" w14:textId="77777777" w:rsidR="0059707A" w:rsidRPr="00B44777" w:rsidRDefault="0059707A" w:rsidP="0059707A">
      <w:pPr>
        <w:pStyle w:val="NormalWeb"/>
        <w:ind w:left="1440"/>
        <w:contextualSpacing/>
        <w:rPr>
          <w:rFonts w:ascii="Arial" w:hAnsi="Arial" w:cs="Arial"/>
          <w:color w:val="000000" w:themeColor="text1"/>
        </w:rPr>
      </w:pPr>
    </w:p>
    <w:p w14:paraId="0D081D59" w14:textId="09C47540" w:rsidR="002B170A" w:rsidRPr="00A24DAE" w:rsidRDefault="002B170A" w:rsidP="00E62F88">
      <w:pPr>
        <w:pStyle w:val="ListParagraph"/>
        <w:numPr>
          <w:ilvl w:val="0"/>
          <w:numId w:val="1"/>
        </w:numPr>
        <w:spacing w:before="100" w:beforeAutospacing="1" w:after="100" w:afterAutospacing="1"/>
        <w:ind w:left="375"/>
        <w:rPr>
          <w:rFonts w:ascii="Arial" w:hAnsi="Arial" w:cs="Arial"/>
          <w:b/>
          <w:color w:val="000000" w:themeColor="text1"/>
        </w:rPr>
      </w:pPr>
      <w:r w:rsidRPr="00A24DAE">
        <w:rPr>
          <w:rFonts w:ascii="Arial" w:hAnsi="Arial" w:cs="Arial"/>
          <w:b/>
          <w:color w:val="000000" w:themeColor="text1"/>
        </w:rPr>
        <w:t>What accounts for the majority of healthcare costs? Why?</w:t>
      </w:r>
    </w:p>
    <w:p w14:paraId="076519A8" w14:textId="128502B6" w:rsidR="0059707A" w:rsidRPr="007A4F77" w:rsidRDefault="0059707A" w:rsidP="007A4F77">
      <w:pPr>
        <w:pStyle w:val="NormalWeb"/>
        <w:spacing w:before="0" w:beforeAutospacing="0" w:after="360" w:afterAutospacing="0"/>
        <w:ind w:left="360"/>
        <w:contextualSpacing/>
        <w:rPr>
          <w:rFonts w:ascii="Arial" w:hAnsi="Arial" w:cs="Arial"/>
          <w:color w:val="000000" w:themeColor="text1"/>
        </w:rPr>
      </w:pPr>
      <w:r>
        <w:rPr>
          <w:rFonts w:ascii="Arial" w:hAnsi="Arial" w:cs="Arial"/>
          <w:color w:val="000000" w:themeColor="text1"/>
        </w:rPr>
        <w:t>Highly complex system increases both the administrative cost and the drug development cost</w:t>
      </w:r>
      <w:r w:rsidR="00711E13" w:rsidRPr="00A24DAE">
        <w:rPr>
          <w:rFonts w:ascii="Arial" w:hAnsi="Arial" w:cs="Arial"/>
          <w:color w:val="000000" w:themeColor="text1"/>
        </w:rPr>
        <w:t xml:space="preserve">. </w:t>
      </w:r>
      <w:r>
        <w:rPr>
          <w:rFonts w:ascii="Arial" w:hAnsi="Arial" w:cs="Arial"/>
          <w:color w:val="000000" w:themeColor="text1"/>
        </w:rPr>
        <w:t xml:space="preserve">Both of the costs are then transferred to the patients. For </w:t>
      </w:r>
      <w:r w:rsidR="007A4F77">
        <w:rPr>
          <w:rFonts w:ascii="Arial" w:hAnsi="Arial" w:cs="Arial"/>
          <w:color w:val="000000" w:themeColor="text1"/>
        </w:rPr>
        <w:t xml:space="preserve">administrative </w:t>
      </w:r>
      <w:r w:rsidR="007A4F77" w:rsidRPr="007A4F77">
        <w:rPr>
          <w:rFonts w:ascii="Arial" w:hAnsi="Arial" w:cs="Arial"/>
          <w:color w:val="000000" w:themeColor="text1"/>
        </w:rPr>
        <w:t>cost</w:t>
      </w:r>
      <w:r w:rsidRPr="007A4F77">
        <w:rPr>
          <w:rFonts w:ascii="Arial" w:hAnsi="Arial" w:cs="Arial"/>
          <w:color w:val="000000" w:themeColor="text1"/>
        </w:rPr>
        <w:t xml:space="preserve">, </w:t>
      </w:r>
      <w:r w:rsidR="003F13C4" w:rsidRPr="007A4F77">
        <w:rPr>
          <w:rFonts w:ascii="Arial" w:hAnsi="Arial" w:cs="Arial"/>
          <w:color w:val="000000" w:themeColor="text1"/>
        </w:rPr>
        <w:t xml:space="preserve">Duke University Hospital has 900 hospital beds and 1,300 </w:t>
      </w:r>
      <w:r w:rsidR="003F13C4" w:rsidRPr="007A4F77">
        <w:rPr>
          <w:rFonts w:ascii="Arial" w:hAnsi="Arial" w:cs="Arial"/>
          <w:color w:val="000000" w:themeColor="text1"/>
        </w:rPr>
        <w:lastRenderedPageBreak/>
        <w:t xml:space="preserve">billing clerks </w:t>
      </w:r>
      <w:r w:rsidRPr="007A4F77">
        <w:rPr>
          <w:rFonts w:ascii="Arial" w:hAnsi="Arial" w:cs="Arial"/>
          <w:color w:val="000000" w:themeColor="text1"/>
        </w:rPr>
        <w:t xml:space="preserve">to bill the insurance company or the patient </w:t>
      </w:r>
      <w:r w:rsidR="0094043A" w:rsidRPr="007A4F77">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&lt;EndNote&gt;&lt;Cite&gt;&lt;Author&gt;Cutler&lt;/Author&gt;&lt;Year&gt;2013&lt;/Year&gt;&lt;RecNum&gt;85&lt;/RecNum&gt;&lt;DisplayText&gt;(Cutler, 2013)&lt;/DisplayText&gt;&lt;record&gt;&lt;rec-number&gt;85&lt;/rec-number&gt;&lt;foreign-keys&gt;&lt;key app="EN" db-id="0e5v9rst5vsfp7e5fz9v9p27efaftrt2t95r" timestamp="0"&gt;85&lt;/key&gt;&lt;/foreign-keys&gt;&lt;ref-type name="Journal Article"&gt;17&lt;/ref-type&gt;&lt;contributors&gt;&lt;authors&gt;&lt;author&gt;Cutler, David &lt;/author&gt;&lt;/authors&gt;&lt;/contributors&gt;&lt;titles&gt;&lt;title&gt;Why does health care cost so much in America? Ask Harvard’s David Cutler&lt;/title&gt;&lt;secondary-title&gt;PBS NewsHour&lt;/secondary-title&gt;&lt;/titles&gt;&lt;dates&gt;&lt;year&gt;2013&lt;/year&gt;&lt;/dates&gt;&lt;urls&gt;&lt;/urls&gt;&lt;/record&gt;&lt;/Cite&gt;&lt;/EndNote&gt;</w:instrText>
      </w:r>
      <w:r w:rsidR="0094043A" w:rsidRPr="007A4F77">
        <w:rPr>
          <w:rFonts w:ascii="Arial" w:hAnsi="Arial" w:cs="Arial"/>
          <w:color w:val="000000" w:themeColor="text1"/>
        </w:rPr>
        <w:fldChar w:fldCharType="separate"/>
      </w:r>
      <w:r w:rsidR="0094043A" w:rsidRPr="007A4F77">
        <w:rPr>
          <w:rFonts w:ascii="Arial" w:hAnsi="Arial" w:cs="Arial"/>
          <w:noProof/>
          <w:color w:val="000000" w:themeColor="text1"/>
        </w:rPr>
        <w:t>(Cutler, 2013)</w:t>
      </w:r>
      <w:r w:rsidR="0094043A" w:rsidRPr="007A4F77">
        <w:rPr>
          <w:rFonts w:ascii="Arial" w:hAnsi="Arial" w:cs="Arial"/>
          <w:color w:val="000000" w:themeColor="text1"/>
        </w:rPr>
        <w:fldChar w:fldCharType="end"/>
      </w:r>
      <w:r w:rsidR="0094043A" w:rsidRPr="007A4F77">
        <w:rPr>
          <w:rFonts w:ascii="Arial" w:hAnsi="Arial" w:cs="Arial"/>
          <w:color w:val="000000" w:themeColor="text1"/>
        </w:rPr>
        <w:t>.</w:t>
      </w:r>
      <w:r w:rsidR="007A4F77" w:rsidRPr="007A4F77">
        <w:rPr>
          <w:rFonts w:ascii="Arial" w:hAnsi="Arial" w:cs="Arial"/>
          <w:color w:val="000000" w:themeColor="text1"/>
        </w:rPr>
        <w:t xml:space="preserve"> For drug development cost,</w:t>
      </w:r>
      <w:r w:rsidR="007A4F77" w:rsidRPr="007A4F77">
        <w:rPr>
          <w:rFonts w:ascii="Arial" w:eastAsia="SimSun" w:hAnsi="Arial" w:cs="Arial"/>
          <w:lang w:eastAsia="en-US"/>
        </w:rPr>
        <w:t xml:space="preserve"> </w:t>
      </w:r>
      <w:r w:rsidR="007A4F77" w:rsidRPr="007A4F77">
        <w:rPr>
          <w:rFonts w:ascii="Arial" w:hAnsi="Arial" w:cs="Arial"/>
          <w:color w:val="000000" w:themeColor="text1"/>
        </w:rPr>
        <w:t xml:space="preserve">people in the U.S. spent double the amount for pharmaceuticals and other non-durable medical care compared with average per capita cost in OECD countries </w:t>
      </w:r>
      <w:r w:rsidR="007A4F77" w:rsidRPr="007A4F77">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&lt;EndNote&gt;&lt;Cite&gt;&lt;Author&gt;OECD&lt;/Author&gt;&lt;Year&gt;2015&lt;/Year&gt;&lt;RecNum&gt;90&lt;/RecNum&gt;&lt;DisplayText&gt;(OECD, 2015)&lt;/DisplayText&gt;&lt;record&gt;&lt;rec-number&gt;90&lt;/rec-number&gt;&lt;foreign-keys&gt;&lt;key app="EN" db-id="0e5v9rst5vsfp7e5fz9v9p27efaftrt2t95r" timestamp="0"&gt;90&lt;/key&gt;&lt;/foreign-keys&gt;&lt;ref-type name="Generic"&gt;13&lt;/ref-type&gt;&lt;contributors&gt;&lt;authors&gt;&lt;author&gt;OECD&lt;/author&gt;&lt;/authors&gt;&lt;/contributors&gt;&lt;titles&gt;&lt;title&gt;Environment at a Glance 2015&lt;/title&gt;&lt;/titles&gt;&lt;dates&gt;&lt;year&gt;2015&lt;/year&gt;&lt;/dates&gt;&lt;publisher&gt;Paris: OECD Publishing. doi: https://doi. org/10.1787/9789264235199-en&lt;/publisher&gt;&lt;urls&gt;&lt;/urls&gt;&lt;/record&gt;&lt;/Cite&gt;&lt;/EndNote&gt;</w:instrText>
      </w:r>
      <w:r w:rsidR="007A4F77" w:rsidRPr="007A4F77">
        <w:rPr>
          <w:rFonts w:ascii="Arial" w:hAnsi="Arial" w:cs="Arial"/>
          <w:color w:val="000000" w:themeColor="text1"/>
        </w:rPr>
        <w:fldChar w:fldCharType="separate"/>
      </w:r>
      <w:r w:rsidR="007A4F77" w:rsidRPr="007A4F77">
        <w:rPr>
          <w:rFonts w:ascii="Arial" w:hAnsi="Arial" w:cs="Arial"/>
          <w:noProof/>
          <w:color w:val="000000" w:themeColor="text1"/>
        </w:rPr>
        <w:t>(OECD, 2015)</w:t>
      </w:r>
      <w:r w:rsidR="007A4F77" w:rsidRPr="007A4F77">
        <w:rPr>
          <w:rFonts w:ascii="Arial" w:hAnsi="Arial" w:cs="Arial"/>
          <w:color w:val="000000" w:themeColor="text1"/>
        </w:rPr>
        <w:fldChar w:fldCharType="end"/>
      </w:r>
      <w:r w:rsidR="007A4F77" w:rsidRPr="007A4F77">
        <w:rPr>
          <w:rFonts w:ascii="Arial" w:hAnsi="Arial" w:cs="Arial"/>
          <w:color w:val="000000" w:themeColor="text1"/>
        </w:rPr>
        <w:t>.</w:t>
      </w:r>
      <w:r w:rsidR="007A4F77" w:rsidRPr="007A4F77">
        <w:rPr>
          <w:rFonts w:ascii="Arial" w:hAnsi="Arial" w:cs="Arial"/>
          <w:color w:val="000000" w:themeColor="text1"/>
        </w:rPr>
        <w:t xml:space="preserve"> Furthermore, </w:t>
      </w:r>
      <w:r w:rsidR="007A4F77" w:rsidRPr="007A4F77">
        <w:rPr>
          <w:rFonts w:ascii="Arial" w:eastAsia="SimSun" w:hAnsi="Arial" w:cs="Arial"/>
          <w:lang w:eastAsia="en-US"/>
        </w:rPr>
        <w:t>the U.S. government does not usually negotiate universal deals with healthcare providers. The</w:t>
      </w:r>
      <w:r w:rsidRPr="007A4F77">
        <w:rPr>
          <w:rFonts w:ascii="Arial" w:eastAsia="SimSun" w:hAnsi="Arial" w:cs="Arial"/>
          <w:lang w:eastAsia="en-US"/>
        </w:rPr>
        <w:t xml:space="preserve"> Congressional</w:t>
      </w:r>
      <w:r w:rsidR="007A4F77" w:rsidRPr="007A4F77">
        <w:rPr>
          <w:rFonts w:ascii="Arial" w:hAnsi="Arial" w:cs="Arial"/>
        </w:rPr>
        <w:t xml:space="preserve"> </w:t>
      </w:r>
      <w:r w:rsidR="007A4F77" w:rsidRPr="007A4F77">
        <w:rPr>
          <w:rFonts w:ascii="Arial" w:eastAsia="SimSun" w:hAnsi="Arial" w:cs="Arial"/>
        </w:rPr>
        <w:t>Budget Office mentioned that t</w:t>
      </w:r>
      <w:r w:rsidRPr="007A4F77">
        <w:rPr>
          <w:rFonts w:ascii="Arial" w:eastAsia="SimSun" w:hAnsi="Arial" w:cs="Arial"/>
        </w:rPr>
        <w:t>he federal government would save $116 billion over 10 years if</w:t>
      </w:r>
      <w:r w:rsidR="007A4F77" w:rsidRPr="007A4F77">
        <w:rPr>
          <w:rFonts w:ascii="Arial" w:eastAsia="SimSun" w:hAnsi="Arial" w:cs="Arial"/>
        </w:rPr>
        <w:t xml:space="preserve"> </w:t>
      </w:r>
      <w:r w:rsidRPr="007A4F77">
        <w:rPr>
          <w:rFonts w:ascii="Arial" w:eastAsia="SimSun" w:hAnsi="Arial" w:cs="Arial"/>
        </w:rPr>
        <w:t>they give the lo</w:t>
      </w:r>
      <w:r w:rsidR="007A4F77" w:rsidRPr="007A4F77">
        <w:rPr>
          <w:rFonts w:ascii="Arial" w:eastAsia="SimSun" w:hAnsi="Arial" w:cs="Arial"/>
        </w:rPr>
        <w:t xml:space="preserve">w-income people </w:t>
      </w:r>
      <w:r w:rsidRPr="007A4F77">
        <w:rPr>
          <w:rFonts w:ascii="Arial" w:eastAsia="SimSun" w:hAnsi="Arial" w:cs="Arial"/>
        </w:rPr>
        <w:t>the same discount as what the</w:t>
      </w:r>
      <w:r w:rsidR="007A4F77" w:rsidRPr="007A4F77">
        <w:rPr>
          <w:rFonts w:ascii="Arial" w:eastAsia="SimSun" w:hAnsi="Arial" w:cs="Arial"/>
        </w:rPr>
        <w:t xml:space="preserve"> </w:t>
      </w:r>
      <w:r w:rsidRPr="007A4F77">
        <w:rPr>
          <w:rFonts w:ascii="Arial" w:eastAsia="SimSun" w:hAnsi="Arial" w:cs="Arial"/>
        </w:rPr>
        <w:t>Medicaid receivers have</w:t>
      </w:r>
      <w:r w:rsidR="00371065">
        <w:rPr>
          <w:rFonts w:ascii="Arial" w:eastAsia="SimSun" w:hAnsi="Arial" w:cs="Arial"/>
        </w:rPr>
        <w:t xml:space="preserve"> </w:t>
      </w:r>
      <w:r w:rsidR="00371065">
        <w:rPr>
          <w:rFonts w:ascii="Arial" w:eastAsia="SimSun" w:hAnsi="Arial" w:cs="Arial"/>
        </w:rPr>
        <w:fldChar w:fldCharType="begin"/>
      </w:r>
      <w:r w:rsidR="00371065">
        <w:rPr>
          <w:rFonts w:ascii="Arial" w:eastAsia="SimSun" w:hAnsi="Arial" w:cs="Arial"/>
        </w:rPr>
        <w:instrText xml:space="preserve"> ADDIN EN.CITE &lt;EndNote&gt;&lt;Cite&gt;&lt;Year&gt;2014&lt;/Year&gt;&lt;RecNum&gt;100&lt;/RecNum&gt;&lt;DisplayText&gt;(&amp;quot;Let Medicare negotiate drug prices: Our view,&amp;quot; 2014)&lt;/DisplayText&gt;&lt;record&gt;&lt;rec-number&gt;100&lt;/rec-number&gt;&lt;foreign-keys&gt;&lt;key app="EN" db-id="0e5v9rst5vsfp7e5fz9v9p27efaftrt2t95r" timestamp="1579373224"&gt;100&lt;/key&gt;&lt;/foreign-keys&gt;&lt;ref-type name="Web Page"&gt;12&lt;/ref-type&gt;&lt;contributors&gt;&lt;/contributors&gt;&lt;titles&gt;&lt;title&gt;Let Medicare negotiate drug prices: Our view&lt;/title&gt;&lt;/titles&gt;&lt;dates&gt;&lt;year&gt;2014&lt;/year&gt;&lt;/dates&gt;&lt;urls&gt;&lt;related-urls&gt;&lt;url&gt;https://www.usatoday.com/story/opinion/2014/04/20/medicare-part-d-prescription-drugprices-%20%20negotiate-editorials-debates/7943745/&lt;/url&gt;&lt;/related-urls&gt;&lt;/urls&gt;&lt;/record&gt;&lt;/Cite&gt;&lt;/EndNote&gt;</w:instrText>
      </w:r>
      <w:r w:rsidR="00371065">
        <w:rPr>
          <w:rFonts w:ascii="Arial" w:eastAsia="SimSun" w:hAnsi="Arial" w:cs="Arial"/>
        </w:rPr>
        <w:fldChar w:fldCharType="separate"/>
      </w:r>
      <w:r w:rsidR="00371065">
        <w:rPr>
          <w:rFonts w:ascii="Arial" w:eastAsia="SimSun" w:hAnsi="Arial" w:cs="Arial"/>
          <w:noProof/>
        </w:rPr>
        <w:t>("Let Medicare negotiate drug prices: Our view," 2014)</w:t>
      </w:r>
      <w:r w:rsidR="00371065">
        <w:rPr>
          <w:rFonts w:ascii="Arial" w:eastAsia="SimSun" w:hAnsi="Arial" w:cs="Arial"/>
        </w:rPr>
        <w:fldChar w:fldCharType="end"/>
      </w:r>
      <w:r w:rsidR="00371065">
        <w:rPr>
          <w:rFonts w:ascii="Arial" w:eastAsia="SimSun" w:hAnsi="Arial" w:cs="Arial"/>
        </w:rPr>
        <w:t xml:space="preserve">, </w:t>
      </w:r>
      <w:r w:rsidR="007A4F77" w:rsidRPr="007A4F77">
        <w:rPr>
          <w:rFonts w:ascii="Arial" w:eastAsia="SimSun" w:hAnsi="Arial" w:cs="Arial"/>
        </w:rPr>
        <w:t xml:space="preserve">and low-income individuals lack the ability to </w:t>
      </w:r>
      <w:r w:rsidRPr="007A4F77">
        <w:rPr>
          <w:rFonts w:ascii="Arial" w:eastAsia="SimSun" w:hAnsi="Arial" w:cs="Arial"/>
        </w:rPr>
        <w:t xml:space="preserve">negotiate </w:t>
      </w:r>
      <w:r w:rsidR="007A4F77" w:rsidRPr="007A4F77">
        <w:rPr>
          <w:rFonts w:ascii="Arial" w:eastAsia="SimSun" w:hAnsi="Arial" w:cs="Arial"/>
        </w:rPr>
        <w:t>with healthcare providers for better price.</w:t>
      </w:r>
    </w:p>
    <w:p w14:paraId="0B5A912A"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In your own words, describe how laws, regulations and policies have impacted the US Healthcare system as we know it.</w:t>
      </w:r>
    </w:p>
    <w:p w14:paraId="107B8842" w14:textId="77777777" w:rsidR="007A4F77" w:rsidRDefault="007A4F77" w:rsidP="005F260A">
      <w:pPr>
        <w:spacing w:before="100" w:beforeAutospacing="1" w:after="100" w:afterAutospacing="1"/>
        <w:ind w:left="375"/>
        <w:contextualSpacing/>
        <w:rPr>
          <w:rFonts w:ascii="Arial" w:hAnsi="Arial" w:cs="Arial"/>
          <w:color w:val="000000" w:themeColor="text1"/>
        </w:rPr>
      </w:pPr>
    </w:p>
    <w:p w14:paraId="002A3841" w14:textId="07BA4C31" w:rsidR="007A4F77" w:rsidRDefault="007A4F77" w:rsidP="007A4F77">
      <w:pPr>
        <w:spacing w:before="100" w:beforeAutospacing="1" w:after="100" w:afterAutospacing="1"/>
        <w:ind w:left="375"/>
        <w:contextualSpacing/>
        <w:rPr>
          <w:rFonts w:ascii="Arial" w:hAnsi="Arial" w:cs="Arial"/>
          <w:color w:val="000000" w:themeColor="text1"/>
        </w:rPr>
      </w:pPr>
      <w:r w:rsidRPr="007A4F77">
        <w:rPr>
          <w:rFonts w:ascii="Arial" w:hAnsi="Arial" w:cs="Arial"/>
          <w:color w:val="000000" w:themeColor="text1"/>
        </w:rPr>
        <w:t xml:space="preserve">Compared with other industries, the health care is more consistent with basic human rights. </w:t>
      </w:r>
      <w:r w:rsidR="00B66274" w:rsidRPr="00B66274">
        <w:rPr>
          <w:rFonts w:ascii="Arial" w:hAnsi="Arial" w:cs="Arial"/>
          <w:color w:val="000000" w:themeColor="text1"/>
        </w:rPr>
        <w:t xml:space="preserve">For these reasons, laws such as the </w:t>
      </w:r>
      <w:r w:rsidR="00B66274">
        <w:rPr>
          <w:rFonts w:ascii="Arial" w:hAnsi="Arial" w:cs="Arial"/>
          <w:color w:val="000000" w:themeColor="text1"/>
        </w:rPr>
        <w:t>“</w:t>
      </w:r>
      <w:r w:rsidR="00B66274" w:rsidRPr="00B66274">
        <w:rPr>
          <w:rFonts w:ascii="Arial" w:hAnsi="Arial" w:cs="Arial"/>
          <w:color w:val="000000" w:themeColor="text1"/>
        </w:rPr>
        <w:t>Affordable Care Act</w:t>
      </w:r>
      <w:r w:rsidR="00B66274">
        <w:rPr>
          <w:rFonts w:ascii="Arial" w:hAnsi="Arial" w:cs="Arial"/>
          <w:color w:val="000000" w:themeColor="text1"/>
        </w:rPr>
        <w:t>”</w:t>
      </w:r>
      <w:r w:rsidR="00B66274" w:rsidRPr="00B66274">
        <w:rPr>
          <w:rFonts w:ascii="Arial" w:hAnsi="Arial" w:cs="Arial"/>
          <w:color w:val="000000" w:themeColor="text1"/>
        </w:rPr>
        <w:t xml:space="preserve"> and the </w:t>
      </w:r>
      <w:r w:rsidR="00B66274">
        <w:rPr>
          <w:rFonts w:ascii="Arial" w:hAnsi="Arial" w:cs="Arial"/>
          <w:color w:val="000000" w:themeColor="text1"/>
        </w:rPr>
        <w:t>“</w:t>
      </w:r>
      <w:r w:rsidR="00B66274" w:rsidRPr="00B66274">
        <w:rPr>
          <w:rFonts w:ascii="Arial" w:hAnsi="Arial" w:cs="Arial"/>
          <w:color w:val="000000" w:themeColor="text1"/>
        </w:rPr>
        <w:t xml:space="preserve">21st Century </w:t>
      </w:r>
      <w:r w:rsidR="00B66274">
        <w:rPr>
          <w:rFonts w:ascii="Arial" w:hAnsi="Arial" w:cs="Arial"/>
          <w:color w:val="000000" w:themeColor="text1"/>
        </w:rPr>
        <w:t xml:space="preserve">Cures </w:t>
      </w:r>
      <w:r w:rsidR="00B66274" w:rsidRPr="00B66274">
        <w:rPr>
          <w:rFonts w:ascii="Arial" w:hAnsi="Arial" w:cs="Arial"/>
          <w:color w:val="000000" w:themeColor="text1"/>
        </w:rPr>
        <w:t>Act</w:t>
      </w:r>
      <w:r w:rsidR="00B66274">
        <w:rPr>
          <w:rFonts w:ascii="Arial" w:hAnsi="Arial" w:cs="Arial"/>
          <w:color w:val="000000" w:themeColor="text1"/>
        </w:rPr>
        <w:t>”</w:t>
      </w:r>
      <w:r w:rsidR="00B66274" w:rsidRPr="00B66274">
        <w:rPr>
          <w:rFonts w:ascii="Arial" w:hAnsi="Arial" w:cs="Arial"/>
          <w:color w:val="000000" w:themeColor="text1"/>
        </w:rPr>
        <w:t xml:space="preserve"> have been proposed to increase the cost and standard of care in the United States.</w:t>
      </w:r>
      <w:r w:rsidR="00B66274">
        <w:rPr>
          <w:rFonts w:ascii="Arial" w:hAnsi="Arial" w:cs="Arial"/>
          <w:color w:val="000000" w:themeColor="text1"/>
        </w:rPr>
        <w:t xml:space="preserve"> Furthermore,</w:t>
      </w:r>
      <w:r w:rsidRPr="007A4F77">
        <w:rPr>
          <w:rFonts w:ascii="Arial" w:hAnsi="Arial" w:cs="Arial"/>
          <w:color w:val="000000" w:themeColor="text1"/>
        </w:rPr>
        <w:t xml:space="preserve"> </w:t>
      </w:r>
      <w:r>
        <w:rPr>
          <w:rFonts w:ascii="Arial" w:hAnsi="Arial" w:cs="Arial"/>
          <w:color w:val="000000" w:themeColor="text1"/>
        </w:rPr>
        <w:t xml:space="preserve">U.S. government promote everyone to hold health insurance, and penalize individuals that not doing so with higher taxes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&lt;EndNote&gt;&lt;Cite&gt;&lt;RecNum&gt;99&lt;/RecNum&gt;&lt;DisplayText&gt;(&amp;quot;No health insurance? See if you&amp;apos;ll owe a fee,&amp;quot;)&lt;/DisplayText&gt;&lt;record&gt;&lt;rec-number&gt;99&lt;/rec-number&gt;&lt;foreign-keys&gt;&lt;key app="EN" db-id="0e5v9rst5vsfp7e5fz9v9p27efaftrt2t95r" timestamp="1579373111"&gt;99&lt;/key&gt;&lt;/foreign-keys&gt;&lt;ref-type name="Web Page"&gt;12&lt;/ref-type&gt;&lt;contributors&gt;&lt;/contributors&gt;&lt;titles&gt;&lt;title&gt;No health insurance? See if you&amp;apos;ll owe a fee&lt;/title&gt;&lt;/titles&gt;&lt;dates&gt;&lt;/dates&gt;&lt;urls&gt;&lt;related-urls&gt;&lt;url&gt;https://www.healthcare.gov/fees/fee-for-not-being-covered/&lt;/url&gt;&lt;/related-urls&gt;&lt;/urls&gt;&lt;/record&gt;&lt;/Cite&gt;&lt;/EndNote&gt;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("No health insurance? See if you'll owe a fee,")</w:t>
      </w:r>
      <w:r w:rsidR="00371065">
        <w:rPr>
          <w:rFonts w:ascii="Arial" w:hAnsi="Arial" w:cs="Arial"/>
          <w:color w:val="000000" w:themeColor="text1"/>
        </w:rPr>
        <w:fldChar w:fldCharType="end"/>
      </w:r>
      <w:r w:rsidR="00371065">
        <w:rPr>
          <w:rFonts w:ascii="Arial" w:hAnsi="Arial" w:cs="Arial"/>
          <w:color w:val="000000" w:themeColor="text1"/>
        </w:rPr>
        <w:t>.</w:t>
      </w:r>
    </w:p>
    <w:p w14:paraId="40B13E83" w14:textId="4ECAA650" w:rsidR="003F13C4" w:rsidRPr="00A24DAE" w:rsidRDefault="003F13C4" w:rsidP="003F13C4">
      <w:pPr>
        <w:spacing w:before="100" w:beforeAutospacing="1" w:after="100" w:afterAutospacing="1"/>
        <w:ind w:left="375"/>
        <w:contextualSpacing/>
        <w:rPr>
          <w:rFonts w:ascii="Arial" w:hAnsi="Arial" w:cs="Arial"/>
          <w:color w:val="000000" w:themeColor="text1"/>
        </w:rPr>
      </w:pPr>
    </w:p>
    <w:p w14:paraId="2C7FA3B8" w14:textId="77777777" w:rsidR="002B170A" w:rsidRPr="00A24DAE" w:rsidRDefault="002B170A" w:rsidP="00D52050">
      <w:pPr>
        <w:pStyle w:val="NormalWeb"/>
        <w:spacing w:before="180" w:beforeAutospacing="0" w:after="180" w:afterAutospacing="0"/>
        <w:contextualSpacing/>
        <w:rPr>
          <w:rStyle w:val="Strong"/>
          <w:rFonts w:ascii="Arial" w:hAnsi="Arial" w:cs="Arial"/>
          <w:color w:val="000000" w:themeColor="text1"/>
          <w:u w:val="single"/>
        </w:rPr>
      </w:pPr>
      <w:r w:rsidRPr="00A24DAE">
        <w:rPr>
          <w:rStyle w:val="Strong"/>
          <w:rFonts w:ascii="Arial" w:hAnsi="Arial" w:cs="Arial"/>
          <w:color w:val="000000" w:themeColor="text1"/>
          <w:u w:val="single"/>
        </w:rPr>
        <w:t>Section B - Chronic Illnesses</w:t>
      </w:r>
    </w:p>
    <w:p w14:paraId="08B44437" w14:textId="77777777" w:rsidR="00B52AAE" w:rsidRPr="00A24DAE" w:rsidRDefault="00B52AAE" w:rsidP="00D52050">
      <w:pPr>
        <w:pStyle w:val="NormalWeb"/>
        <w:spacing w:before="180" w:beforeAutospacing="0" w:after="180" w:afterAutospacing="0"/>
        <w:contextualSpacing/>
        <w:rPr>
          <w:rFonts w:ascii="Arial" w:hAnsi="Arial" w:cs="Arial"/>
          <w:color w:val="000000" w:themeColor="text1"/>
          <w:u w:val="single"/>
        </w:rPr>
      </w:pPr>
    </w:p>
    <w:p w14:paraId="0C0B48B1" w14:textId="69D904F8" w:rsidR="00B66274" w:rsidRPr="00B66274" w:rsidRDefault="002B170A" w:rsidP="00B66274">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What is the CDC? What purpose does it serve?</w:t>
      </w:r>
    </w:p>
    <w:p w14:paraId="27F06633" w14:textId="613FA31B" w:rsidR="00B66274" w:rsidRPr="00A24DAE" w:rsidRDefault="00B66274" w:rsidP="005F260A">
      <w:pPr>
        <w:pStyle w:val="NormalWeb"/>
        <w:spacing w:before="180" w:beforeAutospacing="0" w:after="180" w:afterAutospacing="0"/>
        <w:ind w:left="375"/>
        <w:contextualSpacing/>
        <w:rPr>
          <w:rFonts w:ascii="Arial" w:hAnsi="Arial" w:cs="Arial"/>
          <w:color w:val="000000" w:themeColor="text1"/>
        </w:rPr>
      </w:pPr>
      <w:r w:rsidRPr="00B66274">
        <w:rPr>
          <w:rFonts w:ascii="Arial" w:hAnsi="Arial" w:cs="Arial"/>
          <w:color w:val="000000" w:themeColor="text1"/>
        </w:rPr>
        <w:t xml:space="preserve">CDC stands for Centers for Disease Control and Prevention. According to their website, </w:t>
      </w:r>
      <w:r>
        <w:rPr>
          <w:rFonts w:ascii="Arial" w:hAnsi="Arial" w:cs="Arial"/>
          <w:color w:val="000000" w:themeColor="text1"/>
        </w:rPr>
        <w:t>CDC</w:t>
      </w:r>
      <w:r w:rsidRPr="00B66274">
        <w:rPr>
          <w:rFonts w:ascii="Arial" w:hAnsi="Arial" w:cs="Arial"/>
          <w:color w:val="000000" w:themeColor="text1"/>
        </w:rPr>
        <w:t xml:space="preserve"> is one of the most effective health and human resources agencies</w:t>
      </w:r>
      <w:r>
        <w:rPr>
          <w:rFonts w:ascii="Arial" w:hAnsi="Arial" w:cs="Arial"/>
          <w:color w:val="000000" w:themeColor="text1"/>
        </w:rPr>
        <w:t xml:space="preserve"> that</w:t>
      </w:r>
      <w:r w:rsidRPr="00B66274">
        <w:rPr>
          <w:rFonts w:ascii="Arial" w:hAnsi="Arial" w:cs="Arial"/>
          <w:color w:val="000000" w:themeColor="text1"/>
        </w:rPr>
        <w:t xml:space="preserve"> protects the United States from health, </w:t>
      </w:r>
      <w:r>
        <w:rPr>
          <w:rFonts w:ascii="Arial" w:hAnsi="Arial" w:cs="Arial"/>
          <w:color w:val="000000" w:themeColor="text1"/>
        </w:rPr>
        <w:t xml:space="preserve">safety and security issues. It fights </w:t>
      </w:r>
      <w:r w:rsidRPr="00B66274">
        <w:rPr>
          <w:rFonts w:ascii="Arial" w:hAnsi="Arial" w:cs="Arial"/>
          <w:color w:val="000000" w:themeColor="text1"/>
        </w:rPr>
        <w:t xml:space="preserve">disease and encourages communities and citizens to </w:t>
      </w:r>
      <w:r>
        <w:rPr>
          <w:rFonts w:ascii="Arial" w:hAnsi="Arial" w:cs="Arial"/>
          <w:color w:val="000000" w:themeColor="text1"/>
        </w:rPr>
        <w:t xml:space="preserve">help to </w:t>
      </w:r>
      <w:r w:rsidRPr="00B66274">
        <w:rPr>
          <w:rFonts w:ascii="Arial" w:hAnsi="Arial" w:cs="Arial"/>
          <w:color w:val="000000" w:themeColor="text1"/>
        </w:rPr>
        <w:t>do the same</w:t>
      </w:r>
      <w:r>
        <w:rPr>
          <w:rFonts w:ascii="Arial" w:hAnsi="Arial" w:cs="Arial"/>
          <w:color w:val="000000" w:themeColor="text1"/>
        </w:rPr>
        <w:t xml:space="preserve"> thing</w:t>
      </w:r>
      <w:r w:rsidR="00371065">
        <w:rPr>
          <w:rFonts w:ascii="Arial" w:hAnsi="Arial" w:cs="Arial"/>
          <w:color w:val="000000" w:themeColor="text1"/>
        </w:rPr>
        <w:t xml:space="preserve">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&lt;EndNote&gt;&lt;Cite&gt;&lt;RecNum&gt;93&lt;/RecNum&gt;&lt;DisplayText&gt;(&amp;quot;CENTERS FOR DISEASE CONTROL AND PREVENTION,&amp;quot;)&lt;/DisplayText&gt;&lt;record&gt;&lt;rec-number&gt;93&lt;/rec-number&gt;&lt;foreign-keys&gt;&lt;key app="EN" db-id="0e5v9rst5vsfp7e5fz9v9p27efaftrt2t95r" timestamp="0"&gt;93&lt;/key&gt;&lt;/foreign-keys&gt;&lt;ref-type name="Web Page"&gt;12&lt;/ref-type&gt;&lt;contributors&gt;&lt;/contributors&gt;&lt;titles&gt;&lt;title&gt;CENTERS FOR DISEASE CONTROL AND PREVENTION&lt;/title&gt;&lt;/titles&gt;&lt;dates&gt;&lt;/dates&gt;&lt;urls&gt;&lt;related-urls&gt;&lt;url&gt;https://www.cdc.gov/about/organization/cio-orgcharts/pdfs/CDCfs-508.pdf&lt;/url&gt;&lt;/related-urls&gt;&lt;/urls&gt;&lt;/record&gt;&lt;/Cite&gt;&lt;/EndNote&gt;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("CENTERS FOR DISEASE CONTROL AND PREVENTION,")</w:t>
      </w:r>
      <w:r w:rsidR="00371065">
        <w:rPr>
          <w:rFonts w:ascii="Arial" w:hAnsi="Arial" w:cs="Arial"/>
          <w:color w:val="000000" w:themeColor="text1"/>
        </w:rPr>
        <w:fldChar w:fldCharType="end"/>
      </w:r>
      <w:r w:rsidR="00371065">
        <w:rPr>
          <w:rFonts w:ascii="Arial" w:hAnsi="Arial" w:cs="Arial"/>
          <w:color w:val="000000" w:themeColor="text1"/>
        </w:rPr>
        <w:t>.</w:t>
      </w:r>
    </w:p>
    <w:p w14:paraId="76F519A2" w14:textId="77777777" w:rsidR="005F260A" w:rsidRPr="00A24DAE" w:rsidRDefault="005F260A" w:rsidP="005F260A">
      <w:pPr>
        <w:pStyle w:val="NormalWeb"/>
        <w:spacing w:before="180" w:beforeAutospacing="0" w:after="180" w:afterAutospacing="0"/>
        <w:ind w:left="375"/>
        <w:contextualSpacing/>
        <w:rPr>
          <w:rFonts w:ascii="Arial" w:hAnsi="Arial" w:cs="Arial"/>
          <w:color w:val="000000" w:themeColor="text1"/>
        </w:rPr>
      </w:pPr>
    </w:p>
    <w:p w14:paraId="750C2EE7" w14:textId="77777777" w:rsidR="00640599" w:rsidRPr="00B66274" w:rsidRDefault="002B170A" w:rsidP="00640599">
      <w:pPr>
        <w:pStyle w:val="ListParagraph"/>
        <w:numPr>
          <w:ilvl w:val="0"/>
          <w:numId w:val="2"/>
        </w:numPr>
        <w:ind w:left="360"/>
        <w:rPr>
          <w:rFonts w:ascii="Arial" w:eastAsiaTheme="minorEastAsia" w:hAnsi="Arial" w:cs="Arial"/>
          <w:b/>
          <w:color w:val="000000" w:themeColor="text1"/>
          <w:lang w:eastAsia="zh-CN"/>
        </w:rPr>
      </w:pPr>
      <w:r w:rsidRPr="00A24DAE">
        <w:rPr>
          <w:rFonts w:ascii="Arial" w:hAnsi="Arial" w:cs="Arial"/>
          <w:b/>
          <w:color w:val="000000" w:themeColor="text1"/>
        </w:rPr>
        <w:t>What are chronic illnesses and why are they important to know?</w:t>
      </w:r>
      <w:r w:rsidR="00640599" w:rsidRPr="00A24DAE">
        <w:rPr>
          <w:rFonts w:ascii="Arial" w:hAnsi="Arial" w:cs="Arial"/>
          <w:b/>
        </w:rPr>
        <w:t xml:space="preserve"> </w:t>
      </w:r>
    </w:p>
    <w:p w14:paraId="45A08CB0" w14:textId="77777777" w:rsidR="00B66274" w:rsidRDefault="00B66274" w:rsidP="00B66274">
      <w:pPr>
        <w:rPr>
          <w:rFonts w:ascii="Arial" w:eastAsiaTheme="minorEastAsia" w:hAnsi="Arial" w:cs="Arial"/>
          <w:b/>
          <w:color w:val="000000" w:themeColor="text1"/>
        </w:rPr>
      </w:pPr>
    </w:p>
    <w:p w14:paraId="2195C998" w14:textId="5C3336F2" w:rsidR="00B66274" w:rsidRDefault="004C39B1" w:rsidP="00A178A1">
      <w:pPr>
        <w:ind w:left="360"/>
        <w:rPr>
          <w:rFonts w:ascii="Arial" w:eastAsiaTheme="minorEastAsia" w:hAnsi="Arial" w:cs="Arial"/>
          <w:color w:val="000000" w:themeColor="text1"/>
        </w:rPr>
      </w:pPr>
      <w:r w:rsidRPr="004C39B1">
        <w:rPr>
          <w:rFonts w:ascii="Arial" w:eastAsiaTheme="minorEastAsia" w:hAnsi="Arial" w:cs="Arial"/>
          <w:color w:val="000000" w:themeColor="text1"/>
        </w:rPr>
        <w:t xml:space="preserve">Chronic illness </w:t>
      </w:r>
      <w:r>
        <w:rPr>
          <w:rFonts w:ascii="Arial" w:eastAsiaTheme="minorEastAsia" w:hAnsi="Arial" w:cs="Arial"/>
          <w:color w:val="000000" w:themeColor="text1"/>
        </w:rPr>
        <w:t>is the long-term illness</w:t>
      </w:r>
      <w:r w:rsidRPr="004C39B1">
        <w:rPr>
          <w:rFonts w:ascii="Arial" w:eastAsiaTheme="minorEastAsia" w:hAnsi="Arial" w:cs="Arial"/>
          <w:color w:val="000000" w:themeColor="text1"/>
        </w:rPr>
        <w:t>.</w:t>
      </w:r>
      <w:r>
        <w:rPr>
          <w:rFonts w:ascii="Arial" w:eastAsiaTheme="minorEastAsia" w:hAnsi="Arial" w:cs="Arial"/>
          <w:color w:val="000000" w:themeColor="text1"/>
        </w:rPr>
        <w:t xml:space="preserve"> </w:t>
      </w:r>
      <w:r w:rsidR="00A178A1">
        <w:rPr>
          <w:rFonts w:ascii="Arial" w:eastAsiaTheme="minorEastAsia" w:hAnsi="Arial" w:cs="Arial"/>
          <w:color w:val="000000" w:themeColor="text1"/>
        </w:rPr>
        <w:t>Chronic illness cannot be cured, and usually deliver pay to the patient. For example, Alzheimer’s disease and cancer are chronic diseases</w:t>
      </w:r>
      <w:r w:rsidR="00B66274" w:rsidRPr="00B66274">
        <w:rPr>
          <w:rFonts w:ascii="Arial" w:eastAsiaTheme="minorEastAsia" w:hAnsi="Arial" w:cs="Arial"/>
          <w:color w:val="000000" w:themeColor="text1"/>
        </w:rPr>
        <w:t xml:space="preserve">. </w:t>
      </w:r>
      <w:r w:rsidR="00A178A1" w:rsidRPr="00A178A1">
        <w:rPr>
          <w:rFonts w:ascii="Arial" w:eastAsiaTheme="minorEastAsia" w:hAnsi="Arial" w:cs="Arial"/>
          <w:color w:val="000000" w:themeColor="text1"/>
        </w:rPr>
        <w:t>As chronic diseases tend</w:t>
      </w:r>
      <w:r w:rsidR="00A178A1">
        <w:rPr>
          <w:rFonts w:ascii="Arial" w:eastAsiaTheme="minorEastAsia" w:hAnsi="Arial" w:cs="Arial"/>
          <w:color w:val="000000" w:themeColor="text1"/>
        </w:rPr>
        <w:t xml:space="preserve"> to </w:t>
      </w:r>
      <w:r w:rsidR="00A178A1" w:rsidRPr="00A178A1">
        <w:rPr>
          <w:rFonts w:ascii="Arial" w:eastAsiaTheme="minorEastAsia" w:hAnsi="Arial" w:cs="Arial"/>
          <w:color w:val="000000" w:themeColor="text1"/>
        </w:rPr>
        <w:t xml:space="preserve">happen more often with higher age, it become </w:t>
      </w:r>
      <w:r w:rsidR="00A178A1">
        <w:rPr>
          <w:rFonts w:ascii="Arial" w:eastAsiaTheme="minorEastAsia" w:hAnsi="Arial" w:cs="Arial"/>
          <w:color w:val="000000" w:themeColor="text1"/>
        </w:rPr>
        <w:t>important</w:t>
      </w:r>
      <w:r w:rsidR="00A178A1" w:rsidRPr="00A178A1">
        <w:rPr>
          <w:rFonts w:ascii="Arial" w:eastAsiaTheme="minorEastAsia" w:hAnsi="Arial" w:cs="Arial"/>
          <w:color w:val="000000" w:themeColor="text1"/>
        </w:rPr>
        <w:t xml:space="preserve"> </w:t>
      </w:r>
      <w:r w:rsidR="00A178A1">
        <w:rPr>
          <w:rFonts w:ascii="Arial" w:eastAsiaTheme="minorEastAsia" w:hAnsi="Arial" w:cs="Arial"/>
          <w:color w:val="000000" w:themeColor="text1"/>
        </w:rPr>
        <w:t xml:space="preserve">in affecting </w:t>
      </w:r>
      <w:r w:rsidR="00A178A1" w:rsidRPr="00A178A1">
        <w:rPr>
          <w:rFonts w:ascii="Arial" w:eastAsiaTheme="minorEastAsia" w:hAnsi="Arial" w:cs="Arial"/>
          <w:color w:val="000000" w:themeColor="text1"/>
        </w:rPr>
        <w:t xml:space="preserve">life expectancy and quality in </w:t>
      </w:r>
      <w:r w:rsidR="00A178A1">
        <w:rPr>
          <w:rFonts w:ascii="Arial" w:eastAsiaTheme="minorEastAsia" w:hAnsi="Arial" w:cs="Arial"/>
          <w:color w:val="000000" w:themeColor="text1"/>
        </w:rPr>
        <w:t>the people, especially the aged people in the U.S</w:t>
      </w:r>
      <w:r w:rsidR="00371065">
        <w:rPr>
          <w:rFonts w:ascii="Arial" w:eastAsiaTheme="minorEastAsia" w:hAnsi="Arial" w:cs="Arial"/>
          <w:color w:val="000000" w:themeColor="text1"/>
        </w:rPr>
        <w:t xml:space="preserve">. </w:t>
      </w:r>
      <w:r w:rsidR="00371065">
        <w:rPr>
          <w:rFonts w:ascii="Arial" w:eastAsiaTheme="minorEastAsia" w:hAnsi="Arial" w:cs="Arial"/>
          <w:color w:val="000000" w:themeColor="text1"/>
        </w:rPr>
        <w:fldChar w:fldCharType="begin"/>
      </w:r>
      <w:r w:rsidR="00371065">
        <w:rPr>
          <w:rFonts w:ascii="Arial" w:eastAsiaTheme="minorEastAsia" w:hAnsi="Arial" w:cs="Arial"/>
          <w:color w:val="000000" w:themeColor="text1"/>
        </w:rPr>
        <w:instrText xml:space="preserve"> ADDIN EN.CITE &lt;EndNote&gt;&lt;Cite&gt;&lt;Author&gt;Ward&lt;/Author&gt;&lt;Year&gt;2016&lt;/Year&gt;&lt;RecNum&gt;98&lt;/RecNum&gt;&lt;DisplayText&gt;(Ward &amp;amp; Black, 2016)&lt;/DisplayText&gt;&lt;record&gt;&lt;rec-number&gt;98&lt;/rec-number&gt;&lt;foreign-keys&gt;&lt;key app="EN" db-id="0e5v9rst5vsfp7e5fz9v9p27efaftrt2t95r" timestamp="1579372990"&gt;98&lt;/key&gt;&lt;/foreign-keys&gt;&lt;ref-type name="Journal Article"&gt;17&lt;/ref-type&gt;&lt;contributors&gt;&lt;authors&gt;&lt;author&gt;Ward, Brian W&lt;/author&gt;&lt;author&gt;Black, Lindsey I&lt;/author&gt;&lt;/authors&gt;&lt;/contributors&gt;&lt;titles&gt;&lt;title&gt;State and regional prevalence of diagnosed mul</w:instrText>
      </w:r>
      <w:r w:rsidR="00371065">
        <w:rPr>
          <w:rFonts w:ascii="Arial" w:eastAsiaTheme="minorEastAsia" w:hAnsi="Arial" w:cs="Arial" w:hint="eastAsia"/>
          <w:color w:val="000000" w:themeColor="text1"/>
        </w:rPr>
        <w:instrText>tiple chronic conditions among adults aged</w:instrText>
      </w:r>
      <w:r w:rsidR="00371065">
        <w:rPr>
          <w:rFonts w:ascii="Arial" w:eastAsiaTheme="minorEastAsia" w:hAnsi="Arial" w:cs="Arial" w:hint="eastAsia"/>
          <w:color w:val="000000" w:themeColor="text1"/>
        </w:rPr>
        <w:instrText>≥</w:instrText>
      </w:r>
      <w:r w:rsidR="00371065">
        <w:rPr>
          <w:rFonts w:ascii="Arial" w:eastAsiaTheme="minorEastAsia" w:hAnsi="Arial" w:cs="Arial" w:hint="eastAsia"/>
          <w:color w:val="000000" w:themeColor="text1"/>
        </w:rPr>
        <w:instrText xml:space="preserve"> 18 years</w:instrText>
      </w:r>
      <w:r w:rsidR="00371065">
        <w:rPr>
          <w:rFonts w:ascii="Arial" w:eastAsiaTheme="minorEastAsia" w:hAnsi="Arial" w:cs="Arial" w:hint="eastAsia"/>
          <w:color w:val="000000" w:themeColor="text1"/>
        </w:rPr>
        <w:instrText>—</w:instrText>
      </w:r>
      <w:r w:rsidR="00371065">
        <w:rPr>
          <w:rFonts w:ascii="Arial" w:eastAsiaTheme="minorEastAsia" w:hAnsi="Arial" w:cs="Arial" w:hint="eastAsia"/>
          <w:color w:val="000000" w:themeColor="text1"/>
        </w:rPr>
        <w:instrText>United States, 2014&lt;/title&gt;&lt;secondary-title&gt;Morbidity mortality weekly report&lt;/secondary-title&gt;&lt;/titles&gt;&lt;periodical&gt;&lt;full-title&gt;Morbidity mortality weekly report&lt;/full-title&gt;&lt;/periodical&gt;&lt;pages&gt;735-738&lt;</w:instrText>
      </w:r>
      <w:r w:rsidR="00371065">
        <w:rPr>
          <w:rFonts w:ascii="Arial" w:eastAsiaTheme="minorEastAsia" w:hAnsi="Arial" w:cs="Arial"/>
          <w:color w:val="000000" w:themeColor="text1"/>
        </w:rPr>
        <w:instrText>/pages&gt;&lt;volume&gt;65&lt;/volume&gt;&lt;number&gt;29&lt;/number&gt;&lt;dates&gt;&lt;year&gt;2016&lt;/year&gt;&lt;/dates&gt;&lt;isbn&gt;0149-2195&lt;/isbn&gt;&lt;urls&gt;&lt;/urls&gt;&lt;/record&gt;&lt;/Cite&gt;&lt;/EndNote&gt;</w:instrText>
      </w:r>
      <w:r w:rsidR="00371065">
        <w:rPr>
          <w:rFonts w:ascii="Arial" w:eastAsiaTheme="minorEastAsia" w:hAnsi="Arial" w:cs="Arial"/>
          <w:color w:val="000000" w:themeColor="text1"/>
        </w:rPr>
        <w:fldChar w:fldCharType="separate"/>
      </w:r>
      <w:r w:rsidR="00371065">
        <w:rPr>
          <w:rFonts w:ascii="Arial" w:eastAsiaTheme="minorEastAsia" w:hAnsi="Arial" w:cs="Arial"/>
          <w:noProof/>
          <w:color w:val="000000" w:themeColor="text1"/>
        </w:rPr>
        <w:t>(Ward &amp; Black, 2016)</w:t>
      </w:r>
      <w:r w:rsidR="00371065">
        <w:rPr>
          <w:rFonts w:ascii="Arial" w:eastAsiaTheme="minorEastAsia" w:hAnsi="Arial" w:cs="Arial"/>
          <w:color w:val="000000" w:themeColor="text1"/>
        </w:rPr>
        <w:fldChar w:fldCharType="end"/>
      </w:r>
    </w:p>
    <w:p w14:paraId="5B6E4EF8" w14:textId="77777777" w:rsidR="00B66274" w:rsidRPr="00B66274" w:rsidRDefault="00B66274" w:rsidP="00B66274">
      <w:pPr>
        <w:rPr>
          <w:rFonts w:ascii="Arial" w:eastAsiaTheme="minorEastAsia" w:hAnsi="Arial" w:cs="Arial"/>
          <w:b/>
          <w:color w:val="000000" w:themeColor="text1"/>
        </w:rPr>
      </w:pPr>
    </w:p>
    <w:p w14:paraId="3AABE44F" w14:textId="77777777" w:rsidR="004C0654" w:rsidRPr="00A24DAE" w:rsidRDefault="002B170A" w:rsidP="00E62F88">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What are some examples of acute conditions? How are acute conditions different from chronic illnesses?</w:t>
      </w:r>
      <w:r w:rsidR="004C0654" w:rsidRPr="00A24DAE">
        <w:rPr>
          <w:rFonts w:ascii="Arial" w:hAnsi="Arial" w:cs="Arial"/>
          <w:b/>
        </w:rPr>
        <w:t xml:space="preserve"> </w:t>
      </w:r>
    </w:p>
    <w:p w14:paraId="00DB180E" w14:textId="21638A27" w:rsidR="002B170A" w:rsidRPr="00921429" w:rsidRDefault="00921429" w:rsidP="00921429">
      <w:pPr>
        <w:ind w:left="360"/>
        <w:rPr>
          <w:rFonts w:ascii="Arial" w:eastAsiaTheme="minorEastAsia" w:hAnsi="Arial" w:cs="Arial"/>
          <w:color w:val="000000" w:themeColor="text1"/>
        </w:rPr>
      </w:pPr>
      <w:r>
        <w:rPr>
          <w:rFonts w:ascii="Arial" w:eastAsiaTheme="minorEastAsia" w:hAnsi="Arial" w:cs="Arial"/>
          <w:color w:val="000000" w:themeColor="text1"/>
        </w:rPr>
        <w:t xml:space="preserve">Acute conditions include </w:t>
      </w:r>
      <w:r w:rsidRPr="00921429">
        <w:rPr>
          <w:rFonts w:ascii="Arial" w:eastAsiaTheme="minorEastAsia" w:hAnsi="Arial" w:cs="Arial"/>
          <w:color w:val="000000" w:themeColor="text1"/>
        </w:rPr>
        <w:t>appendicitis</w:t>
      </w:r>
      <w:r>
        <w:rPr>
          <w:rFonts w:ascii="Arial" w:eastAsiaTheme="minorEastAsia" w:hAnsi="Arial" w:cs="Arial"/>
          <w:color w:val="000000" w:themeColor="text1"/>
        </w:rPr>
        <w:t>, flu, and heart attack</w:t>
      </w:r>
      <w:r w:rsidR="00A178A1" w:rsidRPr="00B66274">
        <w:rPr>
          <w:rFonts w:ascii="Arial" w:eastAsiaTheme="minorEastAsia" w:hAnsi="Arial" w:cs="Arial"/>
          <w:color w:val="000000" w:themeColor="text1"/>
        </w:rPr>
        <w:t xml:space="preserve">. </w:t>
      </w:r>
      <w:r>
        <w:rPr>
          <w:rFonts w:ascii="Arial" w:eastAsiaTheme="minorEastAsia" w:hAnsi="Arial" w:cs="Arial"/>
          <w:color w:val="000000" w:themeColor="text1"/>
        </w:rPr>
        <w:t xml:space="preserve">Compared with the </w:t>
      </w:r>
      <w:r w:rsidR="00A178A1" w:rsidRPr="00B66274">
        <w:rPr>
          <w:rFonts w:ascii="Arial" w:eastAsiaTheme="minorEastAsia" w:hAnsi="Arial" w:cs="Arial"/>
          <w:color w:val="000000" w:themeColor="text1"/>
        </w:rPr>
        <w:t xml:space="preserve">chronic illnesses, </w:t>
      </w:r>
      <w:r>
        <w:rPr>
          <w:rFonts w:ascii="Arial" w:eastAsiaTheme="minorEastAsia" w:hAnsi="Arial" w:cs="Arial"/>
          <w:color w:val="000000" w:themeColor="text1"/>
        </w:rPr>
        <w:t>acute</w:t>
      </w:r>
      <w:r w:rsidR="00A178A1" w:rsidRPr="00B66274">
        <w:rPr>
          <w:rFonts w:ascii="Arial" w:eastAsiaTheme="minorEastAsia" w:hAnsi="Arial" w:cs="Arial"/>
          <w:color w:val="000000" w:themeColor="text1"/>
        </w:rPr>
        <w:t xml:space="preserve"> </w:t>
      </w:r>
      <w:r>
        <w:rPr>
          <w:rFonts w:ascii="Arial" w:eastAsiaTheme="minorEastAsia" w:hAnsi="Arial" w:cs="Arial"/>
          <w:color w:val="000000" w:themeColor="text1"/>
        </w:rPr>
        <w:t xml:space="preserve">conditions have a shorter lasting time, </w:t>
      </w:r>
      <w:r w:rsidRPr="00B66274">
        <w:rPr>
          <w:rFonts w:ascii="Arial" w:eastAsiaTheme="minorEastAsia" w:hAnsi="Arial" w:cs="Arial"/>
          <w:color w:val="000000" w:themeColor="text1"/>
        </w:rPr>
        <w:t>usually from a few days to a week</w:t>
      </w:r>
      <w:r>
        <w:rPr>
          <w:rFonts w:ascii="Arial" w:eastAsiaTheme="minorEastAsia" w:hAnsi="Arial" w:cs="Arial"/>
          <w:color w:val="000000" w:themeColor="text1"/>
        </w:rPr>
        <w:t xml:space="preserve">, but an immediate onset. </w:t>
      </w:r>
    </w:p>
    <w:p w14:paraId="0E624C17" w14:textId="77777777" w:rsidR="004C0654" w:rsidRPr="00A24DAE" w:rsidRDefault="004C0654" w:rsidP="004C0654">
      <w:pPr>
        <w:pStyle w:val="NormalWeb"/>
        <w:spacing w:before="180" w:beforeAutospacing="0" w:after="180" w:afterAutospacing="0"/>
        <w:ind w:left="375"/>
        <w:contextualSpacing/>
        <w:rPr>
          <w:rFonts w:ascii="Arial" w:hAnsi="Arial" w:cs="Arial"/>
          <w:color w:val="000000" w:themeColor="text1"/>
        </w:rPr>
      </w:pPr>
    </w:p>
    <w:p w14:paraId="5810E34B" w14:textId="77777777" w:rsidR="00640599" w:rsidRPr="00A24DAE" w:rsidRDefault="002B170A" w:rsidP="00640599">
      <w:pPr>
        <w:pStyle w:val="NormalWeb"/>
        <w:numPr>
          <w:ilvl w:val="0"/>
          <w:numId w:val="2"/>
        </w:numPr>
        <w:spacing w:before="180" w:after="180"/>
        <w:ind w:left="360"/>
        <w:contextualSpacing/>
        <w:rPr>
          <w:rFonts w:ascii="Arial" w:hAnsi="Arial" w:cs="Arial"/>
          <w:b/>
          <w:color w:val="000000" w:themeColor="text1"/>
        </w:rPr>
      </w:pPr>
      <w:r w:rsidRPr="00A24DAE">
        <w:rPr>
          <w:rFonts w:ascii="Arial" w:hAnsi="Arial" w:cs="Arial"/>
          <w:b/>
          <w:color w:val="000000" w:themeColor="text1"/>
        </w:rPr>
        <w:t>What are the differences between a PCP and Specialist?</w:t>
      </w:r>
      <w:r w:rsidR="00640599" w:rsidRPr="00A24DAE">
        <w:rPr>
          <w:rFonts w:ascii="Arial" w:hAnsi="Arial" w:cs="Arial"/>
          <w:b/>
        </w:rPr>
        <w:t xml:space="preserve"> </w:t>
      </w:r>
    </w:p>
    <w:p w14:paraId="5E422572" w14:textId="77777777" w:rsidR="00921429" w:rsidRDefault="00921429" w:rsidP="000A61F3">
      <w:pPr>
        <w:pStyle w:val="NormalWeb"/>
        <w:spacing w:before="180" w:after="180"/>
        <w:ind w:left="360"/>
        <w:contextualSpacing/>
        <w:rPr>
          <w:rFonts w:ascii="Arial" w:hAnsi="Arial" w:cs="Arial"/>
          <w:color w:val="000000" w:themeColor="text1"/>
        </w:rPr>
      </w:pPr>
    </w:p>
    <w:p w14:paraId="59431FB1" w14:textId="763B5143" w:rsidR="00921429" w:rsidRPr="00B66274" w:rsidRDefault="00921429" w:rsidP="008D1BFE">
      <w:pPr>
        <w:pStyle w:val="NormalWeb"/>
        <w:spacing w:before="180" w:after="180"/>
        <w:ind w:left="360"/>
        <w:contextualSpacing/>
        <w:rPr>
          <w:rFonts w:ascii="Arial" w:hAnsi="Arial" w:cs="Arial"/>
          <w:color w:val="000000" w:themeColor="text1"/>
        </w:rPr>
      </w:pPr>
      <w:r w:rsidRPr="00B66274">
        <w:rPr>
          <w:rFonts w:ascii="Arial" w:hAnsi="Arial" w:cs="Arial"/>
          <w:color w:val="000000" w:themeColor="text1"/>
        </w:rPr>
        <w:lastRenderedPageBreak/>
        <w:t xml:space="preserve">PCP </w:t>
      </w:r>
      <w:r w:rsidR="008D1BFE">
        <w:rPr>
          <w:rFonts w:ascii="Arial" w:hAnsi="Arial" w:cs="Arial"/>
          <w:color w:val="000000" w:themeColor="text1"/>
        </w:rPr>
        <w:t xml:space="preserve">stands for </w:t>
      </w:r>
      <w:r w:rsidR="008D1BFE" w:rsidRPr="008D1BFE">
        <w:rPr>
          <w:rFonts w:ascii="Arial" w:hAnsi="Arial" w:cs="Arial"/>
          <w:color w:val="000000" w:themeColor="text1"/>
        </w:rPr>
        <w:t>Primary Care Providers</w:t>
      </w:r>
      <w:r w:rsidR="008D1BFE">
        <w:rPr>
          <w:rFonts w:ascii="Arial" w:hAnsi="Arial" w:cs="Arial"/>
          <w:color w:val="000000" w:themeColor="text1"/>
        </w:rPr>
        <w:t>. A PCP interview</w:t>
      </w:r>
      <w:r w:rsidR="008D1BFE" w:rsidRPr="00B66274">
        <w:rPr>
          <w:rFonts w:ascii="Arial" w:hAnsi="Arial" w:cs="Arial"/>
          <w:color w:val="000000" w:themeColor="text1"/>
        </w:rPr>
        <w:t xml:space="preserve"> patient</w:t>
      </w:r>
      <w:r w:rsidRPr="00B66274">
        <w:rPr>
          <w:rFonts w:ascii="Arial" w:hAnsi="Arial" w:cs="Arial"/>
          <w:color w:val="000000" w:themeColor="text1"/>
        </w:rPr>
        <w:t xml:space="preserve"> for their first diagnosis </w:t>
      </w:r>
      <w:r w:rsidR="008D1BFE">
        <w:rPr>
          <w:rFonts w:ascii="Arial" w:hAnsi="Arial" w:cs="Arial"/>
          <w:color w:val="000000" w:themeColor="text1"/>
        </w:rPr>
        <w:t>visit</w:t>
      </w:r>
      <w:r w:rsidRPr="00B66274">
        <w:rPr>
          <w:rFonts w:ascii="Arial" w:hAnsi="Arial" w:cs="Arial"/>
          <w:color w:val="000000" w:themeColor="text1"/>
        </w:rPr>
        <w:t xml:space="preserve">. </w:t>
      </w:r>
      <w:r w:rsidR="008D1BFE">
        <w:rPr>
          <w:rFonts w:ascii="Arial" w:hAnsi="Arial" w:cs="Arial"/>
          <w:color w:val="000000" w:themeColor="text1"/>
        </w:rPr>
        <w:t xml:space="preserve">During the visit, the PCP could refer the patient to specialists, including such a surgeon </w:t>
      </w:r>
      <w:r w:rsidR="008D1BFE" w:rsidRPr="00A24DAE">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&lt;EndNote&gt;&lt;Cite&gt;&lt;Year&gt;2019&lt;/Year&gt;&lt;RecNum&gt;94&lt;/RecNum&gt;&lt;DisplayText&gt;(&amp;quot;Primary Care Provider (PCP) vs. Specialist,&amp;quot; 2019)&lt;/DisplayText&gt;&lt;record&gt;&lt;rec-number&gt;94&lt;/rec-number&gt;&lt;foreign-keys&gt;&lt;key app="EN" db-id="0e5v9rst5vsfp7e5fz9v9p27efaftrt2t95r" timestamp="0"&gt;94&lt;/key&gt;&lt;/foreign-keys&gt;&lt;ref-type name="Journal Article"&gt;17&lt;/ref-type&gt;&lt;contributors&gt;&lt;/contributors&gt;&lt;titles&gt;&lt;title&gt;Primary Care Provider (PCP) vs. Specialist&lt;/title&gt;&lt;/titles&gt;&lt;dates&gt;&lt;year&gt;2019&lt;/year&gt;&lt;/dates&gt;&lt;urls&gt;&lt;related-urls&gt;&lt;url&gt;https://www.hioscar.com/faq/pcp-vs-specialist&lt;/url&gt;&lt;/related-urls&gt;&lt;/urls&gt;&lt;/record&gt;&lt;/Cite&gt;&lt;/EndNote&gt;</w:instrText>
      </w:r>
      <w:r w:rsidR="008D1BFE" w:rsidRPr="00A24DAE">
        <w:rPr>
          <w:rFonts w:ascii="Arial" w:hAnsi="Arial" w:cs="Arial"/>
          <w:color w:val="000000" w:themeColor="text1"/>
        </w:rPr>
        <w:fldChar w:fldCharType="separate"/>
      </w:r>
      <w:r w:rsidR="008D1BFE" w:rsidRPr="00A24DAE">
        <w:rPr>
          <w:rFonts w:ascii="Arial" w:hAnsi="Arial" w:cs="Arial"/>
          <w:noProof/>
          <w:color w:val="000000" w:themeColor="text1"/>
        </w:rPr>
        <w:t>("Primary Care Provider (PCP) vs. Specialist," 2019)</w:t>
      </w:r>
      <w:r w:rsidR="008D1BFE" w:rsidRPr="00A24DAE">
        <w:rPr>
          <w:rFonts w:ascii="Arial" w:hAnsi="Arial" w:cs="Arial"/>
          <w:color w:val="000000" w:themeColor="text1"/>
        </w:rPr>
        <w:fldChar w:fldCharType="end"/>
      </w:r>
      <w:r w:rsidR="008D1BFE">
        <w:rPr>
          <w:rFonts w:ascii="Arial" w:hAnsi="Arial" w:cs="Arial"/>
          <w:color w:val="000000" w:themeColor="text1"/>
        </w:rPr>
        <w:t>.</w:t>
      </w:r>
    </w:p>
    <w:p w14:paraId="02B7BFB5" w14:textId="77777777" w:rsidR="00921429" w:rsidRPr="00A24DAE" w:rsidRDefault="00921429" w:rsidP="008D1BFE">
      <w:pPr>
        <w:pStyle w:val="NormalWeb"/>
        <w:spacing w:before="180" w:after="180"/>
        <w:contextualSpacing/>
        <w:rPr>
          <w:rFonts w:ascii="Arial" w:hAnsi="Arial" w:cs="Arial"/>
          <w:color w:val="000000" w:themeColor="text1"/>
        </w:rPr>
      </w:pPr>
    </w:p>
    <w:p w14:paraId="7DE63547" w14:textId="77777777" w:rsidR="000A61F3" w:rsidRPr="00A24DAE" w:rsidRDefault="000A61F3" w:rsidP="000A61F3">
      <w:pPr>
        <w:pStyle w:val="NormalWeb"/>
        <w:spacing w:before="180" w:after="180"/>
        <w:ind w:left="360"/>
        <w:contextualSpacing/>
        <w:rPr>
          <w:rFonts w:ascii="Arial" w:hAnsi="Arial" w:cs="Arial"/>
          <w:color w:val="000000" w:themeColor="text1"/>
        </w:rPr>
      </w:pPr>
    </w:p>
    <w:p w14:paraId="12A5B521" w14:textId="78BAE6FC" w:rsidR="00312B15" w:rsidRPr="00A24DAE" w:rsidRDefault="002B170A" w:rsidP="000A61F3">
      <w:pPr>
        <w:pStyle w:val="NormalWeb"/>
        <w:numPr>
          <w:ilvl w:val="0"/>
          <w:numId w:val="2"/>
        </w:numPr>
        <w:tabs>
          <w:tab w:val="clear" w:pos="720"/>
          <w:tab w:val="num" w:pos="450"/>
        </w:tabs>
        <w:spacing w:before="180" w:after="180"/>
        <w:ind w:left="360"/>
        <w:contextualSpacing/>
        <w:rPr>
          <w:rFonts w:ascii="Arial" w:hAnsi="Arial" w:cs="Arial"/>
          <w:b/>
          <w:color w:val="000000" w:themeColor="text1"/>
        </w:rPr>
      </w:pPr>
      <w:r w:rsidRPr="00A24DAE">
        <w:rPr>
          <w:rFonts w:ascii="Arial" w:hAnsi="Arial" w:cs="Arial"/>
          <w:b/>
          <w:color w:val="000000" w:themeColor="text1"/>
        </w:rPr>
        <w:t>Describe the value of a PCP.</w:t>
      </w:r>
      <w:r w:rsidR="00312B15" w:rsidRPr="00A24DAE">
        <w:rPr>
          <w:rFonts w:ascii="Arial" w:hAnsi="Arial" w:cs="Arial"/>
          <w:b/>
          <w:color w:val="000000" w:themeColor="text1"/>
        </w:rPr>
        <w:t xml:space="preserve"> </w:t>
      </w:r>
    </w:p>
    <w:p w14:paraId="581F1BEE" w14:textId="546FF22A" w:rsidR="008D1BFE" w:rsidRDefault="000A61F3" w:rsidP="008D1BFE">
      <w:pPr>
        <w:pStyle w:val="NormalWeb"/>
        <w:numPr>
          <w:ilvl w:val="1"/>
          <w:numId w:val="2"/>
        </w:numPr>
        <w:spacing w:before="180" w:after="180"/>
        <w:contextualSpacing/>
        <w:rPr>
          <w:rFonts w:ascii="Arial" w:hAnsi="Arial" w:cs="Arial"/>
          <w:color w:val="000000" w:themeColor="text1"/>
        </w:rPr>
      </w:pPr>
      <w:r w:rsidRPr="008D1BFE">
        <w:rPr>
          <w:rFonts w:ascii="Arial" w:hAnsi="Arial" w:cs="Arial"/>
          <w:color w:val="000000" w:themeColor="text1"/>
        </w:rPr>
        <w:t xml:space="preserve">Familiarity. </w:t>
      </w:r>
      <w:r w:rsidR="008D1BFE" w:rsidRPr="008D1BFE">
        <w:rPr>
          <w:rFonts w:ascii="Arial" w:hAnsi="Arial" w:cs="Arial"/>
          <w:color w:val="000000" w:themeColor="text1"/>
        </w:rPr>
        <w:t>By</w:t>
      </w:r>
      <w:r w:rsidRPr="008D1BFE">
        <w:rPr>
          <w:rFonts w:ascii="Arial" w:hAnsi="Arial" w:cs="Arial"/>
          <w:color w:val="000000" w:themeColor="text1"/>
        </w:rPr>
        <w:t xml:space="preserve"> interviewing the patient, the PCP will get familiar with the patient’s health and wellness conditions. </w:t>
      </w:r>
      <w:r w:rsidR="008D1BFE">
        <w:rPr>
          <w:rFonts w:ascii="Arial" w:hAnsi="Arial" w:cs="Arial"/>
          <w:color w:val="000000" w:themeColor="text1"/>
        </w:rPr>
        <w:t xml:space="preserve">Thus, </w:t>
      </w:r>
      <w:r w:rsidR="008D1BFE" w:rsidRPr="008D1BFE">
        <w:rPr>
          <w:rFonts w:ascii="Arial" w:hAnsi="Arial" w:cs="Arial"/>
          <w:color w:val="000000" w:themeColor="text1"/>
        </w:rPr>
        <w:t>PCP can detect serious problems earlier through routine screening. Adults with PCP in the United States are on average 19% less likely to di</w:t>
      </w:r>
      <w:r w:rsidR="008D1BFE">
        <w:rPr>
          <w:rFonts w:ascii="Arial" w:hAnsi="Arial" w:cs="Arial"/>
          <w:color w:val="000000" w:themeColor="text1"/>
        </w:rPr>
        <w:t xml:space="preserve">e prematurely than adults alone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&lt;EndNote&gt;&lt;Cite&gt;&lt;RecNum&gt;96&lt;/RecNum&gt;&lt;DisplayText&gt;(&amp;quot;We&amp;apos;re championing the heart of our nation&amp;apos;s health,&amp;quot;)&lt;/DisplayText&gt;&lt;record&gt;&lt;rec-number&gt;96&lt;/rec-number&gt;&lt;foreign-keys&gt;&lt;key app="EN" db-id="0e5v9rst5vsfp7e5fz9v9p27efaftrt2t95r" timestamp="1579372901"&gt;96&lt;/key&gt;&lt;/foreign-keys&gt;&lt;ref-type name="Web Page"&gt;12&lt;/ref-type&gt;&lt;contributors&gt;&lt;/contributors&gt;&lt;titles&gt;&lt;title&gt;We&amp;apos;re championing the heart of our nation&amp;apos;s health&lt;/title&gt;&lt;/titles&gt;&lt;dates&gt;&lt;/dates&gt;&lt;urls&gt;&lt;related-urls&gt;&lt;url&gt;https://www.primarycareprogress.org/primary-care-case/&lt;/url&gt;&lt;/related-urls&gt;&lt;/urls&gt;&lt;/record&gt;&lt;/Cite&gt;&lt;/EndNote&gt;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("We're championing the heart of our nation's health,")</w:t>
      </w:r>
      <w:r w:rsidR="00371065">
        <w:rPr>
          <w:rFonts w:ascii="Arial" w:hAnsi="Arial" w:cs="Arial"/>
          <w:color w:val="000000" w:themeColor="text1"/>
        </w:rPr>
        <w:fldChar w:fldCharType="end"/>
      </w:r>
      <w:r w:rsidR="00371065">
        <w:rPr>
          <w:rFonts w:ascii="Arial" w:hAnsi="Arial" w:cs="Arial"/>
          <w:color w:val="000000" w:themeColor="text1"/>
        </w:rPr>
        <w:t>.</w:t>
      </w:r>
    </w:p>
    <w:p w14:paraId="353C5832" w14:textId="42FE70C3" w:rsidR="000A61F3" w:rsidRDefault="008D1BFE" w:rsidP="00211663">
      <w:pPr>
        <w:pStyle w:val="NormalWeb"/>
        <w:numPr>
          <w:ilvl w:val="1"/>
          <w:numId w:val="2"/>
        </w:numPr>
        <w:spacing w:before="180" w:after="180"/>
        <w:contextualSpacing/>
        <w:rPr>
          <w:rFonts w:ascii="Arial" w:hAnsi="Arial" w:cs="Arial"/>
          <w:color w:val="000000" w:themeColor="text1"/>
        </w:rPr>
      </w:pPr>
      <w:r w:rsidRPr="00371065">
        <w:rPr>
          <w:rFonts w:ascii="Arial" w:hAnsi="Arial" w:cs="Arial"/>
          <w:color w:val="000000" w:themeColor="text1"/>
        </w:rPr>
        <w:t>Reduce cost</w:t>
      </w:r>
      <w:r w:rsidRPr="00371065">
        <w:rPr>
          <w:rFonts w:ascii="Arial" w:hAnsi="Arial" w:cs="Arial"/>
          <w:color w:val="000000" w:themeColor="text1"/>
        </w:rPr>
        <w:t xml:space="preserve">. PCP can not only </w:t>
      </w:r>
      <w:r w:rsidR="00EC5E6D" w:rsidRPr="00371065">
        <w:rPr>
          <w:rFonts w:ascii="Arial" w:hAnsi="Arial" w:cs="Arial"/>
          <w:color w:val="000000" w:themeColor="text1"/>
        </w:rPr>
        <w:t>prevent patients</w:t>
      </w:r>
      <w:r w:rsidRPr="00371065">
        <w:rPr>
          <w:rFonts w:ascii="Arial" w:hAnsi="Arial" w:cs="Arial"/>
          <w:color w:val="000000" w:themeColor="text1"/>
        </w:rPr>
        <w:t xml:space="preserve"> from expen</w:t>
      </w:r>
      <w:r w:rsidR="00EC5E6D" w:rsidRPr="00371065">
        <w:rPr>
          <w:rFonts w:ascii="Arial" w:hAnsi="Arial" w:cs="Arial"/>
          <w:color w:val="000000" w:themeColor="text1"/>
        </w:rPr>
        <w:t>sive emergency rooms, but also help</w:t>
      </w:r>
      <w:r w:rsidRPr="00371065">
        <w:rPr>
          <w:rFonts w:ascii="Arial" w:hAnsi="Arial" w:cs="Arial"/>
          <w:color w:val="000000" w:themeColor="text1"/>
        </w:rPr>
        <w:t xml:space="preserve"> patients</w:t>
      </w:r>
      <w:r w:rsidR="00EC5E6D" w:rsidRPr="00371065">
        <w:rPr>
          <w:rFonts w:ascii="Arial" w:hAnsi="Arial" w:cs="Arial"/>
          <w:color w:val="000000" w:themeColor="text1"/>
        </w:rPr>
        <w:t xml:space="preserve"> to save financial and time cost</w:t>
      </w:r>
      <w:r w:rsidRPr="00371065">
        <w:rPr>
          <w:rFonts w:ascii="Arial" w:hAnsi="Arial" w:cs="Arial"/>
          <w:color w:val="000000" w:themeColor="text1"/>
        </w:rPr>
        <w:t xml:space="preserve"> from consultation with experts</w:t>
      </w:r>
      <w:r w:rsidR="00371065">
        <w:rPr>
          <w:rFonts w:ascii="Arial" w:hAnsi="Arial" w:cs="Arial"/>
          <w:color w:val="000000" w:themeColor="text1"/>
        </w:rPr>
        <w:t xml:space="preserve"> </w:t>
      </w:r>
      <w:r w:rsidR="00371065">
        <w:rPr>
          <w:rFonts w:ascii="Arial" w:hAnsi="Arial" w:cs="Arial"/>
          <w:color w:val="000000" w:themeColor="text1"/>
        </w:rPr>
        <w:fldChar w:fldCharType="begin"/>
      </w:r>
      <w:r w:rsidR="00371065">
        <w:rPr>
          <w:rFonts w:ascii="Arial" w:hAnsi="Arial" w:cs="Arial"/>
          <w:color w:val="000000" w:themeColor="text1"/>
        </w:rPr>
        <w:instrText xml:space="preserve"> ADDIN EN.CITE &lt;EndNote&gt;&lt;Cite&gt;&lt;Author&gt;Franks&lt;/Author&gt;&lt;Year&gt;1998&lt;/Year&gt;&lt;RecNum&gt;97&lt;/RecNum&gt;&lt;DisplayText&gt;(Franks &amp;amp; Fiscella, 1998)&lt;/DisplayText&gt;&lt;record&gt;&lt;rec-number&gt;97&lt;/rec-number&gt;&lt;foreign-keys&gt;&lt;key app="EN" db-id="0e5v9rst5vsfp7e5fz9v9p27efaftrt2t95r" timestamp="1579372940"&gt;97&lt;/key&gt;&lt;/foreign-keys&gt;&lt;ref-type name="Journal Article"&gt;17&lt;/ref-type&gt;&lt;contributors&gt;&lt;authors&gt;&lt;author&gt;Franks, Peter&lt;/author&gt;&lt;author&gt;Fiscella, Kevin&lt;/author&gt;&lt;/authors&gt;&lt;/contributors&gt;&lt;titles&gt;&lt;title&gt;Primary care physicians and specialists as personal physicians: health care expenditures and mortality experience&lt;/title&gt;&lt;secondary-title&gt;Journal of Family Practice&lt;/secondary-title&gt;&lt;/titles&gt;&lt;periodical&gt;&lt;full-title&gt;Journal of Family Practice&lt;/full-title&gt;&lt;/periodical&gt;&lt;pages&gt;105-110&lt;/pages&gt;&lt;volume&gt;47&lt;/volume&gt;&lt;number&gt;2&lt;/number&gt;&lt;dates&gt;&lt;year&gt;1998&lt;/year&gt;&lt;/dates&gt;&lt;isbn&gt;0094-3509&lt;/isbn&gt;&lt;urls&gt;&lt;/urls&gt;&lt;/record&gt;&lt;/Cite&gt;&lt;/EndNote&gt;</w:instrText>
      </w:r>
      <w:r w:rsidR="00371065">
        <w:rPr>
          <w:rFonts w:ascii="Arial" w:hAnsi="Arial" w:cs="Arial"/>
          <w:color w:val="000000" w:themeColor="text1"/>
        </w:rPr>
        <w:fldChar w:fldCharType="separate"/>
      </w:r>
      <w:r w:rsidR="00371065">
        <w:rPr>
          <w:rFonts w:ascii="Arial" w:hAnsi="Arial" w:cs="Arial"/>
          <w:noProof/>
          <w:color w:val="000000" w:themeColor="text1"/>
        </w:rPr>
        <w:t>(Franks &amp; Fiscella, 1998)</w:t>
      </w:r>
      <w:r w:rsidR="00371065">
        <w:rPr>
          <w:rFonts w:ascii="Arial" w:hAnsi="Arial" w:cs="Arial"/>
          <w:color w:val="000000" w:themeColor="text1"/>
        </w:rPr>
        <w:fldChar w:fldCharType="end"/>
      </w:r>
      <w:r w:rsidR="00371065">
        <w:rPr>
          <w:rFonts w:ascii="Arial" w:hAnsi="Arial" w:cs="Arial"/>
          <w:color w:val="000000" w:themeColor="text1"/>
        </w:rPr>
        <w:t>.</w:t>
      </w:r>
    </w:p>
    <w:p w14:paraId="718C3C51" w14:textId="77777777" w:rsidR="00371065" w:rsidRPr="00371065" w:rsidRDefault="00371065" w:rsidP="00371065">
      <w:pPr>
        <w:pStyle w:val="NormalWeb"/>
        <w:spacing w:before="180" w:after="180"/>
        <w:ind w:left="1440"/>
        <w:contextualSpacing/>
        <w:rPr>
          <w:rFonts w:ascii="Arial" w:hAnsi="Arial" w:cs="Arial"/>
          <w:color w:val="000000" w:themeColor="text1"/>
        </w:rPr>
      </w:pPr>
    </w:p>
    <w:p w14:paraId="40EE4358" w14:textId="77777777" w:rsidR="002B170A" w:rsidRPr="00A24DAE" w:rsidRDefault="002B170A" w:rsidP="00E62F88">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How can information technology be used to help PCP's with care coordination?</w:t>
      </w:r>
    </w:p>
    <w:p w14:paraId="7DC9C08D" w14:textId="2902703A" w:rsidR="00EC5E6D" w:rsidRPr="00A24DAE" w:rsidRDefault="00EC5E6D" w:rsidP="00EC5E6D">
      <w:pPr>
        <w:pStyle w:val="NormalWeb"/>
        <w:spacing w:before="180" w:beforeAutospacing="0" w:after="180" w:afterAutospacing="0"/>
        <w:ind w:left="720"/>
        <w:contextualSpacing/>
        <w:rPr>
          <w:rFonts w:ascii="Arial" w:hAnsi="Arial" w:cs="Arial"/>
          <w:color w:val="000000" w:themeColor="text1"/>
        </w:rPr>
      </w:pPr>
      <w:r w:rsidRPr="008D1BFE">
        <w:rPr>
          <w:rFonts w:ascii="Arial" w:hAnsi="Arial" w:cs="Arial"/>
          <w:color w:val="000000" w:themeColor="text1"/>
        </w:rPr>
        <w:t>Information tech</w:t>
      </w:r>
      <w:r>
        <w:rPr>
          <w:rFonts w:ascii="Arial" w:hAnsi="Arial" w:cs="Arial"/>
          <w:color w:val="000000" w:themeColor="text1"/>
        </w:rPr>
        <w:t xml:space="preserve">nology can help coordinate PCPs, as information from </w:t>
      </w:r>
      <w:r w:rsidRPr="008D1BFE">
        <w:rPr>
          <w:rFonts w:ascii="Arial" w:hAnsi="Arial" w:cs="Arial"/>
          <w:color w:val="000000" w:themeColor="text1"/>
        </w:rPr>
        <w:t xml:space="preserve">different </w:t>
      </w:r>
      <w:r>
        <w:rPr>
          <w:rFonts w:ascii="Arial" w:hAnsi="Arial" w:cs="Arial"/>
          <w:color w:val="000000" w:themeColor="text1"/>
        </w:rPr>
        <w:t xml:space="preserve">healthcare </w:t>
      </w:r>
      <w:r w:rsidRPr="008D1BFE">
        <w:rPr>
          <w:rFonts w:ascii="Arial" w:hAnsi="Arial" w:cs="Arial"/>
          <w:color w:val="000000" w:themeColor="text1"/>
        </w:rPr>
        <w:t>providers ca</w:t>
      </w:r>
      <w:r>
        <w:rPr>
          <w:rFonts w:ascii="Arial" w:hAnsi="Arial" w:cs="Arial"/>
          <w:color w:val="000000" w:themeColor="text1"/>
        </w:rPr>
        <w:t>n now share patient information</w:t>
      </w:r>
      <w:r w:rsidR="000A61F3" w:rsidRPr="00A24DAE">
        <w:rPr>
          <w:rFonts w:ascii="Arial" w:hAnsi="Arial" w:cs="Arial"/>
          <w:color w:val="000000" w:themeColor="text1"/>
        </w:rPr>
        <w:t>, from height a</w:t>
      </w:r>
      <w:r>
        <w:rPr>
          <w:rFonts w:ascii="Arial" w:hAnsi="Arial" w:cs="Arial"/>
          <w:color w:val="000000" w:themeColor="text1"/>
        </w:rPr>
        <w:t xml:space="preserve">nd weight, to medicine history, </w:t>
      </w:r>
      <w:r w:rsidR="000A61F3" w:rsidRPr="00A24DAE">
        <w:rPr>
          <w:rFonts w:ascii="Arial" w:hAnsi="Arial" w:cs="Arial"/>
          <w:color w:val="000000" w:themeColor="text1"/>
        </w:rPr>
        <w:t xml:space="preserve">and </w:t>
      </w:r>
      <w:r>
        <w:rPr>
          <w:rFonts w:ascii="Arial" w:hAnsi="Arial" w:cs="Arial"/>
          <w:color w:val="000000" w:themeColor="text1"/>
        </w:rPr>
        <w:t xml:space="preserve">thus help the PCP to make </w:t>
      </w:r>
      <w:r w:rsidRPr="008D1BFE">
        <w:rPr>
          <w:rFonts w:ascii="Arial" w:hAnsi="Arial" w:cs="Arial"/>
          <w:color w:val="000000" w:themeColor="text1"/>
        </w:rPr>
        <w:t>more accurate diagnostics.</w:t>
      </w:r>
    </w:p>
    <w:p w14:paraId="5D576BA7" w14:textId="77777777" w:rsidR="00EC5E6D" w:rsidRPr="00A24DAE" w:rsidRDefault="00EC5E6D" w:rsidP="000A61F3">
      <w:pPr>
        <w:pStyle w:val="NormalWeb"/>
        <w:spacing w:before="180" w:beforeAutospacing="0" w:after="180" w:afterAutospacing="0"/>
        <w:ind w:left="375"/>
        <w:contextualSpacing/>
        <w:rPr>
          <w:rFonts w:ascii="Arial" w:hAnsi="Arial" w:cs="Arial"/>
          <w:color w:val="000000" w:themeColor="text1"/>
        </w:rPr>
      </w:pPr>
    </w:p>
    <w:p w14:paraId="48DA6E9A" w14:textId="77777777" w:rsidR="000A61F3" w:rsidRPr="00A24DAE" w:rsidRDefault="000A61F3" w:rsidP="001804CD">
      <w:pPr>
        <w:pStyle w:val="NormalWeb"/>
        <w:spacing w:before="180" w:beforeAutospacing="0" w:after="180" w:afterAutospacing="0"/>
        <w:contextualSpacing/>
        <w:rPr>
          <w:rFonts w:ascii="Arial" w:hAnsi="Arial" w:cs="Arial"/>
          <w:color w:val="000000" w:themeColor="text1"/>
        </w:rPr>
      </w:pPr>
    </w:p>
    <w:p w14:paraId="0F9A5605" w14:textId="77777777" w:rsidR="002B170A" w:rsidRPr="00A24DAE" w:rsidRDefault="002B170A" w:rsidP="00D52050">
      <w:pPr>
        <w:pStyle w:val="NormalWeb"/>
        <w:spacing w:before="180" w:beforeAutospacing="0" w:after="180" w:afterAutospacing="0"/>
        <w:contextualSpacing/>
        <w:rPr>
          <w:rFonts w:ascii="Arial" w:hAnsi="Arial" w:cs="Arial"/>
          <w:color w:val="000000" w:themeColor="text1"/>
        </w:rPr>
      </w:pPr>
      <w:r w:rsidRPr="00A24DAE">
        <w:rPr>
          <w:rStyle w:val="Strong"/>
          <w:rFonts w:ascii="Arial" w:hAnsi="Arial" w:cs="Arial"/>
          <w:color w:val="000000" w:themeColor="text1"/>
          <w:u w:val="single"/>
        </w:rPr>
        <w:t>Section C - Learning Health Systems</w:t>
      </w:r>
    </w:p>
    <w:p w14:paraId="5715CDCE" w14:textId="77777777" w:rsidR="00BC5602" w:rsidRPr="00A24DAE" w:rsidRDefault="002B170A" w:rsidP="00E62F88">
      <w:pPr>
        <w:numPr>
          <w:ilvl w:val="0"/>
          <w:numId w:val="3"/>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In your own words, describe the good, the bad, the ugly of the US Healthcare system. You are not limited to the articles provided, in fact we highly encourage you to do a bit of research to get a better understanding.</w:t>
      </w:r>
      <w:r w:rsidR="00BC5602" w:rsidRPr="00A24DAE">
        <w:rPr>
          <w:rFonts w:ascii="Arial" w:hAnsi="Arial" w:cs="Arial"/>
          <w:b/>
        </w:rPr>
        <w:t xml:space="preserve"> </w:t>
      </w:r>
    </w:p>
    <w:p w14:paraId="68D962E0" w14:textId="77777777" w:rsidR="00BC5602" w:rsidRPr="00A24DAE" w:rsidRDefault="00BC5602" w:rsidP="00BC5602">
      <w:pPr>
        <w:spacing w:before="100" w:beforeAutospacing="1" w:after="100" w:afterAutospacing="1"/>
        <w:ind w:left="375"/>
        <w:contextualSpacing/>
        <w:rPr>
          <w:rFonts w:ascii="Arial" w:hAnsi="Arial" w:cs="Arial"/>
          <w:b/>
          <w:color w:val="000000" w:themeColor="text1"/>
        </w:rPr>
      </w:pPr>
    </w:p>
    <w:p w14:paraId="599F3EEF" w14:textId="0D72DF41" w:rsidR="00E83322" w:rsidRPr="00E83322" w:rsidRDefault="00BC5602" w:rsidP="00E83322">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good: </w:t>
      </w:r>
      <w:r w:rsidR="00E83322">
        <w:rPr>
          <w:rFonts w:ascii="Arial" w:hAnsi="Arial" w:cs="Arial"/>
          <w:color w:val="000000" w:themeColor="text1"/>
        </w:rPr>
        <w:t>T</w:t>
      </w:r>
      <w:r w:rsidR="00E83322" w:rsidRPr="00E83322">
        <w:rPr>
          <w:rFonts w:ascii="Arial" w:hAnsi="Arial" w:cs="Arial"/>
          <w:color w:val="000000" w:themeColor="text1"/>
        </w:rPr>
        <w:t xml:space="preserve">he United States very competitive in biological sciences, biomedical engineering, and related fields. This progress not only brings hope to patients, but also brings economic benefits to the entire community. </w:t>
      </w:r>
      <w:r w:rsidR="00E83322">
        <w:rPr>
          <w:rFonts w:ascii="Arial" w:hAnsi="Arial" w:cs="Arial"/>
          <w:color w:val="000000" w:themeColor="text1"/>
        </w:rPr>
        <w:t>Moreover, t</w:t>
      </w:r>
      <w:r w:rsidR="00EC5E6D" w:rsidRPr="00E83322">
        <w:rPr>
          <w:rFonts w:ascii="Arial" w:hAnsi="Arial" w:cs="Arial"/>
          <w:color w:val="000000" w:themeColor="text1"/>
        </w:rPr>
        <w:t>h</w:t>
      </w:r>
      <w:r w:rsidR="00EC5E6D" w:rsidRPr="00E83322">
        <w:rPr>
          <w:rFonts w:ascii="Arial" w:hAnsi="Arial" w:cs="Arial"/>
          <w:color w:val="000000" w:themeColor="text1"/>
        </w:rPr>
        <w:t>e patient's medical history is stored in a databas</w:t>
      </w:r>
      <w:r w:rsidR="00EC5E6D" w:rsidRPr="00E83322">
        <w:rPr>
          <w:rFonts w:ascii="Arial" w:hAnsi="Arial" w:cs="Arial"/>
          <w:color w:val="000000" w:themeColor="text1"/>
        </w:rPr>
        <w:t>e shared by all healthcare providers. Both the p</w:t>
      </w:r>
      <w:r w:rsidR="00EC5E6D" w:rsidRPr="00E83322">
        <w:rPr>
          <w:rFonts w:ascii="Arial" w:hAnsi="Arial" w:cs="Arial"/>
          <w:color w:val="000000" w:themeColor="text1"/>
        </w:rPr>
        <w:t xml:space="preserve">atients and </w:t>
      </w:r>
      <w:r w:rsidR="00EC5E6D" w:rsidRPr="00E83322">
        <w:rPr>
          <w:rFonts w:ascii="Arial" w:hAnsi="Arial" w:cs="Arial"/>
          <w:color w:val="000000" w:themeColor="text1"/>
        </w:rPr>
        <w:t>the healthcare providers are benefited from this</w:t>
      </w:r>
      <w:r w:rsidR="00EC5E6D" w:rsidRPr="00E83322">
        <w:rPr>
          <w:rFonts w:ascii="Arial" w:hAnsi="Arial" w:cs="Arial"/>
          <w:color w:val="000000" w:themeColor="text1"/>
        </w:rPr>
        <w:t xml:space="preserve">. </w:t>
      </w:r>
      <w:r w:rsidR="00EC5E6D" w:rsidRPr="00E83322">
        <w:rPr>
          <w:rFonts w:ascii="Arial" w:hAnsi="Arial" w:cs="Arial"/>
          <w:color w:val="000000" w:themeColor="text1"/>
        </w:rPr>
        <w:t xml:space="preserve">When the patient travels and need health care, the patient’s new health care provider can easily gain most of the background/historical information to make diagnosis. </w:t>
      </w:r>
    </w:p>
    <w:p w14:paraId="4D3E4F89" w14:textId="77777777" w:rsidR="00E83322" w:rsidRDefault="00E83322" w:rsidP="009712C7">
      <w:pPr>
        <w:spacing w:before="100" w:beforeAutospacing="1" w:after="100" w:afterAutospacing="1"/>
        <w:ind w:left="375"/>
        <w:contextualSpacing/>
        <w:rPr>
          <w:rFonts w:ascii="Arial" w:hAnsi="Arial" w:cs="Arial"/>
          <w:color w:val="000000" w:themeColor="text1"/>
        </w:rPr>
      </w:pPr>
    </w:p>
    <w:p w14:paraId="3D48EDAC" w14:textId="69215B51" w:rsidR="00E83322" w:rsidRPr="00E83322" w:rsidRDefault="00E83322" w:rsidP="00E83322">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bad: </w:t>
      </w:r>
      <w:r>
        <w:rPr>
          <w:rFonts w:ascii="Arial" w:hAnsi="Arial" w:cs="Arial"/>
          <w:color w:val="000000" w:themeColor="text1"/>
        </w:rPr>
        <w:t xml:space="preserve"> Health</w:t>
      </w:r>
      <w:r w:rsidRPr="00E83322">
        <w:rPr>
          <w:rFonts w:ascii="Arial" w:hAnsi="Arial" w:cs="Arial"/>
          <w:color w:val="000000" w:themeColor="text1"/>
        </w:rPr>
        <w:t xml:space="preserve"> care in the United States is the most expensive and ineffective in developed countries.</w:t>
      </w:r>
      <w:r>
        <w:rPr>
          <w:rFonts w:ascii="Arial" w:hAnsi="Arial" w:cs="Arial"/>
          <w:color w:val="000000" w:themeColor="text1"/>
        </w:rPr>
        <w:t xml:space="preserve"> T</w:t>
      </w:r>
      <w:r w:rsidRPr="00E83322">
        <w:rPr>
          <w:rFonts w:ascii="Arial" w:hAnsi="Arial" w:cs="Arial"/>
          <w:color w:val="000000" w:themeColor="text1"/>
        </w:rPr>
        <w:t xml:space="preserve">he insurance system </w:t>
      </w:r>
      <w:r>
        <w:rPr>
          <w:rFonts w:ascii="Arial" w:hAnsi="Arial" w:cs="Arial"/>
          <w:color w:val="000000" w:themeColor="text1"/>
        </w:rPr>
        <w:t xml:space="preserve">is complex, and no universal health care for citizens. </w:t>
      </w:r>
    </w:p>
    <w:p w14:paraId="31D2A40C" w14:textId="77777777" w:rsidR="00E83322" w:rsidRPr="00E83322" w:rsidRDefault="00E83322" w:rsidP="00E83322">
      <w:pPr>
        <w:spacing w:before="100" w:beforeAutospacing="1" w:after="100" w:afterAutospacing="1"/>
        <w:ind w:left="375"/>
        <w:contextualSpacing/>
        <w:rPr>
          <w:rFonts w:ascii="Arial" w:hAnsi="Arial" w:cs="Arial"/>
          <w:color w:val="000000" w:themeColor="text1"/>
        </w:rPr>
      </w:pPr>
    </w:p>
    <w:p w14:paraId="6A7E0625" w14:textId="61BEFA81" w:rsidR="00E83322" w:rsidRPr="00A24DAE" w:rsidRDefault="00E83322" w:rsidP="00E83322">
      <w:pPr>
        <w:spacing w:before="100" w:beforeAutospacing="1" w:after="100" w:afterAutospacing="1"/>
        <w:ind w:left="375"/>
        <w:contextualSpacing/>
        <w:rPr>
          <w:rFonts w:ascii="Arial" w:hAnsi="Arial" w:cs="Arial"/>
          <w:color w:val="000000" w:themeColor="text1"/>
        </w:rPr>
      </w:pPr>
      <w:r>
        <w:rPr>
          <w:rFonts w:ascii="Arial" w:hAnsi="Arial" w:cs="Arial"/>
          <w:color w:val="000000" w:themeColor="text1"/>
        </w:rPr>
        <w:t xml:space="preserve">The </w:t>
      </w:r>
      <w:r w:rsidRPr="00E83322">
        <w:rPr>
          <w:rFonts w:ascii="Arial" w:hAnsi="Arial" w:cs="Arial"/>
          <w:color w:val="000000" w:themeColor="text1"/>
        </w:rPr>
        <w:t xml:space="preserve">Ugly: </w:t>
      </w:r>
      <w:r>
        <w:rPr>
          <w:rFonts w:ascii="Arial" w:hAnsi="Arial" w:cs="Arial"/>
          <w:color w:val="000000" w:themeColor="text1"/>
        </w:rPr>
        <w:t xml:space="preserve">Healthcare providers tend to test </w:t>
      </w:r>
      <w:r w:rsidRPr="00E83322">
        <w:rPr>
          <w:rFonts w:ascii="Arial" w:hAnsi="Arial" w:cs="Arial"/>
          <w:color w:val="000000" w:themeColor="text1"/>
        </w:rPr>
        <w:t xml:space="preserve">everything </w:t>
      </w:r>
      <w:r>
        <w:rPr>
          <w:rFonts w:ascii="Arial" w:hAnsi="Arial" w:cs="Arial"/>
          <w:color w:val="000000" w:themeColor="text1"/>
        </w:rPr>
        <w:t>on a patient, to avoid the chance of a patient to sue them later</w:t>
      </w:r>
      <w:r w:rsidRPr="00E83322">
        <w:rPr>
          <w:rFonts w:ascii="Arial" w:hAnsi="Arial" w:cs="Arial"/>
          <w:color w:val="000000" w:themeColor="text1"/>
        </w:rPr>
        <w:t xml:space="preserve">. </w:t>
      </w:r>
      <w:r>
        <w:rPr>
          <w:rFonts w:ascii="Arial" w:hAnsi="Arial" w:cs="Arial"/>
          <w:color w:val="000000" w:themeColor="text1"/>
        </w:rPr>
        <w:t xml:space="preserve">This created large costs on the patient – not only financial cost, but also time cost. </w:t>
      </w:r>
    </w:p>
    <w:p w14:paraId="24C8D5C6" w14:textId="77777777" w:rsidR="009712C7" w:rsidRPr="00A24DAE" w:rsidRDefault="009712C7" w:rsidP="009712C7">
      <w:pPr>
        <w:spacing w:before="100" w:beforeAutospacing="1" w:after="100" w:afterAutospacing="1"/>
        <w:ind w:left="375"/>
        <w:contextualSpacing/>
        <w:rPr>
          <w:rFonts w:ascii="Arial" w:hAnsi="Arial" w:cs="Arial"/>
          <w:color w:val="000000" w:themeColor="text1"/>
        </w:rPr>
      </w:pPr>
    </w:p>
    <w:p w14:paraId="5A5A9DC3" w14:textId="6B6322D4" w:rsidR="00E83322" w:rsidRPr="00E83322" w:rsidRDefault="002B170A" w:rsidP="00E83322">
      <w:pPr>
        <w:pStyle w:val="ListParagraph"/>
        <w:numPr>
          <w:ilvl w:val="0"/>
          <w:numId w:val="3"/>
        </w:numPr>
        <w:tabs>
          <w:tab w:val="clear" w:pos="720"/>
          <w:tab w:val="num" w:pos="360"/>
        </w:tabs>
        <w:spacing w:before="100" w:beforeAutospacing="1" w:after="100" w:afterAutospacing="1"/>
        <w:ind w:left="360"/>
        <w:rPr>
          <w:rFonts w:ascii="Arial" w:hAnsi="Arial" w:cs="Arial"/>
          <w:b/>
          <w:color w:val="000000" w:themeColor="text1"/>
        </w:rPr>
      </w:pPr>
      <w:r w:rsidRPr="00A24DAE">
        <w:rPr>
          <w:rFonts w:ascii="Arial" w:hAnsi="Arial" w:cs="Arial"/>
          <w:b/>
          <w:color w:val="000000" w:themeColor="text1"/>
        </w:rPr>
        <w:t>In your opinion, how are learning health systems impacting the US Healthcare system? Good or Bad</w:t>
      </w:r>
      <w:r w:rsidR="00E83322">
        <w:rPr>
          <w:rFonts w:ascii="Arial" w:hAnsi="Arial" w:cs="Arial"/>
          <w:b/>
          <w:color w:val="000000" w:themeColor="text1"/>
        </w:rPr>
        <w:t>.</w:t>
      </w:r>
      <w:bookmarkStart w:id="0" w:name="_GoBack"/>
      <w:bookmarkEnd w:id="0"/>
    </w:p>
    <w:p w14:paraId="05C3AEBA" w14:textId="01634B1D" w:rsidR="00E83322" w:rsidRPr="00E83322" w:rsidRDefault="00E83322" w:rsidP="00E83322">
      <w:pPr>
        <w:tabs>
          <w:tab w:val="num" w:pos="360"/>
        </w:tabs>
        <w:spacing w:before="100" w:beforeAutospacing="1" w:after="100" w:afterAutospacing="1"/>
        <w:ind w:left="360"/>
        <w:rPr>
          <w:rFonts w:ascii="Arial" w:hAnsi="Arial" w:cs="Arial"/>
          <w:color w:val="000000" w:themeColor="text1"/>
        </w:rPr>
      </w:pPr>
      <w:r w:rsidRPr="00E83322">
        <w:rPr>
          <w:rFonts w:ascii="Arial" w:hAnsi="Arial" w:cs="Arial"/>
          <w:color w:val="000000" w:themeColor="text1"/>
        </w:rPr>
        <w:lastRenderedPageBreak/>
        <w:t>Learning health system</w:t>
      </w:r>
      <w:r>
        <w:rPr>
          <w:rFonts w:ascii="Arial" w:hAnsi="Arial" w:cs="Arial"/>
          <w:color w:val="000000" w:themeColor="text1"/>
        </w:rPr>
        <w:t>s</w:t>
      </w:r>
      <w:r w:rsidRPr="00E83322">
        <w:rPr>
          <w:rFonts w:ascii="Arial" w:hAnsi="Arial" w:cs="Arial"/>
          <w:color w:val="000000" w:themeColor="text1"/>
        </w:rPr>
        <w:t xml:space="preserve"> enhances </w:t>
      </w:r>
      <w:r>
        <w:rPr>
          <w:rFonts w:ascii="Arial" w:hAnsi="Arial" w:cs="Arial"/>
          <w:color w:val="000000" w:themeColor="text1"/>
        </w:rPr>
        <w:t>the U.S. health system</w:t>
      </w:r>
      <w:r w:rsidRPr="00E83322">
        <w:rPr>
          <w:rFonts w:ascii="Arial" w:hAnsi="Arial" w:cs="Arial"/>
          <w:color w:val="000000" w:themeColor="text1"/>
        </w:rPr>
        <w:t xml:space="preserve"> by informing health care workers. For example, a </w:t>
      </w:r>
      <w:r>
        <w:rPr>
          <w:rFonts w:ascii="Arial" w:hAnsi="Arial" w:cs="Arial"/>
          <w:color w:val="000000" w:themeColor="text1"/>
        </w:rPr>
        <w:t>learning</w:t>
      </w:r>
      <w:r w:rsidRPr="00E83322">
        <w:rPr>
          <w:rFonts w:ascii="Arial" w:hAnsi="Arial" w:cs="Arial"/>
          <w:color w:val="000000" w:themeColor="text1"/>
        </w:rPr>
        <w:t xml:space="preserve"> health system may suggest that patients have the opportunity to develop some rare or infectious disease based on their measurements, and may recommend </w:t>
      </w:r>
      <w:r>
        <w:rPr>
          <w:rFonts w:ascii="Arial" w:hAnsi="Arial" w:cs="Arial"/>
          <w:color w:val="000000" w:themeColor="text1"/>
        </w:rPr>
        <w:t xml:space="preserve">additional </w:t>
      </w:r>
      <w:r w:rsidRPr="00E83322">
        <w:rPr>
          <w:rFonts w:ascii="Arial" w:hAnsi="Arial" w:cs="Arial"/>
          <w:color w:val="000000" w:themeColor="text1"/>
        </w:rPr>
        <w:t>screening. Such assistance has the potential to reduce patient waiting times and provide better medical care.</w:t>
      </w:r>
    </w:p>
    <w:p w14:paraId="2BD77CAD" w14:textId="77777777" w:rsidR="000E0F8E" w:rsidRPr="00A24DAE" w:rsidRDefault="000E0F8E" w:rsidP="00D52050">
      <w:pPr>
        <w:spacing w:before="240" w:after="120"/>
        <w:ind w:left="360"/>
        <w:contextualSpacing/>
        <w:rPr>
          <w:rFonts w:ascii="Arial" w:hAnsi="Arial" w:cs="Arial"/>
          <w:b/>
          <w:bCs/>
          <w:color w:val="000000" w:themeColor="text1"/>
        </w:rPr>
      </w:pPr>
    </w:p>
    <w:p w14:paraId="3EE7CC6C" w14:textId="19C7BD7F" w:rsidR="000E0F8E" w:rsidRPr="00A24DAE" w:rsidRDefault="001804CD" w:rsidP="001804CD">
      <w:pPr>
        <w:spacing w:before="240" w:after="120"/>
        <w:contextualSpacing/>
        <w:rPr>
          <w:rFonts w:ascii="Arial" w:hAnsi="Arial" w:cs="Arial"/>
          <w:b/>
          <w:bCs/>
          <w:color w:val="000000" w:themeColor="text1"/>
        </w:rPr>
      </w:pPr>
      <w:r w:rsidRPr="00A24DAE">
        <w:rPr>
          <w:rFonts w:ascii="Arial" w:hAnsi="Arial" w:cs="Arial"/>
          <w:b/>
          <w:bCs/>
          <w:color w:val="000000" w:themeColor="text1"/>
        </w:rPr>
        <w:t>References</w:t>
      </w:r>
    </w:p>
    <w:p w14:paraId="556B85C4" w14:textId="77777777" w:rsidR="00371065" w:rsidRPr="00371065" w:rsidRDefault="000E0F8E" w:rsidP="00371065">
      <w:pPr>
        <w:pStyle w:val="EndNoteBibliography"/>
        <w:ind w:left="720" w:hanging="720"/>
        <w:rPr>
          <w:noProof/>
        </w:rPr>
      </w:pPr>
      <w:r w:rsidRPr="00A24DAE">
        <w:rPr>
          <w:rFonts w:ascii="Arial" w:hAnsi="Arial" w:cs="Arial"/>
          <w:b/>
          <w:bCs/>
          <w:color w:val="000000" w:themeColor="text1"/>
        </w:rPr>
        <w:fldChar w:fldCharType="begin"/>
      </w:r>
      <w:r w:rsidRPr="00A24DAE">
        <w:rPr>
          <w:rFonts w:ascii="Arial" w:hAnsi="Arial" w:cs="Arial"/>
          <w:b/>
          <w:bCs/>
          <w:color w:val="000000" w:themeColor="text1"/>
        </w:rPr>
        <w:instrText xml:space="preserve"> ADDIN EN.REFLIST </w:instrText>
      </w:r>
      <w:r w:rsidRPr="00A24DAE">
        <w:rPr>
          <w:rFonts w:ascii="Arial" w:hAnsi="Arial" w:cs="Arial"/>
          <w:b/>
          <w:bCs/>
          <w:color w:val="000000" w:themeColor="text1"/>
        </w:rPr>
        <w:fldChar w:fldCharType="separate"/>
      </w:r>
      <w:r w:rsidR="00371065" w:rsidRPr="00371065">
        <w:rPr>
          <w:noProof/>
        </w:rPr>
        <w:t xml:space="preserve">Arnquist, S. (2009). Health care abroad: Japan. </w:t>
      </w:r>
      <w:r w:rsidR="00371065" w:rsidRPr="00371065">
        <w:rPr>
          <w:i/>
          <w:noProof/>
        </w:rPr>
        <w:t>New York Times</w:t>
      </w:r>
      <w:r w:rsidR="00371065" w:rsidRPr="00371065">
        <w:rPr>
          <w:noProof/>
        </w:rPr>
        <w:t xml:space="preserve">. </w:t>
      </w:r>
    </w:p>
    <w:p w14:paraId="6A6C45B1" w14:textId="77777777" w:rsidR="00371065" w:rsidRPr="00371065" w:rsidRDefault="00371065" w:rsidP="00371065">
      <w:pPr>
        <w:pStyle w:val="EndNoteBibliography"/>
        <w:ind w:left="720" w:hanging="720"/>
        <w:rPr>
          <w:noProof/>
        </w:rPr>
      </w:pPr>
      <w:r w:rsidRPr="00371065">
        <w:rPr>
          <w:noProof/>
        </w:rPr>
        <w:t xml:space="preserve">Austin, D. (2014). Medical debt as a cause of consumer bankruptcy. </w:t>
      </w:r>
      <w:r w:rsidRPr="00371065">
        <w:rPr>
          <w:i/>
          <w:noProof/>
        </w:rPr>
        <w:t>Me. L. Rev., 67</w:t>
      </w:r>
      <w:r w:rsidRPr="00371065">
        <w:rPr>
          <w:noProof/>
        </w:rPr>
        <w:t xml:space="preserve">, 1. </w:t>
      </w:r>
    </w:p>
    <w:p w14:paraId="0168315E" w14:textId="313A7EB6" w:rsidR="00371065" w:rsidRPr="00371065" w:rsidRDefault="00371065" w:rsidP="00371065">
      <w:pPr>
        <w:pStyle w:val="EndNoteBibliography"/>
        <w:ind w:left="720" w:hanging="720"/>
        <w:rPr>
          <w:noProof/>
        </w:rPr>
      </w:pPr>
      <w:r w:rsidRPr="00371065">
        <w:rPr>
          <w:noProof/>
        </w:rPr>
        <w:t xml:space="preserve">CENTERS FOR DISEASE CONTROL AND PREVENTION. Retrieved from </w:t>
      </w:r>
      <w:hyperlink r:id="rId9" w:history="1">
        <w:r w:rsidRPr="00371065">
          <w:rPr>
            <w:rStyle w:val="Hyperlink"/>
            <w:noProof/>
          </w:rPr>
          <w:t>https://www.cdc.gov/about/organization/cio-orgcharts/pdfs/CDCfs-508.pdf</w:t>
        </w:r>
      </w:hyperlink>
    </w:p>
    <w:p w14:paraId="0155A4F6" w14:textId="77777777" w:rsidR="00371065" w:rsidRPr="00371065" w:rsidRDefault="00371065" w:rsidP="00371065">
      <w:pPr>
        <w:pStyle w:val="EndNoteBibliography"/>
        <w:ind w:left="720" w:hanging="720"/>
        <w:rPr>
          <w:noProof/>
        </w:rPr>
      </w:pPr>
      <w:r w:rsidRPr="00371065">
        <w:rPr>
          <w:noProof/>
        </w:rPr>
        <w:t xml:space="preserve">Cutler, D. (2013). Why does health care cost so much in America? Ask Harvard’s David Cutler. </w:t>
      </w:r>
      <w:r w:rsidRPr="00371065">
        <w:rPr>
          <w:i/>
          <w:noProof/>
        </w:rPr>
        <w:t>PBS NewsHour</w:t>
      </w:r>
      <w:r w:rsidRPr="00371065">
        <w:rPr>
          <w:noProof/>
        </w:rPr>
        <w:t xml:space="preserve">. </w:t>
      </w:r>
    </w:p>
    <w:p w14:paraId="5B0B858D" w14:textId="77777777" w:rsidR="00371065" w:rsidRPr="00371065" w:rsidRDefault="00371065" w:rsidP="00371065">
      <w:pPr>
        <w:pStyle w:val="EndNoteBibliography"/>
        <w:ind w:left="720" w:hanging="720"/>
        <w:rPr>
          <w:noProof/>
        </w:rPr>
      </w:pPr>
      <w:r w:rsidRPr="00371065">
        <w:rPr>
          <w:noProof/>
        </w:rPr>
        <w:t xml:space="preserve">Davis, K., Stremikis, K., Squires, D., &amp; Schoen, C. (2014). Mirror, mirror on the wall: How the performance of the US Health care system compares internationally. </w:t>
      </w:r>
      <w:r w:rsidRPr="00371065">
        <w:rPr>
          <w:i/>
          <w:noProof/>
        </w:rPr>
        <w:t>New York: CommonWealth Fund</w:t>
      </w:r>
      <w:r w:rsidRPr="00371065">
        <w:rPr>
          <w:noProof/>
        </w:rPr>
        <w:t xml:space="preserve">. </w:t>
      </w:r>
    </w:p>
    <w:p w14:paraId="2CF143F2" w14:textId="77777777" w:rsidR="00371065" w:rsidRPr="00371065" w:rsidRDefault="00371065" w:rsidP="00371065">
      <w:pPr>
        <w:pStyle w:val="EndNoteBibliography"/>
        <w:ind w:left="720" w:hanging="720"/>
        <w:rPr>
          <w:noProof/>
        </w:rPr>
      </w:pPr>
      <w:r w:rsidRPr="00371065">
        <w:rPr>
          <w:noProof/>
        </w:rPr>
        <w:t xml:space="preserve">Franks, P., &amp; Fiscella, K. (1998). Primary care physicians and specialists as personal physicians: health care expenditures and mortality experience. </w:t>
      </w:r>
      <w:r w:rsidRPr="00371065">
        <w:rPr>
          <w:i/>
          <w:noProof/>
        </w:rPr>
        <w:t>Journal of Family Practice, 47</w:t>
      </w:r>
      <w:r w:rsidRPr="00371065">
        <w:rPr>
          <w:noProof/>
        </w:rPr>
        <w:t xml:space="preserve">(2), 105-110. </w:t>
      </w:r>
    </w:p>
    <w:p w14:paraId="26F272CD" w14:textId="049E02E9" w:rsidR="00371065" w:rsidRPr="00371065" w:rsidRDefault="00371065" w:rsidP="00371065">
      <w:pPr>
        <w:pStyle w:val="EndNoteBibliography"/>
        <w:ind w:left="720" w:hanging="720"/>
        <w:rPr>
          <w:noProof/>
        </w:rPr>
      </w:pPr>
      <w:r w:rsidRPr="00371065">
        <w:rPr>
          <w:noProof/>
        </w:rPr>
        <w:t xml:space="preserve">Let Medicare negotiate drug prices: Our view. (2014). Retrieved from </w:t>
      </w:r>
      <w:hyperlink r:id="rId10" w:history="1">
        <w:r w:rsidRPr="00371065">
          <w:rPr>
            <w:rStyle w:val="Hyperlink"/>
            <w:noProof/>
          </w:rPr>
          <w:t>https://www.usatoday.com/story/opinion/2014/04/20/medicare-part-d-prescription-drugprices-%20%20negotiate-editorials-debates/7943745/</w:t>
        </w:r>
      </w:hyperlink>
    </w:p>
    <w:p w14:paraId="49766E6A" w14:textId="78D6C728" w:rsidR="00371065" w:rsidRPr="00371065" w:rsidRDefault="00371065" w:rsidP="00371065">
      <w:pPr>
        <w:pStyle w:val="EndNoteBibliography"/>
        <w:ind w:left="720" w:hanging="720"/>
        <w:rPr>
          <w:noProof/>
        </w:rPr>
      </w:pPr>
      <w:r w:rsidRPr="00371065">
        <w:rPr>
          <w:noProof/>
        </w:rPr>
        <w:t xml:space="preserve">No health insurance? See if you'll owe a fee. Retrieved from </w:t>
      </w:r>
      <w:hyperlink r:id="rId11" w:history="1">
        <w:r w:rsidRPr="00371065">
          <w:rPr>
            <w:rStyle w:val="Hyperlink"/>
            <w:noProof/>
          </w:rPr>
          <w:t>https://www.healthcare.gov/fees/fee-for-not-being-covered/</w:t>
        </w:r>
      </w:hyperlink>
    </w:p>
    <w:p w14:paraId="68CFC48D" w14:textId="33B731CC" w:rsidR="00371065" w:rsidRPr="00371065" w:rsidRDefault="00371065" w:rsidP="00371065">
      <w:pPr>
        <w:pStyle w:val="EndNoteBibliography"/>
        <w:ind w:left="720" w:hanging="720"/>
        <w:rPr>
          <w:noProof/>
        </w:rPr>
      </w:pPr>
      <w:r w:rsidRPr="00371065">
        <w:rPr>
          <w:noProof/>
        </w:rPr>
        <w:t xml:space="preserve">OECD. (2015). Environment at a Glance 2015. In: Paris: OECD Publishing. doi: </w:t>
      </w:r>
      <w:hyperlink r:id="rId12" w:history="1">
        <w:r w:rsidRPr="00371065">
          <w:rPr>
            <w:rStyle w:val="Hyperlink"/>
            <w:noProof/>
          </w:rPr>
          <w:t>https://doi</w:t>
        </w:r>
      </w:hyperlink>
      <w:r w:rsidRPr="00371065">
        <w:rPr>
          <w:noProof/>
        </w:rPr>
        <w:t>. org/10.1787/9789264235199-en.</w:t>
      </w:r>
    </w:p>
    <w:p w14:paraId="52F536BC" w14:textId="77777777" w:rsidR="00371065" w:rsidRPr="00371065" w:rsidRDefault="00371065" w:rsidP="00371065">
      <w:pPr>
        <w:pStyle w:val="EndNoteBibliography"/>
        <w:ind w:left="720" w:hanging="720"/>
        <w:rPr>
          <w:noProof/>
        </w:rPr>
      </w:pPr>
      <w:r w:rsidRPr="00371065">
        <w:rPr>
          <w:noProof/>
        </w:rPr>
        <w:t xml:space="preserve">Patrick, G., Bisgaier, J., Hasham, I., Navarra, T., &amp; Hickner, J. (2011). Specialty care referral patterns for the underserved: a study of community health centers on the South Side of Chicago. </w:t>
      </w:r>
      <w:r w:rsidRPr="00371065">
        <w:rPr>
          <w:i/>
          <w:noProof/>
        </w:rPr>
        <w:t>Journal of health care for the poor underserved, 22</w:t>
      </w:r>
      <w:r w:rsidRPr="00371065">
        <w:rPr>
          <w:noProof/>
        </w:rPr>
        <w:t xml:space="preserve">(4), 1302-1314. </w:t>
      </w:r>
    </w:p>
    <w:p w14:paraId="29DAEF9A" w14:textId="77777777" w:rsidR="00371065" w:rsidRPr="00371065" w:rsidRDefault="00371065" w:rsidP="00371065">
      <w:pPr>
        <w:pStyle w:val="EndNoteBibliography"/>
        <w:ind w:left="720" w:hanging="720"/>
        <w:rPr>
          <w:noProof/>
        </w:rPr>
      </w:pPr>
      <w:r w:rsidRPr="00371065">
        <w:rPr>
          <w:noProof/>
        </w:rPr>
        <w:t xml:space="preserve">Primary Care Provider (PCP) vs. Specialist. (2019). </w:t>
      </w:r>
    </w:p>
    <w:p w14:paraId="1A772AF2" w14:textId="27321436" w:rsidR="00371065" w:rsidRPr="00371065" w:rsidRDefault="00371065" w:rsidP="00371065">
      <w:pPr>
        <w:pStyle w:val="EndNoteBibliography"/>
        <w:ind w:left="720" w:hanging="720"/>
        <w:rPr>
          <w:noProof/>
        </w:rPr>
      </w:pPr>
      <w:r w:rsidRPr="00371065">
        <w:rPr>
          <w:noProof/>
        </w:rPr>
        <w:t xml:space="preserve">Salary Guide for OFWs. Retrieved from </w:t>
      </w:r>
      <w:hyperlink r:id="rId13" w:history="1">
        <w:r w:rsidRPr="00371065">
          <w:rPr>
            <w:rStyle w:val="Hyperlink"/>
            <w:noProof/>
          </w:rPr>
          <w:t>https://www.workabroad.ph/salary_guide_ofws.php</w:t>
        </w:r>
      </w:hyperlink>
      <w:r w:rsidRPr="00371065">
        <w:rPr>
          <w:noProof/>
        </w:rPr>
        <w:t>?</w:t>
      </w:r>
    </w:p>
    <w:p w14:paraId="6A9DC9E3" w14:textId="77777777" w:rsidR="00371065" w:rsidRPr="00371065" w:rsidRDefault="00371065" w:rsidP="00371065">
      <w:pPr>
        <w:pStyle w:val="EndNoteBibliography"/>
        <w:ind w:left="720" w:hanging="720"/>
        <w:rPr>
          <w:noProof/>
        </w:rPr>
      </w:pPr>
      <w:r w:rsidRPr="00371065">
        <w:rPr>
          <w:noProof/>
        </w:rPr>
        <w:t xml:space="preserve">Schneider, E. C., Sarnak, D. O., Squires, D., &amp; Shah, A. (2017). Mirror, Mirror 2017: nternationa Comparison Ref ects F aws and Opportunities for Better US Hea th Care. </w:t>
      </w:r>
    </w:p>
    <w:p w14:paraId="1E37CC86" w14:textId="77777777" w:rsidR="00371065" w:rsidRPr="00371065" w:rsidRDefault="00371065" w:rsidP="00371065">
      <w:pPr>
        <w:pStyle w:val="EndNoteBibliography"/>
        <w:ind w:left="720" w:hanging="720"/>
        <w:rPr>
          <w:noProof/>
        </w:rPr>
      </w:pPr>
      <w:r w:rsidRPr="00371065">
        <w:rPr>
          <w:noProof/>
        </w:rPr>
        <w:t xml:space="preserve">Ward, B. W., &amp; Black, L. I. (2016). State and regional prevalence of diagnosed multiple chronic conditions among adults aged≥ 18 years—United States, 2014. </w:t>
      </w:r>
      <w:r w:rsidRPr="00371065">
        <w:rPr>
          <w:i/>
          <w:noProof/>
        </w:rPr>
        <w:t>Morbidity mortality weekly report, 65</w:t>
      </w:r>
      <w:r w:rsidRPr="00371065">
        <w:rPr>
          <w:noProof/>
        </w:rPr>
        <w:t xml:space="preserve">(29), 735-738. </w:t>
      </w:r>
    </w:p>
    <w:p w14:paraId="0799AA51" w14:textId="2D559FE4" w:rsidR="00371065" w:rsidRPr="00371065" w:rsidRDefault="00371065" w:rsidP="00371065">
      <w:pPr>
        <w:pStyle w:val="EndNoteBibliography"/>
        <w:ind w:left="720" w:hanging="720"/>
        <w:rPr>
          <w:noProof/>
        </w:rPr>
      </w:pPr>
      <w:r w:rsidRPr="00371065">
        <w:rPr>
          <w:noProof/>
        </w:rPr>
        <w:t xml:space="preserve">We're championing the heart of our nation's health. Retrieved from </w:t>
      </w:r>
      <w:hyperlink r:id="rId14" w:history="1">
        <w:r w:rsidRPr="00371065">
          <w:rPr>
            <w:rStyle w:val="Hyperlink"/>
            <w:noProof/>
          </w:rPr>
          <w:t>https://www.primarycareprogress.org/primary-care-case/</w:t>
        </w:r>
      </w:hyperlink>
    </w:p>
    <w:p w14:paraId="43F7A761" w14:textId="734A61DF" w:rsidR="00B550C7" w:rsidRPr="00A24DAE" w:rsidRDefault="000E0F8E" w:rsidP="00D52050">
      <w:pPr>
        <w:spacing w:before="240" w:after="120"/>
        <w:ind w:left="360"/>
        <w:contextualSpacing/>
        <w:rPr>
          <w:rFonts w:ascii="Arial" w:hAnsi="Arial" w:cs="Arial"/>
          <w:b/>
          <w:bCs/>
          <w:color w:val="000000" w:themeColor="text1"/>
        </w:rPr>
      </w:pPr>
      <w:r w:rsidRPr="00A24DAE">
        <w:rPr>
          <w:rFonts w:ascii="Arial" w:hAnsi="Arial" w:cs="Arial"/>
          <w:b/>
          <w:bCs/>
          <w:color w:val="000000" w:themeColor="text1"/>
        </w:rPr>
        <w:fldChar w:fldCharType="end"/>
      </w:r>
    </w:p>
    <w:sectPr w:rsidR="00B550C7" w:rsidRPr="00A24DAE" w:rsidSect="000F5DE6">
      <w:headerReference w:type="default" r:id="rId15"/>
      <w:footerReference w:type="default" r:id="rId16"/>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CC4A5" w14:textId="77777777" w:rsidR="004A590B" w:rsidRDefault="004A590B" w:rsidP="008166B3">
      <w:r>
        <w:separator/>
      </w:r>
    </w:p>
  </w:endnote>
  <w:endnote w:type="continuationSeparator" w:id="0">
    <w:p w14:paraId="273F95AD" w14:textId="77777777" w:rsidR="004A590B" w:rsidRDefault="004A590B"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A8484" w14:textId="77777777" w:rsidR="004A590B" w:rsidRDefault="004A590B" w:rsidP="008166B3">
      <w:r>
        <w:separator/>
      </w:r>
    </w:p>
  </w:footnote>
  <w:footnote w:type="continuationSeparator" w:id="0">
    <w:p w14:paraId="4CCDF19D" w14:textId="77777777" w:rsidR="004A590B" w:rsidRDefault="004A590B"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4A590B">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DCD"/>
    <w:multiLevelType w:val="multilevel"/>
    <w:tmpl w:val="D8FE2F6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7A8C"/>
    <w:multiLevelType w:val="multilevel"/>
    <w:tmpl w:val="D31432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Arial" w:eastAsiaTheme="minorEastAsia"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B1E7B"/>
    <w:multiLevelType w:val="multilevel"/>
    <w:tmpl w:val="1136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5v9rst5vsfp7e5fz9v9p27efaftrt2t95r&quot;&gt;Lab1&lt;record-ids&gt;&lt;item&gt;85&lt;/item&gt;&lt;item&gt;86&lt;/item&gt;&lt;item&gt;87&lt;/item&gt;&lt;item&gt;88&lt;/item&gt;&lt;item&gt;89&lt;/item&gt;&lt;item&gt;90&lt;/item&gt;&lt;item&gt;93&lt;/item&gt;&lt;item&gt;94&lt;/item&gt;&lt;item&gt;96&lt;/item&gt;&lt;item&gt;97&lt;/item&gt;&lt;item&gt;98&lt;/item&gt;&lt;item&gt;99&lt;/item&gt;&lt;item&gt;100&lt;/item&gt;&lt;item&gt;101&lt;/item&gt;&lt;item&gt;102&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61F3"/>
    <w:rsid w:val="000A7CA3"/>
    <w:rsid w:val="000B41CB"/>
    <w:rsid w:val="000B5E4F"/>
    <w:rsid w:val="000B69D5"/>
    <w:rsid w:val="000C015C"/>
    <w:rsid w:val="000C083C"/>
    <w:rsid w:val="000C14A8"/>
    <w:rsid w:val="000C33B8"/>
    <w:rsid w:val="000E0F8E"/>
    <w:rsid w:val="000E1435"/>
    <w:rsid w:val="000E227E"/>
    <w:rsid w:val="000E23D1"/>
    <w:rsid w:val="000E2744"/>
    <w:rsid w:val="000E32F6"/>
    <w:rsid w:val="000E3850"/>
    <w:rsid w:val="000E4564"/>
    <w:rsid w:val="000E4990"/>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04CD"/>
    <w:rsid w:val="001825BE"/>
    <w:rsid w:val="00187F37"/>
    <w:rsid w:val="001901A5"/>
    <w:rsid w:val="00191D9D"/>
    <w:rsid w:val="0019226C"/>
    <w:rsid w:val="00195582"/>
    <w:rsid w:val="00195ACF"/>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17F6"/>
    <w:rsid w:val="00223334"/>
    <w:rsid w:val="00223BEA"/>
    <w:rsid w:val="00223D3C"/>
    <w:rsid w:val="00224F79"/>
    <w:rsid w:val="00225576"/>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87591"/>
    <w:rsid w:val="00292352"/>
    <w:rsid w:val="0029430E"/>
    <w:rsid w:val="002964D1"/>
    <w:rsid w:val="002A0B01"/>
    <w:rsid w:val="002A58AB"/>
    <w:rsid w:val="002A6203"/>
    <w:rsid w:val="002A6A20"/>
    <w:rsid w:val="002B042D"/>
    <w:rsid w:val="002B170A"/>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2B15"/>
    <w:rsid w:val="00316778"/>
    <w:rsid w:val="0032372E"/>
    <w:rsid w:val="00324B56"/>
    <w:rsid w:val="0032784C"/>
    <w:rsid w:val="003305D4"/>
    <w:rsid w:val="00330F28"/>
    <w:rsid w:val="0033503F"/>
    <w:rsid w:val="00336107"/>
    <w:rsid w:val="00347E65"/>
    <w:rsid w:val="00352ADC"/>
    <w:rsid w:val="003531B6"/>
    <w:rsid w:val="0036564F"/>
    <w:rsid w:val="00371065"/>
    <w:rsid w:val="00371CBC"/>
    <w:rsid w:val="003753C1"/>
    <w:rsid w:val="00381FE0"/>
    <w:rsid w:val="003823D5"/>
    <w:rsid w:val="003830F2"/>
    <w:rsid w:val="003839F2"/>
    <w:rsid w:val="00387FEB"/>
    <w:rsid w:val="00395CDE"/>
    <w:rsid w:val="003A2EE8"/>
    <w:rsid w:val="003A3D22"/>
    <w:rsid w:val="003A48D6"/>
    <w:rsid w:val="003A4D5B"/>
    <w:rsid w:val="003B03E6"/>
    <w:rsid w:val="003B62E8"/>
    <w:rsid w:val="003B6E0F"/>
    <w:rsid w:val="003C4653"/>
    <w:rsid w:val="003C7C2A"/>
    <w:rsid w:val="003D14B4"/>
    <w:rsid w:val="003D6831"/>
    <w:rsid w:val="003E0785"/>
    <w:rsid w:val="003E3274"/>
    <w:rsid w:val="003E7F18"/>
    <w:rsid w:val="003F0B50"/>
    <w:rsid w:val="003F13C4"/>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A590B"/>
    <w:rsid w:val="004B143B"/>
    <w:rsid w:val="004B1D51"/>
    <w:rsid w:val="004C0654"/>
    <w:rsid w:val="004C39B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071B4"/>
    <w:rsid w:val="00512908"/>
    <w:rsid w:val="00512E42"/>
    <w:rsid w:val="00520638"/>
    <w:rsid w:val="00520E41"/>
    <w:rsid w:val="0052197F"/>
    <w:rsid w:val="00523358"/>
    <w:rsid w:val="00523B3F"/>
    <w:rsid w:val="005327FB"/>
    <w:rsid w:val="0053714F"/>
    <w:rsid w:val="005415B4"/>
    <w:rsid w:val="00542ED5"/>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9707A"/>
    <w:rsid w:val="005A1A47"/>
    <w:rsid w:val="005B07F9"/>
    <w:rsid w:val="005B42F4"/>
    <w:rsid w:val="005B5679"/>
    <w:rsid w:val="005B65D1"/>
    <w:rsid w:val="005C0852"/>
    <w:rsid w:val="005C19F3"/>
    <w:rsid w:val="005C6C68"/>
    <w:rsid w:val="005D240B"/>
    <w:rsid w:val="005E3D69"/>
    <w:rsid w:val="005E5D99"/>
    <w:rsid w:val="005F260A"/>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0599"/>
    <w:rsid w:val="00642304"/>
    <w:rsid w:val="0064405A"/>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1E13"/>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4F77"/>
    <w:rsid w:val="007A6429"/>
    <w:rsid w:val="007A64C7"/>
    <w:rsid w:val="007B5800"/>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1EBE"/>
    <w:rsid w:val="00812A7E"/>
    <w:rsid w:val="00814642"/>
    <w:rsid w:val="00814C7F"/>
    <w:rsid w:val="008166B3"/>
    <w:rsid w:val="00820766"/>
    <w:rsid w:val="008210E4"/>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1BFE"/>
    <w:rsid w:val="008D5EC3"/>
    <w:rsid w:val="008E0D19"/>
    <w:rsid w:val="008E2869"/>
    <w:rsid w:val="008E2A9C"/>
    <w:rsid w:val="008E5BE9"/>
    <w:rsid w:val="008E664F"/>
    <w:rsid w:val="008E6725"/>
    <w:rsid w:val="008F778D"/>
    <w:rsid w:val="009025DC"/>
    <w:rsid w:val="00903CC5"/>
    <w:rsid w:val="0090639B"/>
    <w:rsid w:val="00910EE3"/>
    <w:rsid w:val="00921429"/>
    <w:rsid w:val="00924394"/>
    <w:rsid w:val="0094043A"/>
    <w:rsid w:val="0094051B"/>
    <w:rsid w:val="00943217"/>
    <w:rsid w:val="00943C39"/>
    <w:rsid w:val="00944B42"/>
    <w:rsid w:val="00946867"/>
    <w:rsid w:val="00947060"/>
    <w:rsid w:val="00951194"/>
    <w:rsid w:val="009514BD"/>
    <w:rsid w:val="00951806"/>
    <w:rsid w:val="00955780"/>
    <w:rsid w:val="00960D5E"/>
    <w:rsid w:val="00965663"/>
    <w:rsid w:val="00966BCA"/>
    <w:rsid w:val="009712C7"/>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09C4"/>
    <w:rsid w:val="009E10A6"/>
    <w:rsid w:val="009E298F"/>
    <w:rsid w:val="009E411F"/>
    <w:rsid w:val="009F4F35"/>
    <w:rsid w:val="009F79FC"/>
    <w:rsid w:val="00A015F6"/>
    <w:rsid w:val="00A02ED9"/>
    <w:rsid w:val="00A178A1"/>
    <w:rsid w:val="00A20277"/>
    <w:rsid w:val="00A213FA"/>
    <w:rsid w:val="00A21438"/>
    <w:rsid w:val="00A234F0"/>
    <w:rsid w:val="00A23F73"/>
    <w:rsid w:val="00A24DAE"/>
    <w:rsid w:val="00A27E45"/>
    <w:rsid w:val="00A30D78"/>
    <w:rsid w:val="00A31D29"/>
    <w:rsid w:val="00A35039"/>
    <w:rsid w:val="00A36691"/>
    <w:rsid w:val="00A37FA3"/>
    <w:rsid w:val="00A400B1"/>
    <w:rsid w:val="00A446EC"/>
    <w:rsid w:val="00A47204"/>
    <w:rsid w:val="00A60477"/>
    <w:rsid w:val="00A62BC8"/>
    <w:rsid w:val="00A66810"/>
    <w:rsid w:val="00A710DE"/>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182"/>
    <w:rsid w:val="00B425DD"/>
    <w:rsid w:val="00B44777"/>
    <w:rsid w:val="00B457CC"/>
    <w:rsid w:val="00B47870"/>
    <w:rsid w:val="00B514B9"/>
    <w:rsid w:val="00B52AAE"/>
    <w:rsid w:val="00B52D71"/>
    <w:rsid w:val="00B550C7"/>
    <w:rsid w:val="00B557E8"/>
    <w:rsid w:val="00B577C3"/>
    <w:rsid w:val="00B62F29"/>
    <w:rsid w:val="00B65B57"/>
    <w:rsid w:val="00B66274"/>
    <w:rsid w:val="00B67FB8"/>
    <w:rsid w:val="00B758F8"/>
    <w:rsid w:val="00B76662"/>
    <w:rsid w:val="00B82F11"/>
    <w:rsid w:val="00B83095"/>
    <w:rsid w:val="00B83EBE"/>
    <w:rsid w:val="00B84D97"/>
    <w:rsid w:val="00B85842"/>
    <w:rsid w:val="00B85CC4"/>
    <w:rsid w:val="00B879D8"/>
    <w:rsid w:val="00B91D4E"/>
    <w:rsid w:val="00BA5BA0"/>
    <w:rsid w:val="00BA68D7"/>
    <w:rsid w:val="00BB1E6D"/>
    <w:rsid w:val="00BC5602"/>
    <w:rsid w:val="00BC62D3"/>
    <w:rsid w:val="00BD015D"/>
    <w:rsid w:val="00BD02C3"/>
    <w:rsid w:val="00BD1E48"/>
    <w:rsid w:val="00BD1F89"/>
    <w:rsid w:val="00BD7656"/>
    <w:rsid w:val="00BE6786"/>
    <w:rsid w:val="00BF5DAD"/>
    <w:rsid w:val="00C01423"/>
    <w:rsid w:val="00C01B29"/>
    <w:rsid w:val="00C04025"/>
    <w:rsid w:val="00C15A74"/>
    <w:rsid w:val="00C214D5"/>
    <w:rsid w:val="00C21A78"/>
    <w:rsid w:val="00C26F9A"/>
    <w:rsid w:val="00C31E1D"/>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901E8"/>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050"/>
    <w:rsid w:val="00D52926"/>
    <w:rsid w:val="00D53B77"/>
    <w:rsid w:val="00D5498E"/>
    <w:rsid w:val="00D5696D"/>
    <w:rsid w:val="00D56BAB"/>
    <w:rsid w:val="00D56E8E"/>
    <w:rsid w:val="00D5781A"/>
    <w:rsid w:val="00D61602"/>
    <w:rsid w:val="00D631F0"/>
    <w:rsid w:val="00D6321B"/>
    <w:rsid w:val="00D751DD"/>
    <w:rsid w:val="00D77646"/>
    <w:rsid w:val="00D77E84"/>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55A3"/>
    <w:rsid w:val="00E366B5"/>
    <w:rsid w:val="00E36D40"/>
    <w:rsid w:val="00E4006C"/>
    <w:rsid w:val="00E40D80"/>
    <w:rsid w:val="00E4202E"/>
    <w:rsid w:val="00E53828"/>
    <w:rsid w:val="00E55045"/>
    <w:rsid w:val="00E602DA"/>
    <w:rsid w:val="00E62786"/>
    <w:rsid w:val="00E62F88"/>
    <w:rsid w:val="00E67AF1"/>
    <w:rsid w:val="00E7396B"/>
    <w:rsid w:val="00E80BA9"/>
    <w:rsid w:val="00E816F8"/>
    <w:rsid w:val="00E83322"/>
    <w:rsid w:val="00E85DE5"/>
    <w:rsid w:val="00E93927"/>
    <w:rsid w:val="00E972E6"/>
    <w:rsid w:val="00EA47FB"/>
    <w:rsid w:val="00EA5545"/>
    <w:rsid w:val="00EB407A"/>
    <w:rsid w:val="00EB4E11"/>
    <w:rsid w:val="00EB76BE"/>
    <w:rsid w:val="00EC18CC"/>
    <w:rsid w:val="00EC2CA6"/>
    <w:rsid w:val="00EC5E6D"/>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654"/>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character" w:styleId="Strong">
    <w:name w:val="Strong"/>
    <w:basedOn w:val="DefaultParagraphFont"/>
    <w:uiPriority w:val="22"/>
    <w:qFormat/>
    <w:rsid w:val="002B170A"/>
    <w:rPr>
      <w:b/>
      <w:bCs/>
    </w:rPr>
  </w:style>
  <w:style w:type="character" w:customStyle="1" w:styleId="screenreader-only">
    <w:name w:val="screenreader-only"/>
    <w:basedOn w:val="DefaultParagraphFont"/>
    <w:rsid w:val="002B170A"/>
  </w:style>
  <w:style w:type="paragraph" w:styleId="Revision">
    <w:name w:val="Revision"/>
    <w:hidden/>
    <w:uiPriority w:val="99"/>
    <w:semiHidden/>
    <w:rsid w:val="000E0F8E"/>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8533333">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19205790">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77107106">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91253867">
      <w:bodyDiv w:val="1"/>
      <w:marLeft w:val="0"/>
      <w:marRight w:val="0"/>
      <w:marTop w:val="0"/>
      <w:marBottom w:val="0"/>
      <w:divBdr>
        <w:top w:val="none" w:sz="0" w:space="0" w:color="auto"/>
        <w:left w:val="none" w:sz="0" w:space="0" w:color="auto"/>
        <w:bottom w:val="none" w:sz="0" w:space="0" w:color="auto"/>
        <w:right w:val="none" w:sz="0" w:space="0" w:color="auto"/>
      </w:divBdr>
    </w:div>
    <w:div w:id="321810607">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28937004">
      <w:bodyDiv w:val="1"/>
      <w:marLeft w:val="0"/>
      <w:marRight w:val="0"/>
      <w:marTop w:val="0"/>
      <w:marBottom w:val="0"/>
      <w:divBdr>
        <w:top w:val="none" w:sz="0" w:space="0" w:color="auto"/>
        <w:left w:val="none" w:sz="0" w:space="0" w:color="auto"/>
        <w:bottom w:val="none" w:sz="0" w:space="0" w:color="auto"/>
        <w:right w:val="none" w:sz="0" w:space="0" w:color="auto"/>
      </w:divBdr>
      <w:divsChild>
        <w:div w:id="1906841589">
          <w:marLeft w:val="0"/>
          <w:marRight w:val="0"/>
          <w:marTop w:val="0"/>
          <w:marBottom w:val="0"/>
          <w:divBdr>
            <w:top w:val="none" w:sz="0" w:space="0" w:color="auto"/>
            <w:left w:val="none" w:sz="0" w:space="0" w:color="auto"/>
            <w:bottom w:val="none" w:sz="0" w:space="0" w:color="auto"/>
            <w:right w:val="none" w:sz="0" w:space="0" w:color="auto"/>
          </w:divBdr>
          <w:divsChild>
            <w:div w:id="743339576">
              <w:marLeft w:val="0"/>
              <w:marRight w:val="0"/>
              <w:marTop w:val="0"/>
              <w:marBottom w:val="0"/>
              <w:divBdr>
                <w:top w:val="none" w:sz="0" w:space="0" w:color="auto"/>
                <w:left w:val="none" w:sz="0" w:space="0" w:color="auto"/>
                <w:bottom w:val="none" w:sz="0" w:space="0" w:color="auto"/>
                <w:right w:val="none" w:sz="0" w:space="0" w:color="auto"/>
              </w:divBdr>
              <w:divsChild>
                <w:div w:id="56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60344">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19205478">
      <w:bodyDiv w:val="1"/>
      <w:marLeft w:val="0"/>
      <w:marRight w:val="0"/>
      <w:marTop w:val="0"/>
      <w:marBottom w:val="0"/>
      <w:divBdr>
        <w:top w:val="none" w:sz="0" w:space="0" w:color="auto"/>
        <w:left w:val="none" w:sz="0" w:space="0" w:color="auto"/>
        <w:bottom w:val="none" w:sz="0" w:space="0" w:color="auto"/>
        <w:right w:val="none" w:sz="0" w:space="0" w:color="auto"/>
      </w:divBdr>
    </w:div>
    <w:div w:id="52914667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4312141">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0276178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4185486">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2001430">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17826891">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1853808">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7549876">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22698865">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7580031">
      <w:bodyDiv w:val="1"/>
      <w:marLeft w:val="0"/>
      <w:marRight w:val="0"/>
      <w:marTop w:val="0"/>
      <w:marBottom w:val="0"/>
      <w:divBdr>
        <w:top w:val="none" w:sz="0" w:space="0" w:color="auto"/>
        <w:left w:val="none" w:sz="0" w:space="0" w:color="auto"/>
        <w:bottom w:val="none" w:sz="0" w:space="0" w:color="auto"/>
        <w:right w:val="none" w:sz="0" w:space="0" w:color="auto"/>
      </w:divBdr>
      <w:divsChild>
        <w:div w:id="219950222">
          <w:marLeft w:val="0"/>
          <w:marRight w:val="0"/>
          <w:marTop w:val="0"/>
          <w:marBottom w:val="0"/>
          <w:divBdr>
            <w:top w:val="none" w:sz="0" w:space="0" w:color="auto"/>
            <w:left w:val="none" w:sz="0" w:space="0" w:color="auto"/>
            <w:bottom w:val="none" w:sz="0" w:space="0" w:color="auto"/>
            <w:right w:val="none" w:sz="0" w:space="0" w:color="auto"/>
          </w:divBdr>
          <w:divsChild>
            <w:div w:id="1676423455">
              <w:marLeft w:val="0"/>
              <w:marRight w:val="0"/>
              <w:marTop w:val="0"/>
              <w:marBottom w:val="0"/>
              <w:divBdr>
                <w:top w:val="none" w:sz="0" w:space="0" w:color="auto"/>
                <w:left w:val="none" w:sz="0" w:space="0" w:color="auto"/>
                <w:bottom w:val="none" w:sz="0" w:space="0" w:color="auto"/>
                <w:right w:val="none" w:sz="0" w:space="0" w:color="auto"/>
              </w:divBdr>
              <w:divsChild>
                <w:div w:id="665326159">
                  <w:marLeft w:val="0"/>
                  <w:marRight w:val="0"/>
                  <w:marTop w:val="0"/>
                  <w:marBottom w:val="0"/>
                  <w:divBdr>
                    <w:top w:val="none" w:sz="0" w:space="0" w:color="auto"/>
                    <w:left w:val="none" w:sz="0" w:space="0" w:color="auto"/>
                    <w:bottom w:val="none" w:sz="0" w:space="0" w:color="auto"/>
                    <w:right w:val="none" w:sz="0" w:space="0" w:color="auto"/>
                  </w:divBdr>
                  <w:divsChild>
                    <w:div w:id="18932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422">
          <w:marLeft w:val="0"/>
          <w:marRight w:val="0"/>
          <w:marTop w:val="0"/>
          <w:marBottom w:val="0"/>
          <w:divBdr>
            <w:top w:val="none" w:sz="0" w:space="0" w:color="auto"/>
            <w:left w:val="none" w:sz="0" w:space="0" w:color="auto"/>
            <w:bottom w:val="none" w:sz="0" w:space="0" w:color="auto"/>
            <w:right w:val="none" w:sz="0" w:space="0" w:color="auto"/>
          </w:divBdr>
          <w:divsChild>
            <w:div w:id="1543908190">
              <w:marLeft w:val="0"/>
              <w:marRight w:val="0"/>
              <w:marTop w:val="0"/>
              <w:marBottom w:val="0"/>
              <w:divBdr>
                <w:top w:val="none" w:sz="0" w:space="0" w:color="auto"/>
                <w:left w:val="none" w:sz="0" w:space="0" w:color="auto"/>
                <w:bottom w:val="none" w:sz="0" w:space="0" w:color="auto"/>
                <w:right w:val="none" w:sz="0" w:space="0" w:color="auto"/>
              </w:divBdr>
              <w:divsChild>
                <w:div w:id="1966110160">
                  <w:marLeft w:val="0"/>
                  <w:marRight w:val="0"/>
                  <w:marTop w:val="0"/>
                  <w:marBottom w:val="0"/>
                  <w:divBdr>
                    <w:top w:val="none" w:sz="0" w:space="0" w:color="auto"/>
                    <w:left w:val="none" w:sz="0" w:space="0" w:color="auto"/>
                    <w:bottom w:val="none" w:sz="0" w:space="0" w:color="auto"/>
                    <w:right w:val="none" w:sz="0" w:space="0" w:color="auto"/>
                  </w:divBdr>
                  <w:divsChild>
                    <w:div w:id="1139541642">
                      <w:marLeft w:val="0"/>
                      <w:marRight w:val="0"/>
                      <w:marTop w:val="0"/>
                      <w:marBottom w:val="0"/>
                      <w:divBdr>
                        <w:top w:val="none" w:sz="0" w:space="0" w:color="auto"/>
                        <w:left w:val="none" w:sz="0" w:space="0" w:color="auto"/>
                        <w:bottom w:val="none" w:sz="0" w:space="0" w:color="auto"/>
                        <w:right w:val="none" w:sz="0" w:space="0" w:color="auto"/>
                      </w:divBdr>
                      <w:divsChild>
                        <w:div w:id="1752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7197">
          <w:marLeft w:val="0"/>
          <w:marRight w:val="0"/>
          <w:marTop w:val="0"/>
          <w:marBottom w:val="0"/>
          <w:divBdr>
            <w:top w:val="none" w:sz="0" w:space="0" w:color="auto"/>
            <w:left w:val="none" w:sz="0" w:space="0" w:color="auto"/>
            <w:bottom w:val="none" w:sz="0" w:space="0" w:color="auto"/>
            <w:right w:val="none" w:sz="0" w:space="0" w:color="auto"/>
          </w:divBdr>
          <w:divsChild>
            <w:div w:id="48043360">
              <w:marLeft w:val="0"/>
              <w:marRight w:val="0"/>
              <w:marTop w:val="0"/>
              <w:marBottom w:val="0"/>
              <w:divBdr>
                <w:top w:val="none" w:sz="0" w:space="0" w:color="auto"/>
                <w:left w:val="none" w:sz="0" w:space="0" w:color="auto"/>
                <w:bottom w:val="none" w:sz="0" w:space="0" w:color="auto"/>
                <w:right w:val="none" w:sz="0" w:space="0" w:color="auto"/>
              </w:divBdr>
              <w:divsChild>
                <w:div w:id="2007201727">
                  <w:marLeft w:val="0"/>
                  <w:marRight w:val="0"/>
                  <w:marTop w:val="0"/>
                  <w:marBottom w:val="0"/>
                  <w:divBdr>
                    <w:top w:val="none" w:sz="0" w:space="0" w:color="auto"/>
                    <w:left w:val="none" w:sz="0" w:space="0" w:color="auto"/>
                    <w:bottom w:val="none" w:sz="0" w:space="0" w:color="auto"/>
                    <w:right w:val="none" w:sz="0" w:space="0" w:color="auto"/>
                  </w:divBdr>
                  <w:divsChild>
                    <w:div w:id="278417740">
                      <w:marLeft w:val="0"/>
                      <w:marRight w:val="0"/>
                      <w:marTop w:val="0"/>
                      <w:marBottom w:val="0"/>
                      <w:divBdr>
                        <w:top w:val="none" w:sz="0" w:space="0" w:color="auto"/>
                        <w:left w:val="none" w:sz="0" w:space="0" w:color="auto"/>
                        <w:bottom w:val="none" w:sz="0" w:space="0" w:color="auto"/>
                        <w:right w:val="none" w:sz="0" w:space="0" w:color="auto"/>
                      </w:divBdr>
                      <w:divsChild>
                        <w:div w:id="1692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830">
          <w:marLeft w:val="0"/>
          <w:marRight w:val="0"/>
          <w:marTop w:val="0"/>
          <w:marBottom w:val="0"/>
          <w:divBdr>
            <w:top w:val="none" w:sz="0" w:space="0" w:color="auto"/>
            <w:left w:val="none" w:sz="0" w:space="0" w:color="auto"/>
            <w:bottom w:val="none" w:sz="0" w:space="0" w:color="auto"/>
            <w:right w:val="none" w:sz="0" w:space="0" w:color="auto"/>
          </w:divBdr>
          <w:divsChild>
            <w:div w:id="1715930971">
              <w:marLeft w:val="0"/>
              <w:marRight w:val="0"/>
              <w:marTop w:val="0"/>
              <w:marBottom w:val="0"/>
              <w:divBdr>
                <w:top w:val="none" w:sz="0" w:space="0" w:color="auto"/>
                <w:left w:val="none" w:sz="0" w:space="0" w:color="auto"/>
                <w:bottom w:val="none" w:sz="0" w:space="0" w:color="auto"/>
                <w:right w:val="none" w:sz="0" w:space="0" w:color="auto"/>
              </w:divBdr>
              <w:divsChild>
                <w:div w:id="1873377671">
                  <w:marLeft w:val="0"/>
                  <w:marRight w:val="0"/>
                  <w:marTop w:val="0"/>
                  <w:marBottom w:val="0"/>
                  <w:divBdr>
                    <w:top w:val="none" w:sz="0" w:space="0" w:color="auto"/>
                    <w:left w:val="none" w:sz="0" w:space="0" w:color="auto"/>
                    <w:bottom w:val="none" w:sz="0" w:space="0" w:color="auto"/>
                    <w:right w:val="none" w:sz="0" w:space="0" w:color="auto"/>
                  </w:divBdr>
                  <w:divsChild>
                    <w:div w:id="914315315">
                      <w:marLeft w:val="0"/>
                      <w:marRight w:val="0"/>
                      <w:marTop w:val="0"/>
                      <w:marBottom w:val="0"/>
                      <w:divBdr>
                        <w:top w:val="none" w:sz="0" w:space="0" w:color="auto"/>
                        <w:left w:val="none" w:sz="0" w:space="0" w:color="auto"/>
                        <w:bottom w:val="none" w:sz="0" w:space="0" w:color="auto"/>
                        <w:right w:val="none" w:sz="0" w:space="0" w:color="auto"/>
                      </w:divBdr>
                      <w:divsChild>
                        <w:div w:id="29190853">
                          <w:marLeft w:val="0"/>
                          <w:marRight w:val="0"/>
                          <w:marTop w:val="0"/>
                          <w:marBottom w:val="0"/>
                          <w:divBdr>
                            <w:top w:val="none" w:sz="0" w:space="0" w:color="auto"/>
                            <w:left w:val="none" w:sz="0" w:space="0" w:color="auto"/>
                            <w:bottom w:val="none" w:sz="0" w:space="0" w:color="auto"/>
                            <w:right w:val="none" w:sz="0" w:space="0" w:color="auto"/>
                          </w:divBdr>
                        </w:div>
                      </w:divsChild>
                    </w:div>
                    <w:div w:id="612051150">
                      <w:marLeft w:val="0"/>
                      <w:marRight w:val="0"/>
                      <w:marTop w:val="0"/>
                      <w:marBottom w:val="0"/>
                      <w:divBdr>
                        <w:top w:val="none" w:sz="0" w:space="0" w:color="auto"/>
                        <w:left w:val="none" w:sz="0" w:space="0" w:color="auto"/>
                        <w:bottom w:val="none" w:sz="0" w:space="0" w:color="auto"/>
                        <w:right w:val="none" w:sz="0" w:space="0" w:color="auto"/>
                      </w:divBdr>
                      <w:divsChild>
                        <w:div w:id="1413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060453">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433960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120228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5701711">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964418">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0618461">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73296355">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18131964">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48922505">
      <w:bodyDiv w:val="1"/>
      <w:marLeft w:val="0"/>
      <w:marRight w:val="0"/>
      <w:marTop w:val="0"/>
      <w:marBottom w:val="0"/>
      <w:divBdr>
        <w:top w:val="none" w:sz="0" w:space="0" w:color="auto"/>
        <w:left w:val="none" w:sz="0" w:space="0" w:color="auto"/>
        <w:bottom w:val="none" w:sz="0" w:space="0" w:color="auto"/>
        <w:right w:val="none" w:sz="0" w:space="0" w:color="auto"/>
      </w:divBdr>
    </w:div>
    <w:div w:id="1257906960">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292399527">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5904572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095666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02963125">
      <w:bodyDiv w:val="1"/>
      <w:marLeft w:val="0"/>
      <w:marRight w:val="0"/>
      <w:marTop w:val="0"/>
      <w:marBottom w:val="0"/>
      <w:divBdr>
        <w:top w:val="none" w:sz="0" w:space="0" w:color="auto"/>
        <w:left w:val="none" w:sz="0" w:space="0" w:color="auto"/>
        <w:bottom w:val="none" w:sz="0" w:space="0" w:color="auto"/>
        <w:right w:val="none" w:sz="0" w:space="0" w:color="auto"/>
      </w:divBdr>
    </w:div>
    <w:div w:id="1511095778">
      <w:bodyDiv w:val="1"/>
      <w:marLeft w:val="0"/>
      <w:marRight w:val="0"/>
      <w:marTop w:val="0"/>
      <w:marBottom w:val="0"/>
      <w:divBdr>
        <w:top w:val="none" w:sz="0" w:space="0" w:color="auto"/>
        <w:left w:val="none" w:sz="0" w:space="0" w:color="auto"/>
        <w:bottom w:val="none" w:sz="0" w:space="0" w:color="auto"/>
        <w:right w:val="none" w:sz="0" w:space="0" w:color="auto"/>
      </w:divBdr>
    </w:div>
    <w:div w:id="1530022627">
      <w:bodyDiv w:val="1"/>
      <w:marLeft w:val="0"/>
      <w:marRight w:val="0"/>
      <w:marTop w:val="0"/>
      <w:marBottom w:val="0"/>
      <w:divBdr>
        <w:top w:val="none" w:sz="0" w:space="0" w:color="auto"/>
        <w:left w:val="none" w:sz="0" w:space="0" w:color="auto"/>
        <w:bottom w:val="none" w:sz="0" w:space="0" w:color="auto"/>
        <w:right w:val="none" w:sz="0" w:space="0" w:color="auto"/>
      </w:divBdr>
    </w:div>
    <w:div w:id="1542672091">
      <w:bodyDiv w:val="1"/>
      <w:marLeft w:val="0"/>
      <w:marRight w:val="0"/>
      <w:marTop w:val="0"/>
      <w:marBottom w:val="0"/>
      <w:divBdr>
        <w:top w:val="none" w:sz="0" w:space="0" w:color="auto"/>
        <w:left w:val="none" w:sz="0" w:space="0" w:color="auto"/>
        <w:bottom w:val="none" w:sz="0" w:space="0" w:color="auto"/>
        <w:right w:val="none" w:sz="0" w:space="0" w:color="auto"/>
      </w:divBdr>
    </w:div>
    <w:div w:id="1558544238">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8561374">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5257922">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505965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4459780">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00006949">
      <w:bodyDiv w:val="1"/>
      <w:marLeft w:val="0"/>
      <w:marRight w:val="0"/>
      <w:marTop w:val="0"/>
      <w:marBottom w:val="0"/>
      <w:divBdr>
        <w:top w:val="none" w:sz="0" w:space="0" w:color="auto"/>
        <w:left w:val="none" w:sz="0" w:space="0" w:color="auto"/>
        <w:bottom w:val="none" w:sz="0" w:space="0" w:color="auto"/>
        <w:right w:val="none" w:sz="0" w:space="0" w:color="auto"/>
      </w:divBdr>
      <w:divsChild>
        <w:div w:id="309676688">
          <w:marLeft w:val="0"/>
          <w:marRight w:val="0"/>
          <w:marTop w:val="0"/>
          <w:marBottom w:val="0"/>
          <w:divBdr>
            <w:top w:val="none" w:sz="0" w:space="0" w:color="auto"/>
            <w:left w:val="none" w:sz="0" w:space="0" w:color="auto"/>
            <w:bottom w:val="none" w:sz="0" w:space="0" w:color="auto"/>
            <w:right w:val="none" w:sz="0" w:space="0" w:color="auto"/>
          </w:divBdr>
          <w:divsChild>
            <w:div w:id="1638602600">
              <w:marLeft w:val="0"/>
              <w:marRight w:val="0"/>
              <w:marTop w:val="0"/>
              <w:marBottom w:val="0"/>
              <w:divBdr>
                <w:top w:val="none" w:sz="0" w:space="0" w:color="auto"/>
                <w:left w:val="none" w:sz="0" w:space="0" w:color="auto"/>
                <w:bottom w:val="none" w:sz="0" w:space="0" w:color="auto"/>
                <w:right w:val="none" w:sz="0" w:space="0" w:color="auto"/>
              </w:divBdr>
              <w:divsChild>
                <w:div w:id="457381782">
                  <w:marLeft w:val="0"/>
                  <w:marRight w:val="0"/>
                  <w:marTop w:val="0"/>
                  <w:marBottom w:val="0"/>
                  <w:divBdr>
                    <w:top w:val="none" w:sz="0" w:space="0" w:color="auto"/>
                    <w:left w:val="none" w:sz="0" w:space="0" w:color="auto"/>
                    <w:bottom w:val="none" w:sz="0" w:space="0" w:color="auto"/>
                    <w:right w:val="none" w:sz="0" w:space="0" w:color="auto"/>
                  </w:divBdr>
                  <w:divsChild>
                    <w:div w:id="55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570">
          <w:marLeft w:val="0"/>
          <w:marRight w:val="0"/>
          <w:marTop w:val="0"/>
          <w:marBottom w:val="0"/>
          <w:divBdr>
            <w:top w:val="none" w:sz="0" w:space="0" w:color="auto"/>
            <w:left w:val="none" w:sz="0" w:space="0" w:color="auto"/>
            <w:bottom w:val="none" w:sz="0" w:space="0" w:color="auto"/>
            <w:right w:val="none" w:sz="0" w:space="0" w:color="auto"/>
          </w:divBdr>
          <w:divsChild>
            <w:div w:id="240524371">
              <w:marLeft w:val="0"/>
              <w:marRight w:val="0"/>
              <w:marTop w:val="0"/>
              <w:marBottom w:val="0"/>
              <w:divBdr>
                <w:top w:val="none" w:sz="0" w:space="0" w:color="auto"/>
                <w:left w:val="none" w:sz="0" w:space="0" w:color="auto"/>
                <w:bottom w:val="none" w:sz="0" w:space="0" w:color="auto"/>
                <w:right w:val="none" w:sz="0" w:space="0" w:color="auto"/>
              </w:divBdr>
              <w:divsChild>
                <w:div w:id="1518735655">
                  <w:marLeft w:val="0"/>
                  <w:marRight w:val="0"/>
                  <w:marTop w:val="0"/>
                  <w:marBottom w:val="0"/>
                  <w:divBdr>
                    <w:top w:val="none" w:sz="0" w:space="0" w:color="auto"/>
                    <w:left w:val="none" w:sz="0" w:space="0" w:color="auto"/>
                    <w:bottom w:val="none" w:sz="0" w:space="0" w:color="auto"/>
                    <w:right w:val="none" w:sz="0" w:space="0" w:color="auto"/>
                  </w:divBdr>
                  <w:divsChild>
                    <w:div w:id="988484545">
                      <w:marLeft w:val="0"/>
                      <w:marRight w:val="0"/>
                      <w:marTop w:val="0"/>
                      <w:marBottom w:val="0"/>
                      <w:divBdr>
                        <w:top w:val="none" w:sz="0" w:space="0" w:color="auto"/>
                        <w:left w:val="none" w:sz="0" w:space="0" w:color="auto"/>
                        <w:bottom w:val="none" w:sz="0" w:space="0" w:color="auto"/>
                        <w:right w:val="none" w:sz="0" w:space="0" w:color="auto"/>
                      </w:divBdr>
                      <w:divsChild>
                        <w:div w:id="20144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40417">
          <w:marLeft w:val="0"/>
          <w:marRight w:val="0"/>
          <w:marTop w:val="0"/>
          <w:marBottom w:val="0"/>
          <w:divBdr>
            <w:top w:val="none" w:sz="0" w:space="0" w:color="auto"/>
            <w:left w:val="none" w:sz="0" w:space="0" w:color="auto"/>
            <w:bottom w:val="none" w:sz="0" w:space="0" w:color="auto"/>
            <w:right w:val="none" w:sz="0" w:space="0" w:color="auto"/>
          </w:divBdr>
          <w:divsChild>
            <w:div w:id="91627574">
              <w:marLeft w:val="0"/>
              <w:marRight w:val="0"/>
              <w:marTop w:val="0"/>
              <w:marBottom w:val="0"/>
              <w:divBdr>
                <w:top w:val="none" w:sz="0" w:space="0" w:color="auto"/>
                <w:left w:val="none" w:sz="0" w:space="0" w:color="auto"/>
                <w:bottom w:val="none" w:sz="0" w:space="0" w:color="auto"/>
                <w:right w:val="none" w:sz="0" w:space="0" w:color="auto"/>
              </w:divBdr>
              <w:divsChild>
                <w:div w:id="392125133">
                  <w:marLeft w:val="0"/>
                  <w:marRight w:val="0"/>
                  <w:marTop w:val="0"/>
                  <w:marBottom w:val="0"/>
                  <w:divBdr>
                    <w:top w:val="none" w:sz="0" w:space="0" w:color="auto"/>
                    <w:left w:val="none" w:sz="0" w:space="0" w:color="auto"/>
                    <w:bottom w:val="none" w:sz="0" w:space="0" w:color="auto"/>
                    <w:right w:val="none" w:sz="0" w:space="0" w:color="auto"/>
                  </w:divBdr>
                  <w:divsChild>
                    <w:div w:id="350106678">
                      <w:marLeft w:val="0"/>
                      <w:marRight w:val="0"/>
                      <w:marTop w:val="0"/>
                      <w:marBottom w:val="0"/>
                      <w:divBdr>
                        <w:top w:val="none" w:sz="0" w:space="0" w:color="auto"/>
                        <w:left w:val="none" w:sz="0" w:space="0" w:color="auto"/>
                        <w:bottom w:val="none" w:sz="0" w:space="0" w:color="auto"/>
                        <w:right w:val="none" w:sz="0" w:space="0" w:color="auto"/>
                      </w:divBdr>
                      <w:divsChild>
                        <w:div w:id="531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4467">
          <w:marLeft w:val="0"/>
          <w:marRight w:val="0"/>
          <w:marTop w:val="0"/>
          <w:marBottom w:val="0"/>
          <w:divBdr>
            <w:top w:val="none" w:sz="0" w:space="0" w:color="auto"/>
            <w:left w:val="none" w:sz="0" w:space="0" w:color="auto"/>
            <w:bottom w:val="none" w:sz="0" w:space="0" w:color="auto"/>
            <w:right w:val="none" w:sz="0" w:space="0" w:color="auto"/>
          </w:divBdr>
          <w:divsChild>
            <w:div w:id="1516920535">
              <w:marLeft w:val="0"/>
              <w:marRight w:val="0"/>
              <w:marTop w:val="0"/>
              <w:marBottom w:val="0"/>
              <w:divBdr>
                <w:top w:val="none" w:sz="0" w:space="0" w:color="auto"/>
                <w:left w:val="none" w:sz="0" w:space="0" w:color="auto"/>
                <w:bottom w:val="none" w:sz="0" w:space="0" w:color="auto"/>
                <w:right w:val="none" w:sz="0" w:space="0" w:color="auto"/>
              </w:divBdr>
              <w:divsChild>
                <w:div w:id="1830753747">
                  <w:marLeft w:val="0"/>
                  <w:marRight w:val="0"/>
                  <w:marTop w:val="0"/>
                  <w:marBottom w:val="0"/>
                  <w:divBdr>
                    <w:top w:val="none" w:sz="0" w:space="0" w:color="auto"/>
                    <w:left w:val="none" w:sz="0" w:space="0" w:color="auto"/>
                    <w:bottom w:val="none" w:sz="0" w:space="0" w:color="auto"/>
                    <w:right w:val="none" w:sz="0" w:space="0" w:color="auto"/>
                  </w:divBdr>
                  <w:divsChild>
                    <w:div w:id="17439701">
                      <w:marLeft w:val="0"/>
                      <w:marRight w:val="0"/>
                      <w:marTop w:val="0"/>
                      <w:marBottom w:val="0"/>
                      <w:divBdr>
                        <w:top w:val="none" w:sz="0" w:space="0" w:color="auto"/>
                        <w:left w:val="none" w:sz="0" w:space="0" w:color="auto"/>
                        <w:bottom w:val="none" w:sz="0" w:space="0" w:color="auto"/>
                        <w:right w:val="none" w:sz="0" w:space="0" w:color="auto"/>
                      </w:divBdr>
                      <w:divsChild>
                        <w:div w:id="1276330102">
                          <w:marLeft w:val="0"/>
                          <w:marRight w:val="0"/>
                          <w:marTop w:val="0"/>
                          <w:marBottom w:val="0"/>
                          <w:divBdr>
                            <w:top w:val="none" w:sz="0" w:space="0" w:color="auto"/>
                            <w:left w:val="none" w:sz="0" w:space="0" w:color="auto"/>
                            <w:bottom w:val="none" w:sz="0" w:space="0" w:color="auto"/>
                            <w:right w:val="none" w:sz="0" w:space="0" w:color="auto"/>
                          </w:divBdr>
                        </w:div>
                      </w:divsChild>
                    </w:div>
                    <w:div w:id="1703676665">
                      <w:marLeft w:val="0"/>
                      <w:marRight w:val="0"/>
                      <w:marTop w:val="0"/>
                      <w:marBottom w:val="0"/>
                      <w:divBdr>
                        <w:top w:val="none" w:sz="0" w:space="0" w:color="auto"/>
                        <w:left w:val="none" w:sz="0" w:space="0" w:color="auto"/>
                        <w:bottom w:val="none" w:sz="0" w:space="0" w:color="auto"/>
                        <w:right w:val="none" w:sz="0" w:space="0" w:color="auto"/>
                      </w:divBdr>
                      <w:divsChild>
                        <w:div w:id="1195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3804370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009941">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06652459">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7543798">
      <w:bodyDiv w:val="1"/>
      <w:marLeft w:val="0"/>
      <w:marRight w:val="0"/>
      <w:marTop w:val="0"/>
      <w:marBottom w:val="0"/>
      <w:divBdr>
        <w:top w:val="none" w:sz="0" w:space="0" w:color="auto"/>
        <w:left w:val="none" w:sz="0" w:space="0" w:color="auto"/>
        <w:bottom w:val="none" w:sz="0" w:space="0" w:color="auto"/>
        <w:right w:val="none" w:sz="0" w:space="0" w:color="auto"/>
      </w:divBdr>
    </w:div>
    <w:div w:id="1923365905">
      <w:bodyDiv w:val="1"/>
      <w:marLeft w:val="0"/>
      <w:marRight w:val="0"/>
      <w:marTop w:val="0"/>
      <w:marBottom w:val="0"/>
      <w:divBdr>
        <w:top w:val="none" w:sz="0" w:space="0" w:color="auto"/>
        <w:left w:val="none" w:sz="0" w:space="0" w:color="auto"/>
        <w:bottom w:val="none" w:sz="0" w:space="0" w:color="auto"/>
        <w:right w:val="none" w:sz="0" w:space="0" w:color="auto"/>
      </w:divBdr>
    </w:div>
    <w:div w:id="1927110352">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6373368">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2493622">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87485251">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 w:id="214627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orkabroad.ph/salary_guide_ofws.ph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care.gov/fees/fee-for-not-being-covere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usatoday.com/story/opinion/2014/04/20/medicare-part-d-prescription-drugprices-%20%20negotiate-editorials-debates/7943745/" TargetMode="External"/><Relationship Id="rId4" Type="http://schemas.openxmlformats.org/officeDocument/2006/relationships/styles" Target="styles.xml"/><Relationship Id="rId9" Type="http://schemas.openxmlformats.org/officeDocument/2006/relationships/hyperlink" Target="https://www.cdc.gov/about/organization/cio-orgcharts/pdfs/CDCfs-508.pdf" TargetMode="External"/><Relationship Id="rId14" Type="http://schemas.openxmlformats.org/officeDocument/2006/relationships/hyperlink" Target="https://www.primarycareprogress.org/primary-care-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CDA6A-D088-B84E-9845-84422868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4</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24</cp:revision>
  <cp:lastPrinted>2019-01-18T04:30:00Z</cp:lastPrinted>
  <dcterms:created xsi:type="dcterms:W3CDTF">2019-01-18T04:30:00Z</dcterms:created>
  <dcterms:modified xsi:type="dcterms:W3CDTF">2020-01-18T18:51:00Z</dcterms:modified>
  <cp:category/>
</cp:coreProperties>
</file>