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6C26" w14:textId="5CD36147" w:rsidR="0071420A" w:rsidRPr="00437A3E" w:rsidRDefault="00BD4D70" w:rsidP="00F904C5">
      <w:pPr>
        <w:shd w:val="clear" w:color="auto" w:fill="FFFFFF"/>
        <w:spacing w:before="90" w:after="24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r w:rsidRPr="00BD4D70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Lab X – Health Analytics III</w:t>
      </w:r>
    </w:p>
    <w:p w14:paraId="5F6B73E8" w14:textId="21428205" w:rsidR="00936FFF" w:rsidRDefault="00437A3E" w:rsidP="00A5686C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Exercise </w:t>
      </w:r>
      <w:r w:rsidR="005828C9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2.</w:t>
      </w:r>
      <w:r w:rsidR="00A6638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3</w:t>
      </w:r>
      <w:r w:rsidR="0047694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: </w:t>
      </w:r>
      <w:r w:rsidR="00A6638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Estimation Study</w:t>
      </w:r>
    </w:p>
    <w:p w14:paraId="70722FB5" w14:textId="3A2D20B5" w:rsidR="00802B3E" w:rsidRDefault="0065364A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Q: </w:t>
      </w:r>
      <w:r w:rsidR="00240B4A" w:rsidRPr="00240B4A">
        <w:rPr>
          <w:rFonts w:ascii="Arial" w:hAnsi="Arial" w:cs="Arial"/>
          <w:color w:val="000000" w:themeColor="text1"/>
          <w:sz w:val="24"/>
          <w:szCs w:val="24"/>
        </w:rPr>
        <w:t>Does this estimation study show an increased or decreased risk for dementia in users of statins?</w:t>
      </w:r>
      <w:r w:rsidR="00240B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0B4A" w:rsidRPr="00240B4A">
        <w:rPr>
          <w:rFonts w:ascii="Arial" w:hAnsi="Arial" w:cs="Arial"/>
          <w:color w:val="000000" w:themeColor="text1"/>
          <w:sz w:val="24"/>
          <w:szCs w:val="24"/>
        </w:rPr>
        <w:t>What is the Hazard Ratio?</w:t>
      </w:r>
      <w:r w:rsidR="00240B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0B4A" w:rsidRPr="00240B4A">
        <w:rPr>
          <w:rFonts w:ascii="Arial" w:hAnsi="Arial" w:cs="Arial"/>
          <w:color w:val="000000" w:themeColor="text1"/>
          <w:sz w:val="24"/>
          <w:szCs w:val="24"/>
        </w:rPr>
        <w:t>What is the 95% confidence interval?</w:t>
      </w:r>
    </w:p>
    <w:p w14:paraId="56E6DA49" w14:textId="0B8BE5F8" w:rsidR="007F1737" w:rsidRDefault="00B90902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A:</w:t>
      </w:r>
      <w:r w:rsidR="00171E36">
        <w:rPr>
          <w:rFonts w:ascii="Arial" w:hAnsi="Arial" w:cs="Arial"/>
          <w:color w:val="000000" w:themeColor="text1"/>
          <w:sz w:val="24"/>
          <w:szCs w:val="24"/>
        </w:rPr>
        <w:t xml:space="preserve"> This study shows an increased risk for dementia in users of sta</w:t>
      </w:r>
      <w:r w:rsidR="007D14E7">
        <w:rPr>
          <w:rFonts w:ascii="Arial" w:hAnsi="Arial" w:cs="Arial"/>
          <w:color w:val="000000" w:themeColor="text1"/>
          <w:sz w:val="24"/>
          <w:szCs w:val="24"/>
        </w:rPr>
        <w:t>t</w:t>
      </w:r>
      <w:r w:rsidR="00171E36">
        <w:rPr>
          <w:rFonts w:ascii="Arial" w:hAnsi="Arial" w:cs="Arial"/>
          <w:color w:val="000000" w:themeColor="text1"/>
          <w:sz w:val="24"/>
          <w:szCs w:val="24"/>
        </w:rPr>
        <w:t>ins.</w:t>
      </w:r>
      <w:r w:rsidR="00221B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379BFCB" w14:textId="5C6B69DB" w:rsidR="00585E46" w:rsidRDefault="007D14E7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Hazard Ratio</w:t>
      </w:r>
      <w:r w:rsidR="00BF0219">
        <w:rPr>
          <w:rFonts w:ascii="Arial" w:hAnsi="Arial" w:cs="Arial"/>
          <w:color w:val="000000" w:themeColor="text1"/>
          <w:sz w:val="24"/>
          <w:szCs w:val="24"/>
        </w:rPr>
        <w:t xml:space="preserve"> (HR)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is the ratio of the hazard rates between two conditions</w:t>
      </w:r>
      <w:r w:rsidR="005B3E21">
        <w:rPr>
          <w:rFonts w:ascii="Arial" w:hAnsi="Arial" w:cs="Arial"/>
          <w:color w:val="000000" w:themeColor="text1"/>
          <w:sz w:val="24"/>
          <w:szCs w:val="24"/>
        </w:rPr>
        <w:t xml:space="preserve"> described by </w:t>
      </w:r>
      <w:r w:rsidR="00E37B9F">
        <w:rPr>
          <w:rFonts w:ascii="Arial" w:hAnsi="Arial" w:cs="Arial"/>
          <w:color w:val="000000" w:themeColor="text1"/>
          <w:sz w:val="24"/>
          <w:szCs w:val="24"/>
        </w:rPr>
        <w:t>two different levels of a variable</w:t>
      </w:r>
      <w:r w:rsidR="002C72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17DE">
        <w:rPr>
          <w:rFonts w:ascii="Arial" w:hAnsi="Arial" w:cs="Arial"/>
          <w:color w:val="000000" w:themeColor="text1"/>
          <w:sz w:val="24"/>
          <w:szCs w:val="24"/>
        </w:rPr>
        <w:fldChar w:fldCharType="begin" w:fldLock="1"/>
      </w:r>
      <w:r w:rsidR="00391791">
        <w:rPr>
          <w:rFonts w:ascii="Arial" w:hAnsi="Arial" w:cs="Arial"/>
          <w:color w:val="000000" w:themeColor="text1"/>
          <w:sz w:val="24"/>
          <w:szCs w:val="24"/>
        </w:rPr>
        <w:instrText>ADDIN CSL_CITATION {"citationItems":[{"id":"ITEM-1","itemData":{"URL":"https://en.wikipedia.org/wiki/Hazard_ratio","accessed":{"date-parts":[["2020","2","19"]]},"id":"ITEM-1","issued":{"date-parts":[["0"]]},"title":"Hazard ratio - Wikipedia","type":"webpage"},"uris":["http://www.mendeley.com/documents/?uuid=8816c573-f860-3a53-86db-53ed2297a552"]}],"mendeley":{"formattedCitation":"(“Hazard ratio - Wikipedia,” n.d.)","plainTextFormattedCitation":"(“Hazard ratio - Wikipedia,” n.d.)","previouslyFormattedCitation":"(“Hazard ratio - Wikipedia,” n.d.)"},"properties":{"noteIndex":0},"schema":"https://github.com/citation-style-language/schema/raw/master/csl-citation.json"}</w:instrText>
      </w:r>
      <w:r w:rsidR="007F17DE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7F17DE" w:rsidRPr="007F17DE">
        <w:rPr>
          <w:rFonts w:ascii="Arial" w:hAnsi="Arial" w:cs="Arial"/>
          <w:noProof/>
          <w:color w:val="000000" w:themeColor="text1"/>
          <w:sz w:val="24"/>
          <w:szCs w:val="24"/>
        </w:rPr>
        <w:t>(“Hazard ratio - Wikipedia,” n.d.)</w:t>
      </w:r>
      <w:r w:rsidR="007F17DE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F3D70">
        <w:rPr>
          <w:rFonts w:ascii="Arial" w:hAnsi="Arial" w:cs="Arial"/>
          <w:color w:val="000000" w:themeColor="text1"/>
          <w:sz w:val="24"/>
          <w:szCs w:val="24"/>
        </w:rPr>
        <w:t xml:space="preserve">In our case, </w:t>
      </w:r>
      <w:r w:rsidR="00BF0219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D86458">
        <w:rPr>
          <w:rFonts w:ascii="Arial" w:hAnsi="Arial" w:cs="Arial"/>
          <w:color w:val="000000" w:themeColor="text1"/>
          <w:sz w:val="24"/>
          <w:szCs w:val="24"/>
        </w:rPr>
        <w:t xml:space="preserve">HR </w:t>
      </w:r>
      <w:r w:rsidR="00BF0219">
        <w:rPr>
          <w:rFonts w:ascii="Arial" w:hAnsi="Arial" w:cs="Arial"/>
          <w:color w:val="000000" w:themeColor="text1"/>
          <w:sz w:val="24"/>
          <w:szCs w:val="24"/>
        </w:rPr>
        <w:t xml:space="preserve">is 1.16 which means 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>our target cohort (Hyperlpidemia Used Statin) has 16% higher risk of getting dementia</w:t>
      </w:r>
      <w:r w:rsidR="001C7E62">
        <w:rPr>
          <w:rFonts w:ascii="Arial" w:hAnsi="Arial" w:cs="Arial"/>
          <w:color w:val="000000" w:themeColor="text1"/>
          <w:sz w:val="24"/>
          <w:szCs w:val="24"/>
        </w:rPr>
        <w:t>,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 xml:space="preserve"> compared to our comparator cohort (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 xml:space="preserve">Hyperlpidemia 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 xml:space="preserve">Never 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>Used Statin</w:t>
      </w:r>
      <w:r w:rsidR="000F032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24E6CF93" w14:textId="742A916C" w:rsidR="001C1941" w:rsidRDefault="00F92005" w:rsidP="001C1941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confidence interval</w:t>
      </w:r>
      <w:r w:rsidR="00875285" w:rsidRPr="00875285">
        <w:rPr>
          <w:rFonts w:ascii="Arial" w:hAnsi="Arial" w:cs="Arial"/>
          <w:color w:val="000000" w:themeColor="text1"/>
          <w:sz w:val="24"/>
          <w:szCs w:val="24"/>
        </w:rPr>
        <w:t xml:space="preserve"> is an estimated </w:t>
      </w:r>
      <w:r>
        <w:rPr>
          <w:rFonts w:ascii="Arial" w:hAnsi="Arial" w:cs="Arial"/>
          <w:color w:val="000000" w:themeColor="text1"/>
          <w:sz w:val="24"/>
          <w:szCs w:val="24"/>
        </w:rPr>
        <w:t>value range</w:t>
      </w:r>
      <w:r w:rsidR="00875285" w:rsidRPr="00875285">
        <w:rPr>
          <w:rFonts w:ascii="Arial" w:hAnsi="Arial" w:cs="Arial"/>
          <w:color w:val="000000" w:themeColor="text1"/>
          <w:sz w:val="24"/>
          <w:szCs w:val="24"/>
        </w:rPr>
        <w:t xml:space="preserve"> that seem</w:t>
      </w:r>
      <w:r w:rsidR="00AB4838">
        <w:rPr>
          <w:rFonts w:ascii="Arial" w:hAnsi="Arial" w:cs="Arial"/>
          <w:color w:val="000000" w:themeColor="text1"/>
          <w:sz w:val="24"/>
          <w:szCs w:val="24"/>
        </w:rPr>
        <w:t>s to be</w:t>
      </w:r>
      <w:r w:rsidR="00875285" w:rsidRPr="00875285">
        <w:rPr>
          <w:rFonts w:ascii="Arial" w:hAnsi="Arial" w:cs="Arial"/>
          <w:color w:val="000000" w:themeColor="text1"/>
          <w:sz w:val="24"/>
          <w:szCs w:val="24"/>
        </w:rPr>
        <w:t xml:space="preserve"> reasonable based</w:t>
      </w:r>
      <w:r w:rsidR="008752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75285" w:rsidRPr="00875285"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="001D7100">
        <w:rPr>
          <w:rFonts w:ascii="Arial" w:hAnsi="Arial" w:cs="Arial"/>
          <w:color w:val="000000" w:themeColor="text1"/>
          <w:sz w:val="24"/>
          <w:szCs w:val="24"/>
        </w:rPr>
        <w:t xml:space="preserve">our observation. </w:t>
      </w:r>
      <w:r w:rsidR="000C539B">
        <w:rPr>
          <w:rFonts w:ascii="Arial" w:hAnsi="Arial" w:cs="Arial"/>
          <w:color w:val="000000" w:themeColor="text1"/>
          <w:sz w:val="24"/>
          <w:szCs w:val="24"/>
        </w:rPr>
        <w:t xml:space="preserve">The center of the confidence interval is the sample mean, while </w:t>
      </w:r>
      <w:r w:rsidR="00A90206">
        <w:rPr>
          <w:rFonts w:ascii="Arial" w:hAnsi="Arial" w:cs="Arial"/>
          <w:color w:val="000000" w:themeColor="text1"/>
          <w:sz w:val="24"/>
          <w:szCs w:val="24"/>
        </w:rPr>
        <w:t xml:space="preserve">there is some room on either side for uncertainty. </w:t>
      </w:r>
      <w:r w:rsidR="001C1941" w:rsidRPr="001C1941">
        <w:rPr>
          <w:rFonts w:ascii="Arial" w:hAnsi="Arial" w:cs="Arial"/>
          <w:color w:val="000000" w:themeColor="text1"/>
          <w:sz w:val="24"/>
          <w:szCs w:val="24"/>
        </w:rPr>
        <w:t xml:space="preserve">The 95% in a 95% confidence interval </w:t>
      </w:r>
      <w:r w:rsidR="00242C30">
        <w:rPr>
          <w:rFonts w:ascii="Arial" w:hAnsi="Arial" w:cs="Arial"/>
          <w:color w:val="000000" w:themeColor="text1"/>
          <w:sz w:val="24"/>
          <w:szCs w:val="24"/>
        </w:rPr>
        <w:t>means</w:t>
      </w:r>
      <w:r w:rsidR="001C1941" w:rsidRPr="001C1941">
        <w:rPr>
          <w:rFonts w:ascii="Arial" w:hAnsi="Arial" w:cs="Arial"/>
          <w:color w:val="000000" w:themeColor="text1"/>
          <w:sz w:val="24"/>
          <w:szCs w:val="24"/>
        </w:rPr>
        <w:t xml:space="preserve"> that if we calculate a confidence interval</w:t>
      </w:r>
      <w:r w:rsidR="001C1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1941" w:rsidRPr="001C1941">
        <w:rPr>
          <w:rFonts w:ascii="Arial" w:hAnsi="Arial" w:cs="Arial"/>
          <w:color w:val="000000" w:themeColor="text1"/>
          <w:sz w:val="24"/>
          <w:szCs w:val="24"/>
        </w:rPr>
        <w:t>from 100 different samples, about 95 of them would contain the true population mean</w:t>
      </w:r>
      <w:r w:rsidR="00D7480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19AA15C" w14:textId="3F8C7DBE" w:rsidR="00240B4A" w:rsidRDefault="00240B4A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Q: </w:t>
      </w:r>
      <w:r w:rsidR="00D51A93" w:rsidRPr="00D51A93">
        <w:rPr>
          <w:rFonts w:ascii="Arial" w:hAnsi="Arial" w:cs="Arial"/>
          <w:color w:val="000000" w:themeColor="text1"/>
          <w:sz w:val="24"/>
          <w:szCs w:val="24"/>
        </w:rPr>
        <w:t>What in the results provides information regarding how well differences in the cohorts have been adjusted for using propensity score matching?</w:t>
      </w:r>
    </w:p>
    <w:p w14:paraId="0BC0C801" w14:textId="40143F81" w:rsidR="00B90902" w:rsidRDefault="00B90902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A:</w:t>
      </w:r>
      <w:r w:rsidR="005E5C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B7292">
        <w:rPr>
          <w:rFonts w:ascii="Arial" w:hAnsi="Arial" w:cs="Arial"/>
          <w:color w:val="000000" w:themeColor="text1"/>
          <w:sz w:val="24"/>
          <w:szCs w:val="24"/>
        </w:rPr>
        <w:t xml:space="preserve">The covariant balance provides information regarding how well differences in the cohorts have been adjusted for using propensity score matching. </w:t>
      </w:r>
      <w:bookmarkStart w:id="0" w:name="_GoBack"/>
      <w:bookmarkEnd w:id="0"/>
    </w:p>
    <w:p w14:paraId="17B33734" w14:textId="77777777" w:rsidR="007A401D" w:rsidRDefault="007A401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1BF036EC" w14:textId="47BA527C" w:rsidR="007A401D" w:rsidRDefault="007A401D" w:rsidP="00A5686C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A4C0D">
        <w:rPr>
          <w:rFonts w:ascii="Arial" w:hAnsi="Arial" w:cs="Arial"/>
          <w:b/>
          <w:bCs/>
          <w:color w:val="000000" w:themeColor="text1"/>
          <w:sz w:val="24"/>
          <w:szCs w:val="24"/>
        </w:rPr>
        <w:t>References</w:t>
      </w:r>
    </w:p>
    <w:p w14:paraId="1364784C" w14:textId="6A744E3D" w:rsidR="00391791" w:rsidRPr="00391791" w:rsidRDefault="00391791" w:rsidP="00391791">
      <w:pPr>
        <w:widowControl w:val="0"/>
        <w:autoSpaceDE w:val="0"/>
        <w:autoSpaceDN w:val="0"/>
        <w:adjustRightInd w:val="0"/>
        <w:spacing w:before="240" w:after="240" w:line="240" w:lineRule="auto"/>
        <w:ind w:left="480" w:hanging="480"/>
        <w:rPr>
          <w:rFonts w:ascii="Arial" w:hAnsi="Arial" w:cs="Arial"/>
          <w:noProof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 w:fldLock="1"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ADDIN Mendeley Bibliography CSL_BIBLIOGRAPHY </w:instrTex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 w:rsidRPr="00391791">
        <w:rPr>
          <w:rFonts w:ascii="Arial" w:hAnsi="Arial" w:cs="Arial"/>
          <w:noProof/>
          <w:sz w:val="24"/>
          <w:szCs w:val="24"/>
        </w:rPr>
        <w:t>Hazard ratio - Wikipedia. (n.d.). Retrieved February 19, 2020, from https://en.wikipedia.org/wiki/Hazard_ratio</w:t>
      </w:r>
    </w:p>
    <w:p w14:paraId="51FB4579" w14:textId="57156298" w:rsidR="00391791" w:rsidRDefault="00391791" w:rsidP="00A5686C">
      <w:pPr>
        <w:tabs>
          <w:tab w:val="left" w:pos="1690"/>
        </w:tabs>
        <w:spacing w:before="240"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</w:p>
    <w:p w14:paraId="361E522E" w14:textId="77777777" w:rsidR="009A4C0D" w:rsidRPr="009A4C0D" w:rsidRDefault="009A4C0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6085220D" w14:textId="77777777" w:rsidR="007A401D" w:rsidRDefault="007A401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03113C50" w14:textId="471C582B" w:rsidR="00AB5DAD" w:rsidRDefault="00AB5DAD" w:rsidP="00A5686C">
      <w:pPr>
        <w:tabs>
          <w:tab w:val="left" w:pos="1690"/>
        </w:tabs>
        <w:spacing w:before="240" w:after="240"/>
      </w:pPr>
    </w:p>
    <w:p w14:paraId="60CEDDED" w14:textId="0F82C5B9" w:rsidR="00AB5DAD" w:rsidRDefault="00AB5DA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5E95E858" w14:textId="26E7FDC2" w:rsidR="00F410C9" w:rsidRDefault="00F410C9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1C2846F7" w14:textId="2CFED41E" w:rsidR="00AB5DAD" w:rsidRDefault="00AB5DA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50520877" w14:textId="256F3839" w:rsidR="00AB5DAD" w:rsidRDefault="00AB5DA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5A8249AB" w14:textId="36CCAAF0" w:rsidR="00AB5DAD" w:rsidRDefault="00AB5DA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p w14:paraId="4E0C8B4F" w14:textId="7EFC6078" w:rsidR="00AB5DAD" w:rsidRPr="00802B3E" w:rsidRDefault="00AB5DAD" w:rsidP="00A5686C">
      <w:pPr>
        <w:tabs>
          <w:tab w:val="left" w:pos="1690"/>
        </w:tabs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</w:p>
    <w:sectPr w:rsidR="00AB5DAD" w:rsidRPr="00802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9D39" w14:textId="77777777" w:rsidR="00184A2D" w:rsidRDefault="00184A2D" w:rsidP="00AA4B1D">
      <w:pPr>
        <w:spacing w:after="0" w:line="240" w:lineRule="auto"/>
      </w:pPr>
      <w:r>
        <w:separator/>
      </w:r>
    </w:p>
  </w:endnote>
  <w:endnote w:type="continuationSeparator" w:id="0">
    <w:p w14:paraId="0F124230" w14:textId="77777777" w:rsidR="00184A2D" w:rsidRDefault="00184A2D" w:rsidP="00AA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969C" w14:textId="77777777" w:rsidR="00184A2D" w:rsidRDefault="00184A2D" w:rsidP="00AA4B1D">
      <w:pPr>
        <w:spacing w:after="0" w:line="240" w:lineRule="auto"/>
      </w:pPr>
      <w:r>
        <w:separator/>
      </w:r>
    </w:p>
  </w:footnote>
  <w:footnote w:type="continuationSeparator" w:id="0">
    <w:p w14:paraId="2697430B" w14:textId="77777777" w:rsidR="00184A2D" w:rsidRDefault="00184A2D" w:rsidP="00AA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38D3" w14:textId="25057555" w:rsidR="00AA4B1D" w:rsidRDefault="00AA4B1D" w:rsidP="00AA4B1D">
    <w:pPr>
      <w:pStyle w:val="Header"/>
    </w:pPr>
    <w:r>
      <w:t>Lab #</w:t>
    </w:r>
    <w:r w:rsidR="00123B00">
      <w:t>10</w:t>
    </w:r>
    <w:r>
      <w:ptab w:relativeTo="margin" w:alignment="center" w:leader="none"/>
    </w:r>
    <w:r>
      <w:t>Shuyan Huang (shuang379)</w:t>
    </w:r>
    <w:r>
      <w:ptab w:relativeTo="margin" w:alignment="right" w:leader="none"/>
    </w:r>
    <w:r>
      <w:t>2020 Spring</w:t>
    </w:r>
  </w:p>
  <w:p w14:paraId="4EA9D220" w14:textId="77777777" w:rsidR="00AA4B1D" w:rsidRDefault="00AA4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E9"/>
    <w:multiLevelType w:val="multilevel"/>
    <w:tmpl w:val="A01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5EFB"/>
    <w:multiLevelType w:val="hybridMultilevel"/>
    <w:tmpl w:val="226E2390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C732089"/>
    <w:multiLevelType w:val="hybridMultilevel"/>
    <w:tmpl w:val="5BAC6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A35C3"/>
    <w:multiLevelType w:val="hybridMultilevel"/>
    <w:tmpl w:val="5FFA7C2E"/>
    <w:lvl w:ilvl="0" w:tplc="04090019">
      <w:start w:val="1"/>
      <w:numFmt w:val="lowerLetter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26555129"/>
    <w:multiLevelType w:val="hybridMultilevel"/>
    <w:tmpl w:val="DCC04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9B43E7"/>
    <w:multiLevelType w:val="hybridMultilevel"/>
    <w:tmpl w:val="2EB2BFFA"/>
    <w:lvl w:ilvl="0" w:tplc="3D94DF0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348F08C6"/>
    <w:multiLevelType w:val="multilevel"/>
    <w:tmpl w:val="7802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A0F8B"/>
    <w:multiLevelType w:val="hybridMultilevel"/>
    <w:tmpl w:val="AB00D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E1FD1"/>
    <w:multiLevelType w:val="hybridMultilevel"/>
    <w:tmpl w:val="B86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297"/>
    <w:multiLevelType w:val="multilevel"/>
    <w:tmpl w:val="CF1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F375B"/>
    <w:multiLevelType w:val="multilevel"/>
    <w:tmpl w:val="668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E0ACE"/>
    <w:multiLevelType w:val="hybridMultilevel"/>
    <w:tmpl w:val="9684E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12850"/>
    <w:multiLevelType w:val="hybridMultilevel"/>
    <w:tmpl w:val="A4E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A"/>
    <w:rsid w:val="00002663"/>
    <w:rsid w:val="000250F9"/>
    <w:rsid w:val="0003165A"/>
    <w:rsid w:val="000372B3"/>
    <w:rsid w:val="00037CC7"/>
    <w:rsid w:val="00046070"/>
    <w:rsid w:val="0005109C"/>
    <w:rsid w:val="00052007"/>
    <w:rsid w:val="00080EA2"/>
    <w:rsid w:val="000824A6"/>
    <w:rsid w:val="00097920"/>
    <w:rsid w:val="00097EC7"/>
    <w:rsid w:val="000A3B4B"/>
    <w:rsid w:val="000C08C4"/>
    <w:rsid w:val="000C539B"/>
    <w:rsid w:val="000C5525"/>
    <w:rsid w:val="000C7C33"/>
    <w:rsid w:val="000F0324"/>
    <w:rsid w:val="000F18DE"/>
    <w:rsid w:val="000F64A2"/>
    <w:rsid w:val="00123B00"/>
    <w:rsid w:val="00123DB4"/>
    <w:rsid w:val="00130CA8"/>
    <w:rsid w:val="00134531"/>
    <w:rsid w:val="001402DB"/>
    <w:rsid w:val="0016747C"/>
    <w:rsid w:val="00171E36"/>
    <w:rsid w:val="00173169"/>
    <w:rsid w:val="00182948"/>
    <w:rsid w:val="00184398"/>
    <w:rsid w:val="00184A2D"/>
    <w:rsid w:val="001C1941"/>
    <w:rsid w:val="001C7E62"/>
    <w:rsid w:val="001D0642"/>
    <w:rsid w:val="001D7100"/>
    <w:rsid w:val="001F2C21"/>
    <w:rsid w:val="001F4DB2"/>
    <w:rsid w:val="001F6438"/>
    <w:rsid w:val="001F781B"/>
    <w:rsid w:val="002051B3"/>
    <w:rsid w:val="00206D91"/>
    <w:rsid w:val="002179DD"/>
    <w:rsid w:val="00221B80"/>
    <w:rsid w:val="002245E7"/>
    <w:rsid w:val="00232938"/>
    <w:rsid w:val="00240B4A"/>
    <w:rsid w:val="00242C30"/>
    <w:rsid w:val="002466E5"/>
    <w:rsid w:val="002472D1"/>
    <w:rsid w:val="00251F5A"/>
    <w:rsid w:val="002520C6"/>
    <w:rsid w:val="0026630A"/>
    <w:rsid w:val="0028389F"/>
    <w:rsid w:val="00286307"/>
    <w:rsid w:val="002A6274"/>
    <w:rsid w:val="002B23D1"/>
    <w:rsid w:val="002B583E"/>
    <w:rsid w:val="002B6A04"/>
    <w:rsid w:val="002C2391"/>
    <w:rsid w:val="002C41DB"/>
    <w:rsid w:val="002C7227"/>
    <w:rsid w:val="002D0C8D"/>
    <w:rsid w:val="002F6E22"/>
    <w:rsid w:val="002F7FDC"/>
    <w:rsid w:val="0031099B"/>
    <w:rsid w:val="00310E44"/>
    <w:rsid w:val="00332FEC"/>
    <w:rsid w:val="00344CFE"/>
    <w:rsid w:val="00352B76"/>
    <w:rsid w:val="003535C7"/>
    <w:rsid w:val="00357F3C"/>
    <w:rsid w:val="0036295E"/>
    <w:rsid w:val="00391791"/>
    <w:rsid w:val="003A0AC8"/>
    <w:rsid w:val="003B6287"/>
    <w:rsid w:val="003D0B19"/>
    <w:rsid w:val="003F14B0"/>
    <w:rsid w:val="003F65D6"/>
    <w:rsid w:val="00430423"/>
    <w:rsid w:val="00437A3E"/>
    <w:rsid w:val="00443A40"/>
    <w:rsid w:val="00450C0C"/>
    <w:rsid w:val="00461A07"/>
    <w:rsid w:val="0046380E"/>
    <w:rsid w:val="00474EE4"/>
    <w:rsid w:val="00475A37"/>
    <w:rsid w:val="0047694E"/>
    <w:rsid w:val="00487E33"/>
    <w:rsid w:val="004A7802"/>
    <w:rsid w:val="004E1474"/>
    <w:rsid w:val="004F5246"/>
    <w:rsid w:val="004F7390"/>
    <w:rsid w:val="00507F3B"/>
    <w:rsid w:val="0051196C"/>
    <w:rsid w:val="005122B2"/>
    <w:rsid w:val="00515AB5"/>
    <w:rsid w:val="00526BA9"/>
    <w:rsid w:val="00532761"/>
    <w:rsid w:val="00544374"/>
    <w:rsid w:val="00557DD1"/>
    <w:rsid w:val="00560CF3"/>
    <w:rsid w:val="0056708F"/>
    <w:rsid w:val="00573F3B"/>
    <w:rsid w:val="0057422B"/>
    <w:rsid w:val="00574C43"/>
    <w:rsid w:val="005828C9"/>
    <w:rsid w:val="0058554F"/>
    <w:rsid w:val="00585E46"/>
    <w:rsid w:val="00586072"/>
    <w:rsid w:val="00596132"/>
    <w:rsid w:val="005B3E21"/>
    <w:rsid w:val="005B58FE"/>
    <w:rsid w:val="005E53B5"/>
    <w:rsid w:val="005E5CC3"/>
    <w:rsid w:val="005F51E2"/>
    <w:rsid w:val="00600CA9"/>
    <w:rsid w:val="006045AD"/>
    <w:rsid w:val="0062392F"/>
    <w:rsid w:val="00626FA0"/>
    <w:rsid w:val="00633DBC"/>
    <w:rsid w:val="00634B86"/>
    <w:rsid w:val="00635C81"/>
    <w:rsid w:val="006434AA"/>
    <w:rsid w:val="006522FA"/>
    <w:rsid w:val="0065364A"/>
    <w:rsid w:val="00673556"/>
    <w:rsid w:val="006819D9"/>
    <w:rsid w:val="0068209D"/>
    <w:rsid w:val="006911EF"/>
    <w:rsid w:val="00693B30"/>
    <w:rsid w:val="006A0997"/>
    <w:rsid w:val="006A4EA3"/>
    <w:rsid w:val="006A55B2"/>
    <w:rsid w:val="006B198D"/>
    <w:rsid w:val="006B6A61"/>
    <w:rsid w:val="006B6D25"/>
    <w:rsid w:val="006C2CA6"/>
    <w:rsid w:val="006C3F94"/>
    <w:rsid w:val="006D7002"/>
    <w:rsid w:val="006D73A0"/>
    <w:rsid w:val="006F3D70"/>
    <w:rsid w:val="00713297"/>
    <w:rsid w:val="0071420A"/>
    <w:rsid w:val="007208C2"/>
    <w:rsid w:val="007220D6"/>
    <w:rsid w:val="00722D1C"/>
    <w:rsid w:val="00723583"/>
    <w:rsid w:val="00743CD2"/>
    <w:rsid w:val="00745FDE"/>
    <w:rsid w:val="00750AE5"/>
    <w:rsid w:val="00752BA8"/>
    <w:rsid w:val="00763183"/>
    <w:rsid w:val="007835F0"/>
    <w:rsid w:val="00795B57"/>
    <w:rsid w:val="007A401D"/>
    <w:rsid w:val="007B3870"/>
    <w:rsid w:val="007B4AFA"/>
    <w:rsid w:val="007C536C"/>
    <w:rsid w:val="007C612D"/>
    <w:rsid w:val="007C6A5C"/>
    <w:rsid w:val="007D14E7"/>
    <w:rsid w:val="007D1522"/>
    <w:rsid w:val="007F1737"/>
    <w:rsid w:val="007F17DE"/>
    <w:rsid w:val="007F3F5D"/>
    <w:rsid w:val="0080288C"/>
    <w:rsid w:val="00802B3E"/>
    <w:rsid w:val="008156A0"/>
    <w:rsid w:val="008231D9"/>
    <w:rsid w:val="0082532F"/>
    <w:rsid w:val="00832F26"/>
    <w:rsid w:val="00834252"/>
    <w:rsid w:val="00845322"/>
    <w:rsid w:val="00853B0A"/>
    <w:rsid w:val="00864357"/>
    <w:rsid w:val="00867588"/>
    <w:rsid w:val="00875285"/>
    <w:rsid w:val="0088334D"/>
    <w:rsid w:val="008A42F4"/>
    <w:rsid w:val="008C2F0D"/>
    <w:rsid w:val="008D0C69"/>
    <w:rsid w:val="008D3B30"/>
    <w:rsid w:val="008F0198"/>
    <w:rsid w:val="008F0BF5"/>
    <w:rsid w:val="009021E0"/>
    <w:rsid w:val="009061AE"/>
    <w:rsid w:val="009108CE"/>
    <w:rsid w:val="009139CC"/>
    <w:rsid w:val="0091481E"/>
    <w:rsid w:val="00916F8F"/>
    <w:rsid w:val="00936FFF"/>
    <w:rsid w:val="00940D0F"/>
    <w:rsid w:val="0094595A"/>
    <w:rsid w:val="0095766A"/>
    <w:rsid w:val="00974ED5"/>
    <w:rsid w:val="00975A96"/>
    <w:rsid w:val="0097646A"/>
    <w:rsid w:val="00977025"/>
    <w:rsid w:val="009829CB"/>
    <w:rsid w:val="0098316C"/>
    <w:rsid w:val="00984288"/>
    <w:rsid w:val="00990193"/>
    <w:rsid w:val="009A3689"/>
    <w:rsid w:val="009A4C0D"/>
    <w:rsid w:val="009B527F"/>
    <w:rsid w:val="009B5F78"/>
    <w:rsid w:val="009B61DE"/>
    <w:rsid w:val="009D11F4"/>
    <w:rsid w:val="009D71E8"/>
    <w:rsid w:val="009E1BDB"/>
    <w:rsid w:val="009E1CB2"/>
    <w:rsid w:val="009E39D4"/>
    <w:rsid w:val="009E54E0"/>
    <w:rsid w:val="009F0016"/>
    <w:rsid w:val="00A00286"/>
    <w:rsid w:val="00A152DF"/>
    <w:rsid w:val="00A21229"/>
    <w:rsid w:val="00A247E5"/>
    <w:rsid w:val="00A3063D"/>
    <w:rsid w:val="00A363E9"/>
    <w:rsid w:val="00A45E18"/>
    <w:rsid w:val="00A46461"/>
    <w:rsid w:val="00A5686C"/>
    <w:rsid w:val="00A62C3C"/>
    <w:rsid w:val="00A6638A"/>
    <w:rsid w:val="00A6754B"/>
    <w:rsid w:val="00A71C12"/>
    <w:rsid w:val="00A71DCC"/>
    <w:rsid w:val="00A8050B"/>
    <w:rsid w:val="00A90206"/>
    <w:rsid w:val="00AA4B1D"/>
    <w:rsid w:val="00AA6DD1"/>
    <w:rsid w:val="00AB4838"/>
    <w:rsid w:val="00AB5DAD"/>
    <w:rsid w:val="00AB7EAA"/>
    <w:rsid w:val="00AC2E39"/>
    <w:rsid w:val="00AC7589"/>
    <w:rsid w:val="00AE499E"/>
    <w:rsid w:val="00AF1FF2"/>
    <w:rsid w:val="00AF41C8"/>
    <w:rsid w:val="00AF4EFA"/>
    <w:rsid w:val="00AF4F2B"/>
    <w:rsid w:val="00B03697"/>
    <w:rsid w:val="00B32C0B"/>
    <w:rsid w:val="00B45189"/>
    <w:rsid w:val="00B567EE"/>
    <w:rsid w:val="00B618BE"/>
    <w:rsid w:val="00B631BA"/>
    <w:rsid w:val="00B72CF7"/>
    <w:rsid w:val="00B73918"/>
    <w:rsid w:val="00B844A5"/>
    <w:rsid w:val="00B90902"/>
    <w:rsid w:val="00B918A9"/>
    <w:rsid w:val="00BA05D1"/>
    <w:rsid w:val="00BA7831"/>
    <w:rsid w:val="00BC5791"/>
    <w:rsid w:val="00BC6868"/>
    <w:rsid w:val="00BD2624"/>
    <w:rsid w:val="00BD4D70"/>
    <w:rsid w:val="00BF0219"/>
    <w:rsid w:val="00BF118C"/>
    <w:rsid w:val="00BF32B3"/>
    <w:rsid w:val="00BF650F"/>
    <w:rsid w:val="00BF79B4"/>
    <w:rsid w:val="00C034D4"/>
    <w:rsid w:val="00C13675"/>
    <w:rsid w:val="00C1401A"/>
    <w:rsid w:val="00C3551C"/>
    <w:rsid w:val="00C51A6F"/>
    <w:rsid w:val="00C72880"/>
    <w:rsid w:val="00C72E16"/>
    <w:rsid w:val="00CB2060"/>
    <w:rsid w:val="00CB715D"/>
    <w:rsid w:val="00CC5C7C"/>
    <w:rsid w:val="00CD4E2A"/>
    <w:rsid w:val="00D023A5"/>
    <w:rsid w:val="00D04549"/>
    <w:rsid w:val="00D11CBD"/>
    <w:rsid w:val="00D233C4"/>
    <w:rsid w:val="00D3018F"/>
    <w:rsid w:val="00D314FA"/>
    <w:rsid w:val="00D36788"/>
    <w:rsid w:val="00D51A93"/>
    <w:rsid w:val="00D6170D"/>
    <w:rsid w:val="00D667C8"/>
    <w:rsid w:val="00D7480E"/>
    <w:rsid w:val="00D86458"/>
    <w:rsid w:val="00D9738D"/>
    <w:rsid w:val="00DA0DB7"/>
    <w:rsid w:val="00DB211F"/>
    <w:rsid w:val="00DB5DE8"/>
    <w:rsid w:val="00DC65E2"/>
    <w:rsid w:val="00DC6780"/>
    <w:rsid w:val="00DE6B24"/>
    <w:rsid w:val="00DF3567"/>
    <w:rsid w:val="00DF69ED"/>
    <w:rsid w:val="00E02775"/>
    <w:rsid w:val="00E0527A"/>
    <w:rsid w:val="00E1180D"/>
    <w:rsid w:val="00E22500"/>
    <w:rsid w:val="00E336E9"/>
    <w:rsid w:val="00E37B9F"/>
    <w:rsid w:val="00E54117"/>
    <w:rsid w:val="00E5614D"/>
    <w:rsid w:val="00E56CF2"/>
    <w:rsid w:val="00E95889"/>
    <w:rsid w:val="00EC6E3B"/>
    <w:rsid w:val="00ED6901"/>
    <w:rsid w:val="00EE201E"/>
    <w:rsid w:val="00EE4935"/>
    <w:rsid w:val="00EF1E1E"/>
    <w:rsid w:val="00F24EF8"/>
    <w:rsid w:val="00F410C9"/>
    <w:rsid w:val="00F4463D"/>
    <w:rsid w:val="00F45B16"/>
    <w:rsid w:val="00F45D45"/>
    <w:rsid w:val="00F51A3E"/>
    <w:rsid w:val="00F60337"/>
    <w:rsid w:val="00F62755"/>
    <w:rsid w:val="00F66AC0"/>
    <w:rsid w:val="00F828A1"/>
    <w:rsid w:val="00F904C5"/>
    <w:rsid w:val="00F92005"/>
    <w:rsid w:val="00FA719F"/>
    <w:rsid w:val="00FB5ACA"/>
    <w:rsid w:val="00FB7292"/>
    <w:rsid w:val="00FC6971"/>
    <w:rsid w:val="00FD53FC"/>
    <w:rsid w:val="00FD7ED3"/>
    <w:rsid w:val="00FE1DAD"/>
    <w:rsid w:val="00FF3B3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2C6C"/>
  <w15:chartTrackingRefBased/>
  <w15:docId w15:val="{EBD95ABC-C3D0-49B7-8921-898FC56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42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420A"/>
    <w:rPr>
      <w:b/>
      <w:bCs/>
    </w:rPr>
  </w:style>
  <w:style w:type="paragraph" w:styleId="ListParagraph">
    <w:name w:val="List Paragraph"/>
    <w:basedOn w:val="Normal"/>
    <w:uiPriority w:val="34"/>
    <w:qFormat/>
    <w:rsid w:val="00246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9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1D"/>
  </w:style>
  <w:style w:type="paragraph" w:styleId="Footer">
    <w:name w:val="footer"/>
    <w:basedOn w:val="Normal"/>
    <w:link w:val="FooterChar"/>
    <w:uiPriority w:val="99"/>
    <w:unhideWhenUsed/>
    <w:rsid w:val="00AA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1D"/>
  </w:style>
  <w:style w:type="table" w:styleId="TableGrid">
    <w:name w:val="Table Grid"/>
    <w:basedOn w:val="TableNormal"/>
    <w:uiPriority w:val="39"/>
    <w:rsid w:val="0043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001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E493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9B99-5B0D-4B29-B0F9-4FFE9022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Huang</dc:creator>
  <cp:keywords/>
  <dc:description/>
  <cp:lastModifiedBy> </cp:lastModifiedBy>
  <cp:revision>300</cp:revision>
  <dcterms:created xsi:type="dcterms:W3CDTF">2020-01-09T19:39:00Z</dcterms:created>
  <dcterms:modified xsi:type="dcterms:W3CDTF">2020-02-19T22:15:00Z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96333c85-3c77-37a7-b7de-56f257e83a44</vt:lpwstr>
  </property>
  <property fmtid="{D5CDD505-2E9C-101B-9397-08002B2CF9AE}" pid="24" name="Mendeley Citation Style_1">
    <vt:lpwstr>http://www.zotero.org/styles/apa</vt:lpwstr>
  </property>
</Properties>
</file>