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0D7E0E" w:rsidRDefault="00D036CC">
          <w:pPr>
            <w:pStyle w:val="NoSpacing"/>
            <w:rPr>
              <w:rFonts w:ascii="Arial" w:hAnsi="Arial" w:cs="Arial"/>
            </w:rPr>
          </w:pPr>
          <w:r>
            <w:rPr>
              <w:rFonts w:ascii="Arial" w:hAnsi="Arial" w:cs="Arial"/>
              <w:noProof/>
              <w:sz w:val="28"/>
              <w:szCs w:val="28"/>
            </w:rPr>
            <w:pict w14:anchorId="0E7DF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2B1F5B8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33F8749F" w:rsidR="0025449F" w:rsidRPr="00AE3A3A" w:rsidRDefault="0025449F">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2216C9">
                                      <w:rPr>
                                        <w:rFonts w:ascii="Arial" w:hAnsi="Arial" w:cs="Arial"/>
                                        <w:sz w:val="72"/>
                                      </w:rPr>
                                      <w:t xml:space="preserve">Assignment </w:t>
                                    </w:r>
                                    <w:r>
                                      <w:rPr>
                                        <w:rFonts w:ascii="Arial" w:hAnsi="Arial" w:cs="Arial"/>
                                        <w:sz w:val="72"/>
                                      </w:rPr>
                                      <w:t>3</w:t>
                                    </w:r>
                                    <w:r w:rsidRPr="002216C9">
                                      <w:rPr>
                                        <w:rFonts w:ascii="Arial" w:hAnsi="Arial" w:cs="Arial"/>
                                        <w:sz w:val="72"/>
                                      </w:rPr>
                                      <w:t xml:space="preserve">:   </w:t>
                                    </w:r>
                                    <w:r>
                                      <w:rPr>
                                        <w:rFonts w:ascii="Arial" w:hAnsi="Arial" w:cs="Arial"/>
                                        <w:sz w:val="72"/>
                                      </w:rPr>
                                      <w:t>Unsupervised Learning and Dimensionality Reduction</w:t>
                                    </w:r>
                                  </w:sdtContent>
                                </w:sdt>
                              </w:p>
                              <w:p w14:paraId="3342E36A" w14:textId="57202409" w:rsidR="0025449F" w:rsidRPr="00AE3A3A" w:rsidRDefault="0025449F">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AE3A3A">
                                      <w:rPr>
                                        <w:rFonts w:ascii="Arial" w:hAnsi="Arial" w:cs="Arial"/>
                                        <w:color w:val="404040" w:themeColor="text1" w:themeTint="BF"/>
                                        <w:sz w:val="32"/>
                                        <w:szCs w:val="36"/>
                                      </w:rPr>
                                      <w:t>CS764</w:t>
                                    </w:r>
                                    <w:r>
                                      <w:rPr>
                                        <w:rFonts w:ascii="Arial" w:hAnsi="Arial" w:cs="Arial"/>
                                        <w:color w:val="404040" w:themeColor="text1" w:themeTint="BF"/>
                                        <w:sz w:val="32"/>
                                        <w:szCs w:val="36"/>
                                      </w:rPr>
                                      <w:t xml:space="preserve">1 Machine Learning, </w:t>
                                    </w:r>
                                    <w:r w:rsidRPr="00AE3A3A">
                                      <w:rPr>
                                        <w:rFonts w:ascii="Arial" w:hAnsi="Arial" w:cs="Arial"/>
                                        <w:color w:val="404040" w:themeColor="text1" w:themeTint="BF"/>
                                        <w:sz w:val="32"/>
                                        <w:szCs w:val="36"/>
                                      </w:rPr>
                                      <w:t xml:space="preserve">2019 </w:t>
                                    </w:r>
                                    <w:r>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" filled="f" stroked="f" strokeweight=".5pt">
                    <v:textbox style="mso-fit-shape-to-text:t" inset="0,0,0,0">
                      <w:txbxContent>
                        <w:p w14:paraId="2A55A90B" w14:textId="33F8749F" w:rsidR="0025449F" w:rsidRPr="00AE3A3A" w:rsidRDefault="0025449F">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2216C9">
                                <w:rPr>
                                  <w:rFonts w:ascii="Arial" w:hAnsi="Arial" w:cs="Arial"/>
                                  <w:sz w:val="72"/>
                                </w:rPr>
                                <w:t xml:space="preserve">Assignment </w:t>
                              </w:r>
                              <w:r>
                                <w:rPr>
                                  <w:rFonts w:ascii="Arial" w:hAnsi="Arial" w:cs="Arial"/>
                                  <w:sz w:val="72"/>
                                </w:rPr>
                                <w:t>3</w:t>
                              </w:r>
                              <w:r w:rsidRPr="002216C9">
                                <w:rPr>
                                  <w:rFonts w:ascii="Arial" w:hAnsi="Arial" w:cs="Arial"/>
                                  <w:sz w:val="72"/>
                                </w:rPr>
                                <w:t xml:space="preserve">:   </w:t>
                              </w:r>
                              <w:r>
                                <w:rPr>
                                  <w:rFonts w:ascii="Arial" w:hAnsi="Arial" w:cs="Arial"/>
                                  <w:sz w:val="72"/>
                                </w:rPr>
                                <w:t>Unsupervised Learning and Dimensionality Reduction</w:t>
                              </w:r>
                            </w:sdtContent>
                          </w:sdt>
                        </w:p>
                        <w:p w14:paraId="3342E36A" w14:textId="57202409" w:rsidR="0025449F" w:rsidRPr="00AE3A3A" w:rsidRDefault="0025449F">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AE3A3A">
                                <w:rPr>
                                  <w:rFonts w:ascii="Arial" w:hAnsi="Arial" w:cs="Arial"/>
                                  <w:color w:val="404040" w:themeColor="text1" w:themeTint="BF"/>
                                  <w:sz w:val="32"/>
                                  <w:szCs w:val="36"/>
                                </w:rPr>
                                <w:t>CS764</w:t>
                              </w:r>
                              <w:r>
                                <w:rPr>
                                  <w:rFonts w:ascii="Arial" w:hAnsi="Arial" w:cs="Arial"/>
                                  <w:color w:val="404040" w:themeColor="text1" w:themeTint="BF"/>
                                  <w:sz w:val="32"/>
                                  <w:szCs w:val="36"/>
                                </w:rPr>
                                <w:t xml:space="preserve">1 Machine Learning, </w:t>
                              </w:r>
                              <w:r w:rsidRPr="00AE3A3A">
                                <w:rPr>
                                  <w:rFonts w:ascii="Arial" w:hAnsi="Arial" w:cs="Arial"/>
                                  <w:color w:val="404040" w:themeColor="text1" w:themeTint="BF"/>
                                  <w:sz w:val="32"/>
                                  <w:szCs w:val="36"/>
                                </w:rPr>
                                <w:t xml:space="preserve">2019 </w:t>
                              </w:r>
                              <w:r>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25449F" w:rsidRPr="00AE3A3A" w:rsidRDefault="0025449F"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ipegIAAF0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" filled="f" stroked="f" strokeweight=".5pt">
                    <v:textbox style="mso-fit-shape-to-text:t" inset="0,0,0,0">
                      <w:txbxContent>
                        <w:p w14:paraId="298A285A" w14:textId="437F835A" w:rsidR="0025449F" w:rsidRPr="00AE3A3A" w:rsidRDefault="0025449F"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25449F" w:rsidRPr="00AE3A3A" w:rsidRDefault="0025449F">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dDew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" filled="f" stroked="f" strokeweight=".5pt">
                    <v:textbox style="mso-fit-shape-to-text:t" inset="0,0,0,0">
                      <w:txbxContent>
                        <w:p w14:paraId="5100E4C8" w14:textId="1D6C0376" w:rsidR="0025449F" w:rsidRPr="00AE3A3A" w:rsidRDefault="0025449F">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25449F" w:rsidRPr="00AE3A3A" w:rsidRDefault="0025449F"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rcdw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" filled="f" stroked="f" strokeweight=".5pt">
                    <v:textbox style="mso-fit-shape-to-text:t" inset="0,0,0,0">
                      <w:txbxContent>
                        <w:p w14:paraId="54D6312C" w14:textId="537BB861" w:rsidR="0025449F" w:rsidRPr="00AE3A3A" w:rsidRDefault="0025449F"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6259B31E" w14:textId="2FE32DDA" w:rsidR="00BA407A" w:rsidRDefault="009F2BC0" w:rsidP="00AC4868">
      <w:pPr>
        <w:spacing w:before="240" w:after="120"/>
        <w:rPr>
          <w:rFonts w:ascii="Arial" w:hAnsi="Arial" w:cs="Arial"/>
          <w:b/>
          <w:sz w:val="22"/>
          <w:szCs w:val="22"/>
        </w:rPr>
      </w:pPr>
      <w:r>
        <w:rPr>
          <w:rFonts w:ascii="Arial" w:hAnsi="Arial" w:cs="Arial"/>
          <w:b/>
          <w:sz w:val="22"/>
          <w:szCs w:val="22"/>
        </w:rPr>
        <w:lastRenderedPageBreak/>
        <w:t xml:space="preserve">1. </w:t>
      </w:r>
      <w:r w:rsidR="00AC4868">
        <w:rPr>
          <w:rFonts w:ascii="Arial" w:hAnsi="Arial" w:cs="Arial"/>
          <w:b/>
          <w:sz w:val="22"/>
          <w:szCs w:val="22"/>
        </w:rPr>
        <w:t>Introduction</w:t>
      </w:r>
    </w:p>
    <w:p w14:paraId="6EE059D5" w14:textId="6EDA490D" w:rsidR="00BA407A" w:rsidRDefault="00AC4868" w:rsidP="003133BE">
      <w:pPr>
        <w:rPr>
          <w:rFonts w:ascii="Arial" w:hAnsi="Arial" w:cs="Arial"/>
          <w:sz w:val="22"/>
          <w:szCs w:val="22"/>
        </w:rPr>
      </w:pPr>
      <w:r>
        <w:rPr>
          <w:rFonts w:ascii="Arial" w:hAnsi="Arial" w:cs="Arial"/>
          <w:sz w:val="22"/>
          <w:szCs w:val="22"/>
        </w:rPr>
        <w:tab/>
      </w:r>
      <w:r w:rsidR="0018275C">
        <w:rPr>
          <w:rFonts w:ascii="Arial" w:hAnsi="Arial" w:cs="Arial"/>
          <w:sz w:val="22"/>
          <w:szCs w:val="22"/>
        </w:rPr>
        <w:t xml:space="preserve">Compared with supervised learning, unsupervised learning is </w:t>
      </w:r>
      <w:r w:rsidR="004B2D64">
        <w:rPr>
          <w:rFonts w:ascii="Arial" w:hAnsi="Arial" w:cs="Arial"/>
          <w:sz w:val="22"/>
          <w:szCs w:val="22"/>
        </w:rPr>
        <w:t>closer</w:t>
      </w:r>
      <w:r w:rsidR="0018275C">
        <w:rPr>
          <w:rFonts w:ascii="Arial" w:hAnsi="Arial" w:cs="Arial"/>
          <w:sz w:val="22"/>
          <w:szCs w:val="22"/>
        </w:rPr>
        <w:t xml:space="preserve"> to how humanoid react</w:t>
      </w:r>
      <w:r w:rsidR="004B2D64">
        <w:rPr>
          <w:rFonts w:ascii="Arial" w:hAnsi="Arial" w:cs="Arial"/>
          <w:sz w:val="22"/>
          <w:szCs w:val="22"/>
        </w:rPr>
        <w:t xml:space="preserve"> with</w:t>
      </w:r>
      <w:r w:rsidR="0018275C">
        <w:rPr>
          <w:rFonts w:ascii="Arial" w:hAnsi="Arial" w:cs="Arial"/>
          <w:sz w:val="22"/>
          <w:szCs w:val="22"/>
        </w:rPr>
        <w:t xml:space="preserve"> and recognize the world – after all, nothing is labeled in the real world.  </w:t>
      </w:r>
      <w:r w:rsidR="004B2D64" w:rsidRPr="00BA407A">
        <w:rPr>
          <w:rFonts w:ascii="Arial" w:hAnsi="Arial" w:cs="Arial"/>
          <w:sz w:val="22"/>
          <w:szCs w:val="22"/>
        </w:rPr>
        <w:t xml:space="preserve">Unsupervised Learning is </w:t>
      </w:r>
      <w:r w:rsidR="004B2D64">
        <w:rPr>
          <w:rFonts w:ascii="Arial" w:hAnsi="Arial" w:cs="Arial"/>
          <w:sz w:val="22"/>
          <w:szCs w:val="22"/>
        </w:rPr>
        <w:t>utilized in</w:t>
      </w:r>
      <w:r w:rsidR="004B2D64" w:rsidRPr="00BA407A">
        <w:rPr>
          <w:rFonts w:ascii="Arial" w:hAnsi="Arial" w:cs="Arial"/>
          <w:sz w:val="22"/>
          <w:szCs w:val="22"/>
        </w:rPr>
        <w:t xml:space="preserve"> exploratory data </w:t>
      </w:r>
      <w:r w:rsidR="00FE139B" w:rsidRPr="00BA407A">
        <w:rPr>
          <w:rFonts w:ascii="Arial" w:hAnsi="Arial" w:cs="Arial"/>
          <w:sz w:val="22"/>
          <w:szCs w:val="22"/>
        </w:rPr>
        <w:t>analysis</w:t>
      </w:r>
      <w:r w:rsidR="00FE139B">
        <w:rPr>
          <w:rFonts w:ascii="Arial" w:hAnsi="Arial" w:cs="Arial"/>
          <w:sz w:val="22"/>
          <w:szCs w:val="22"/>
        </w:rPr>
        <w:t xml:space="preserve"> and </w:t>
      </w:r>
      <w:r w:rsidR="004B2D64">
        <w:rPr>
          <w:rFonts w:ascii="Arial" w:hAnsi="Arial" w:cs="Arial"/>
          <w:sz w:val="22"/>
          <w:szCs w:val="22"/>
        </w:rPr>
        <w:t>enables the investigation the (hidden) relationships within the dataset. Clustering algorithms such as k-</w:t>
      </w:r>
      <w:r w:rsidR="003133BE">
        <w:rPr>
          <w:rFonts w:ascii="Arial" w:hAnsi="Arial" w:cs="Arial"/>
          <w:sz w:val="22"/>
          <w:szCs w:val="22"/>
        </w:rPr>
        <w:t>M</w:t>
      </w:r>
      <w:r w:rsidR="004B2D64">
        <w:rPr>
          <w:rFonts w:ascii="Arial" w:hAnsi="Arial" w:cs="Arial"/>
          <w:sz w:val="22"/>
          <w:szCs w:val="22"/>
        </w:rPr>
        <w:t>eans (k</w:t>
      </w:r>
      <w:r w:rsidR="003133BE">
        <w:rPr>
          <w:rFonts w:ascii="Arial" w:hAnsi="Arial" w:cs="Arial"/>
          <w:sz w:val="22"/>
          <w:szCs w:val="22"/>
        </w:rPr>
        <w:t>M</w:t>
      </w:r>
      <w:r w:rsidR="004B2D64">
        <w:rPr>
          <w:rFonts w:ascii="Arial" w:hAnsi="Arial" w:cs="Arial"/>
          <w:sz w:val="22"/>
          <w:szCs w:val="22"/>
        </w:rPr>
        <w:t xml:space="preserve">) and </w:t>
      </w:r>
      <w:r w:rsidR="004B2D64" w:rsidRPr="004B2D64">
        <w:rPr>
          <w:rFonts w:ascii="Arial" w:hAnsi="Arial" w:cs="Arial"/>
          <w:sz w:val="22"/>
          <w:szCs w:val="22"/>
        </w:rPr>
        <w:t>Gaussian Mixture Models</w:t>
      </w:r>
      <w:r w:rsidR="004B2D64">
        <w:rPr>
          <w:rFonts w:ascii="Arial" w:hAnsi="Arial" w:cs="Arial"/>
          <w:sz w:val="22"/>
          <w:szCs w:val="22"/>
        </w:rPr>
        <w:t xml:space="preserve"> (GMM) are used to </w:t>
      </w:r>
      <w:r w:rsidR="003133BE">
        <w:rPr>
          <w:rFonts w:ascii="Arial" w:hAnsi="Arial" w:cs="Arial"/>
          <w:sz w:val="22"/>
          <w:szCs w:val="22"/>
        </w:rPr>
        <w:t xml:space="preserve">‘cluster’, and/or </w:t>
      </w:r>
      <w:r w:rsidR="004B2D64">
        <w:rPr>
          <w:rFonts w:ascii="Arial" w:hAnsi="Arial" w:cs="Arial"/>
          <w:sz w:val="22"/>
          <w:szCs w:val="22"/>
        </w:rPr>
        <w:t xml:space="preserve">‘create’ labels </w:t>
      </w:r>
      <w:r w:rsidR="003133BE">
        <w:rPr>
          <w:rFonts w:ascii="Arial" w:hAnsi="Arial" w:cs="Arial"/>
          <w:sz w:val="22"/>
          <w:szCs w:val="22"/>
        </w:rPr>
        <w:t xml:space="preserve">to, unlabeled data. </w:t>
      </w:r>
      <w:r w:rsidR="003133BE" w:rsidRPr="00BA407A">
        <w:rPr>
          <w:rFonts w:ascii="Arial" w:hAnsi="Arial" w:cs="Arial"/>
          <w:sz w:val="22"/>
          <w:szCs w:val="22"/>
        </w:rPr>
        <w:t xml:space="preserve">Dimensionality </w:t>
      </w:r>
      <w:r w:rsidR="003133BE">
        <w:rPr>
          <w:rFonts w:ascii="Arial" w:hAnsi="Arial" w:cs="Arial"/>
          <w:sz w:val="22"/>
          <w:szCs w:val="22"/>
        </w:rPr>
        <w:t>R</w:t>
      </w:r>
      <w:r w:rsidR="003133BE" w:rsidRPr="00BA407A">
        <w:rPr>
          <w:rFonts w:ascii="Arial" w:hAnsi="Arial" w:cs="Arial"/>
          <w:sz w:val="22"/>
          <w:szCs w:val="22"/>
        </w:rPr>
        <w:t>eduction</w:t>
      </w:r>
      <w:r w:rsidR="003133BE">
        <w:rPr>
          <w:rFonts w:ascii="Arial" w:hAnsi="Arial" w:cs="Arial"/>
          <w:sz w:val="22"/>
          <w:szCs w:val="22"/>
        </w:rPr>
        <w:t xml:space="preserve"> (DR) algorithms focus on transform the data, reduce the dimension of the data, to avoid curse of dimensions. </w:t>
      </w:r>
      <w:r w:rsidR="00666E74">
        <w:rPr>
          <w:rFonts w:ascii="Arial" w:hAnsi="Arial" w:cs="Arial"/>
          <w:sz w:val="22"/>
          <w:szCs w:val="22"/>
        </w:rPr>
        <w:t xml:space="preserve">In this </w:t>
      </w:r>
      <w:r w:rsidR="004B2D64">
        <w:rPr>
          <w:rFonts w:ascii="Arial" w:hAnsi="Arial" w:cs="Arial"/>
          <w:sz w:val="22"/>
          <w:szCs w:val="22"/>
        </w:rPr>
        <w:t>report</w:t>
      </w:r>
      <w:r w:rsidR="00B42D68">
        <w:rPr>
          <w:rFonts w:ascii="Arial" w:hAnsi="Arial" w:cs="Arial"/>
          <w:sz w:val="22"/>
          <w:szCs w:val="22"/>
        </w:rPr>
        <w:t xml:space="preserve">, I will </w:t>
      </w:r>
      <w:r w:rsidR="00666E74">
        <w:rPr>
          <w:rFonts w:ascii="Arial" w:hAnsi="Arial" w:cs="Arial"/>
          <w:sz w:val="22"/>
          <w:szCs w:val="22"/>
        </w:rPr>
        <w:t xml:space="preserve">investigate the performance of </w:t>
      </w:r>
      <w:r w:rsidR="003133BE">
        <w:rPr>
          <w:rFonts w:ascii="Arial" w:hAnsi="Arial" w:cs="Arial"/>
          <w:sz w:val="22"/>
          <w:szCs w:val="22"/>
        </w:rPr>
        <w:t xml:space="preserve">these clustering and DR </w:t>
      </w:r>
      <w:r w:rsidR="00666E74" w:rsidRPr="00666E74">
        <w:rPr>
          <w:rFonts w:ascii="Arial" w:hAnsi="Arial" w:cs="Arial"/>
          <w:sz w:val="22"/>
          <w:szCs w:val="22"/>
        </w:rPr>
        <w:t>algorithms</w:t>
      </w:r>
      <w:r w:rsidR="00666E74">
        <w:rPr>
          <w:rFonts w:ascii="Arial" w:hAnsi="Arial" w:cs="Arial"/>
          <w:sz w:val="22"/>
          <w:szCs w:val="22"/>
        </w:rPr>
        <w:t xml:space="preserve">, i.e. </w:t>
      </w:r>
      <w:r w:rsidR="003133BE">
        <w:rPr>
          <w:rFonts w:ascii="Arial" w:hAnsi="Arial" w:cs="Arial"/>
          <w:sz w:val="22"/>
          <w:szCs w:val="22"/>
        </w:rPr>
        <w:t xml:space="preserve">kM, GMM, </w:t>
      </w:r>
      <w:r w:rsidR="003133BE" w:rsidRPr="003133BE">
        <w:rPr>
          <w:rFonts w:ascii="Arial" w:hAnsi="Arial" w:cs="Arial"/>
          <w:sz w:val="22"/>
          <w:szCs w:val="22"/>
        </w:rPr>
        <w:t>Principal component analysis (PCA)</w:t>
      </w:r>
      <w:r w:rsidR="003133BE">
        <w:rPr>
          <w:rFonts w:ascii="Arial" w:hAnsi="Arial" w:cs="Arial"/>
          <w:sz w:val="22"/>
          <w:szCs w:val="22"/>
        </w:rPr>
        <w:t xml:space="preserve">, </w:t>
      </w:r>
      <w:r w:rsidR="003133BE" w:rsidRPr="003133BE">
        <w:rPr>
          <w:rFonts w:ascii="Arial" w:hAnsi="Arial" w:cs="Arial"/>
          <w:sz w:val="22"/>
          <w:szCs w:val="22"/>
        </w:rPr>
        <w:t>Independent component analysis (ICA)</w:t>
      </w:r>
      <w:r w:rsidR="003133BE">
        <w:rPr>
          <w:rFonts w:ascii="Arial" w:hAnsi="Arial" w:cs="Arial"/>
          <w:sz w:val="22"/>
          <w:szCs w:val="22"/>
        </w:rPr>
        <w:t xml:space="preserve">, </w:t>
      </w:r>
      <w:r w:rsidR="003133BE" w:rsidRPr="003133BE">
        <w:rPr>
          <w:rFonts w:ascii="Helvetica" w:hAnsi="Helvetica"/>
          <w:color w:val="1D1F22"/>
          <w:sz w:val="22"/>
          <w:szCs w:val="22"/>
          <w:shd w:val="clear" w:color="auto" w:fill="FFFFFF"/>
        </w:rPr>
        <w:t xml:space="preserve">Gaussian </w:t>
      </w:r>
      <w:r w:rsidR="003133BE">
        <w:rPr>
          <w:rFonts w:ascii="Helvetica" w:hAnsi="Helvetica"/>
          <w:color w:val="1D1F22"/>
          <w:sz w:val="22"/>
          <w:szCs w:val="22"/>
          <w:shd w:val="clear" w:color="auto" w:fill="FFFFFF"/>
        </w:rPr>
        <w:t>R</w:t>
      </w:r>
      <w:r w:rsidR="003133BE" w:rsidRPr="003133BE">
        <w:rPr>
          <w:rFonts w:ascii="Helvetica" w:hAnsi="Helvetica"/>
          <w:color w:val="1D1F22"/>
          <w:sz w:val="22"/>
          <w:szCs w:val="22"/>
          <w:shd w:val="clear" w:color="auto" w:fill="FFFFFF"/>
        </w:rPr>
        <w:t xml:space="preserve">andom </w:t>
      </w:r>
      <w:r w:rsidR="003133BE">
        <w:rPr>
          <w:rFonts w:ascii="Helvetica" w:hAnsi="Helvetica"/>
          <w:color w:val="1D1F22"/>
          <w:sz w:val="22"/>
          <w:szCs w:val="22"/>
          <w:shd w:val="clear" w:color="auto" w:fill="FFFFFF"/>
        </w:rPr>
        <w:t>P</w:t>
      </w:r>
      <w:r w:rsidR="003133BE" w:rsidRPr="003133BE">
        <w:rPr>
          <w:rFonts w:ascii="Helvetica" w:hAnsi="Helvetica"/>
          <w:color w:val="1D1F22"/>
          <w:sz w:val="22"/>
          <w:szCs w:val="22"/>
          <w:shd w:val="clear" w:color="auto" w:fill="FFFFFF"/>
        </w:rPr>
        <w:t>rojection</w:t>
      </w:r>
      <w:r w:rsidR="003133BE">
        <w:rPr>
          <w:rFonts w:ascii="Helvetica" w:hAnsi="Helvetica"/>
          <w:color w:val="1D1F22"/>
          <w:sz w:val="22"/>
          <w:szCs w:val="22"/>
          <w:shd w:val="clear" w:color="auto" w:fill="FFFFFF"/>
        </w:rPr>
        <w:t xml:space="preserve"> (GRP), and Factor Analysis (FA)</w:t>
      </w:r>
      <w:r w:rsidR="003133BE">
        <w:rPr>
          <w:rFonts w:ascii="Arial" w:hAnsi="Arial" w:cs="Arial"/>
          <w:sz w:val="22"/>
          <w:szCs w:val="22"/>
        </w:rPr>
        <w:t xml:space="preserve"> over two datasets that have been used in both Assignments 1 and 2. </w:t>
      </w:r>
      <w:r w:rsidR="00666E74">
        <w:rPr>
          <w:rFonts w:ascii="Arial" w:hAnsi="Arial" w:cs="Arial"/>
          <w:sz w:val="22"/>
          <w:szCs w:val="22"/>
        </w:rPr>
        <w:t>As per required by the assignment,</w:t>
      </w:r>
      <w:r w:rsidR="003133BE">
        <w:rPr>
          <w:rFonts w:ascii="Arial" w:hAnsi="Arial" w:cs="Arial"/>
          <w:sz w:val="22"/>
          <w:szCs w:val="22"/>
        </w:rPr>
        <w:t xml:space="preserve"> </w:t>
      </w:r>
      <w:r w:rsidR="009F2BC0">
        <w:rPr>
          <w:rFonts w:ascii="Arial" w:hAnsi="Arial" w:cs="Arial"/>
          <w:sz w:val="22"/>
          <w:szCs w:val="22"/>
        </w:rPr>
        <w:t>I will fi</w:t>
      </w:r>
      <w:r w:rsidR="0060760F">
        <w:rPr>
          <w:rFonts w:ascii="Arial" w:hAnsi="Arial" w:cs="Arial"/>
          <w:sz w:val="22"/>
          <w:szCs w:val="22"/>
        </w:rPr>
        <w:t xml:space="preserve">rstly </w:t>
      </w:r>
      <w:r w:rsidR="003133BE">
        <w:rPr>
          <w:rFonts w:ascii="Arial" w:hAnsi="Arial" w:cs="Arial"/>
          <w:sz w:val="22"/>
          <w:szCs w:val="22"/>
        </w:rPr>
        <w:t xml:space="preserve">run clustering algorithms and run DR algorithms on the datasets, respectively. </w:t>
      </w:r>
      <w:r w:rsidR="00FE139B">
        <w:rPr>
          <w:rFonts w:ascii="Arial" w:hAnsi="Arial" w:cs="Arial"/>
          <w:sz w:val="22"/>
          <w:szCs w:val="22"/>
        </w:rPr>
        <w:t xml:space="preserve">Then, I will investigate how cluster methods perform on the dimensionality-reduced datasets. Finally, </w:t>
      </w:r>
      <w:r w:rsidR="00D8351E">
        <w:rPr>
          <w:rFonts w:ascii="Arial" w:hAnsi="Arial" w:cs="Arial"/>
          <w:sz w:val="22"/>
          <w:szCs w:val="22"/>
        </w:rPr>
        <w:t xml:space="preserve"> </w:t>
      </w:r>
      <w:r w:rsidR="00FE139B">
        <w:rPr>
          <w:rFonts w:ascii="Arial" w:hAnsi="Arial" w:cs="Arial"/>
          <w:sz w:val="22"/>
          <w:szCs w:val="22"/>
        </w:rPr>
        <w:t xml:space="preserve">I will perform Neuron Network (NN) analysis on dimensionality-reduced and clustered dataset, and compare the performance of NN before and after clustering/DR. </w:t>
      </w:r>
    </w:p>
    <w:p w14:paraId="3008C1D6" w14:textId="431AC90F" w:rsidR="00116CEF" w:rsidRDefault="009F2BC0" w:rsidP="009F2BC0">
      <w:pPr>
        <w:spacing w:before="240" w:after="120"/>
        <w:rPr>
          <w:rFonts w:ascii="Arial" w:hAnsi="Arial" w:cs="Arial"/>
          <w:b/>
          <w:sz w:val="22"/>
          <w:szCs w:val="22"/>
        </w:rPr>
      </w:pPr>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p>
    <w:p w14:paraId="598BF702" w14:textId="77777777" w:rsidR="00FE139B" w:rsidRDefault="00FE139B" w:rsidP="00FE139B">
      <w:pPr>
        <w:spacing w:before="240" w:after="120"/>
        <w:rPr>
          <w:rFonts w:ascii="Arial" w:hAnsi="Arial" w:cs="Arial"/>
          <w:sz w:val="22"/>
          <w:szCs w:val="22"/>
        </w:rPr>
      </w:pPr>
      <w:r>
        <w:rPr>
          <w:rFonts w:ascii="Arial" w:hAnsi="Arial" w:cs="Arial"/>
          <w:sz w:val="22"/>
          <w:szCs w:val="22"/>
        </w:rPr>
        <w:t xml:space="preserve">2.1. </w:t>
      </w:r>
      <w:r w:rsidRPr="009F2BC0">
        <w:rPr>
          <w:rFonts w:ascii="Arial" w:hAnsi="Arial" w:cs="Arial"/>
          <w:sz w:val="22"/>
          <w:szCs w:val="22"/>
        </w:rPr>
        <w:t>Datasets</w:t>
      </w:r>
    </w:p>
    <w:p w14:paraId="5079C196" w14:textId="571B40E2" w:rsidR="00FE139B" w:rsidRDefault="00FE139B" w:rsidP="00FE139B">
      <w:pPr>
        <w:spacing w:before="240" w:after="120"/>
        <w:ind w:firstLine="720"/>
        <w:rPr>
          <w:rFonts w:ascii="Arial" w:hAnsi="Arial" w:cs="Arial"/>
          <w:sz w:val="22"/>
          <w:szCs w:val="22"/>
        </w:rPr>
      </w:pPr>
      <w:r>
        <w:rPr>
          <w:rFonts w:ascii="Arial" w:hAnsi="Arial" w:cs="Arial"/>
          <w:sz w:val="22"/>
          <w:szCs w:val="22"/>
        </w:rPr>
        <w:t xml:space="preserve">In this work, two datasets of similar size are analyzed. The details of these two datasets have been previously described in my report to Assignment 1. Briefly, one dataset is a slice from Fashion-MNIST.  Each row of this dataset describes </w:t>
      </w:r>
      <w:r w:rsidRPr="00AA0163">
        <w:rPr>
          <w:rFonts w:ascii="Arial" w:hAnsi="Arial" w:cs="Arial"/>
          <w:sz w:val="22"/>
          <w:szCs w:val="22"/>
        </w:rPr>
        <w:t xml:space="preserve">a </w:t>
      </w:r>
      <w:r>
        <w:rPr>
          <w:rFonts w:ascii="Arial" w:hAnsi="Arial" w:cs="Arial"/>
          <w:sz w:val="22"/>
          <w:szCs w:val="22"/>
        </w:rPr>
        <w:t xml:space="preserve">28 x 28 </w:t>
      </w:r>
      <w:r w:rsidRPr="00AA0163">
        <w:rPr>
          <w:rFonts w:ascii="Arial" w:hAnsi="Arial" w:cs="Arial"/>
          <w:sz w:val="22"/>
          <w:szCs w:val="22"/>
        </w:rPr>
        <w:t>grayscale</w:t>
      </w:r>
      <w:r>
        <w:rPr>
          <w:rFonts w:ascii="Arial" w:hAnsi="Arial" w:cs="Arial"/>
          <w:sz w:val="22"/>
          <w:szCs w:val="22"/>
        </w:rPr>
        <w:t xml:space="preserve"> pixel</w:t>
      </w:r>
      <w:r w:rsidRPr="00AA0163">
        <w:rPr>
          <w:rFonts w:ascii="Arial" w:hAnsi="Arial" w:cs="Arial"/>
          <w:sz w:val="22"/>
          <w:szCs w:val="22"/>
        </w:rPr>
        <w:t xml:space="preserve"> image</w:t>
      </w:r>
      <w:r>
        <w:rPr>
          <w:rFonts w:ascii="Arial" w:hAnsi="Arial" w:cs="Arial"/>
          <w:sz w:val="22"/>
          <w:szCs w:val="22"/>
        </w:rPr>
        <w:t xml:space="preserve"> and thus have 784 features [1]</w:t>
      </w:r>
      <w:r w:rsidRPr="00AA0163">
        <w:rPr>
          <w:rFonts w:ascii="Arial" w:hAnsi="Arial" w:cs="Arial"/>
          <w:sz w:val="22"/>
          <w:szCs w:val="22"/>
        </w:rPr>
        <w:t>.</w:t>
      </w:r>
      <w:r>
        <w:rPr>
          <w:rFonts w:ascii="Arial" w:hAnsi="Arial" w:cs="Arial"/>
          <w:sz w:val="22"/>
          <w:szCs w:val="22"/>
        </w:rPr>
        <w:t xml:space="preserve"> Each row is also </w:t>
      </w:r>
      <w:r w:rsidRPr="00AA0163">
        <w:rPr>
          <w:rFonts w:ascii="Arial" w:hAnsi="Arial" w:cs="Arial"/>
          <w:sz w:val="22"/>
          <w:szCs w:val="22"/>
        </w:rPr>
        <w:t>associa</w:t>
      </w:r>
      <w:r>
        <w:rPr>
          <w:rFonts w:ascii="Arial" w:hAnsi="Arial" w:cs="Arial"/>
          <w:sz w:val="22"/>
          <w:szCs w:val="22"/>
        </w:rPr>
        <w:t xml:space="preserve">te </w:t>
      </w:r>
      <w:r w:rsidRPr="00AA0163">
        <w:rPr>
          <w:rFonts w:ascii="Arial" w:hAnsi="Arial" w:cs="Arial"/>
          <w:sz w:val="22"/>
          <w:szCs w:val="22"/>
        </w:rPr>
        <w:t xml:space="preserve">with a label </w:t>
      </w:r>
      <w:r>
        <w:rPr>
          <w:rFonts w:ascii="Arial" w:hAnsi="Arial" w:cs="Arial"/>
          <w:sz w:val="22"/>
          <w:szCs w:val="22"/>
        </w:rPr>
        <w:t xml:space="preserve">y (value of 0-9). The first 2000 rows in the train dataset, and the first 500 rows in the test dataset are used. The total size of the training and testing dataset is 5.5 MB. Another dataset is the </w:t>
      </w:r>
      <w:r w:rsidRPr="0081651A">
        <w:rPr>
          <w:rFonts w:ascii="Arial" w:hAnsi="Arial" w:cs="Arial"/>
          <w:sz w:val="22"/>
          <w:szCs w:val="22"/>
        </w:rPr>
        <w:t xml:space="preserve">Epileptic Seizure Recognition </w:t>
      </w:r>
      <w:r w:rsidRPr="00102147">
        <w:rPr>
          <w:rFonts w:ascii="Arial" w:hAnsi="Arial" w:cs="Arial"/>
          <w:sz w:val="22"/>
          <w:szCs w:val="22"/>
        </w:rPr>
        <w:t>Data Set</w:t>
      </w:r>
      <w:r>
        <w:rPr>
          <w:rFonts w:ascii="Arial" w:hAnsi="Arial" w:cs="Arial"/>
          <w:sz w:val="22"/>
          <w:szCs w:val="22"/>
        </w:rPr>
        <w:t xml:space="preserve"> (ESR) from </w:t>
      </w:r>
      <w:r w:rsidRPr="00102147">
        <w:rPr>
          <w:rFonts w:ascii="Arial" w:hAnsi="Arial" w:cs="Arial"/>
          <w:sz w:val="22"/>
          <w:szCs w:val="22"/>
        </w:rPr>
        <w:t>U</w:t>
      </w:r>
      <w:r>
        <w:rPr>
          <w:rFonts w:ascii="Arial" w:hAnsi="Arial" w:cs="Arial"/>
          <w:sz w:val="22"/>
          <w:szCs w:val="22"/>
        </w:rPr>
        <w:t xml:space="preserve">CI Machine Learning Repository [2]. Each row of the dataset </w:t>
      </w:r>
      <w:r w:rsidR="00A27ECF">
        <w:rPr>
          <w:rFonts w:ascii="Arial" w:hAnsi="Arial" w:cs="Arial"/>
          <w:sz w:val="22"/>
          <w:szCs w:val="22"/>
        </w:rPr>
        <w:t xml:space="preserve">is derived by the electronic signal from brain waves, which </w:t>
      </w:r>
      <w:r>
        <w:rPr>
          <w:rFonts w:ascii="Arial" w:hAnsi="Arial" w:cs="Arial"/>
          <w:sz w:val="22"/>
          <w:szCs w:val="22"/>
        </w:rPr>
        <w:t>has 178 features. Each row is associated with a label y of the value 0-4</w:t>
      </w:r>
      <w:r w:rsidR="00A27ECF">
        <w:rPr>
          <w:rFonts w:ascii="Arial" w:hAnsi="Arial" w:cs="Arial"/>
          <w:sz w:val="22"/>
          <w:szCs w:val="22"/>
        </w:rPr>
        <w:t xml:space="preserve"> (i.e. 5 different y-labels, which represent 5 different status: eyes open, eyes closed, healthy area, tumor area, and seizure, of the person tested)</w:t>
      </w:r>
      <w:r>
        <w:rPr>
          <w:rFonts w:ascii="Arial" w:hAnsi="Arial" w:cs="Arial"/>
          <w:sz w:val="22"/>
          <w:szCs w:val="22"/>
        </w:rPr>
        <w:t xml:space="preserve">.  For this assignment, the first 6000 rows in the dataset are split into a 5000-row train and 1000-row test dataset. The total size of the training and testing dataset is 5.5 MB, equal to the size of dataset 1. </w:t>
      </w:r>
    </w:p>
    <w:p w14:paraId="11171683" w14:textId="13EB34CA" w:rsidR="00A90271" w:rsidRDefault="00A90271" w:rsidP="00A90271">
      <w:pPr>
        <w:spacing w:before="240" w:after="120"/>
        <w:rPr>
          <w:rFonts w:ascii="Arial" w:hAnsi="Arial" w:cs="Arial"/>
          <w:sz w:val="22"/>
          <w:szCs w:val="22"/>
        </w:rPr>
      </w:pPr>
      <w:r>
        <w:rPr>
          <w:rFonts w:ascii="Arial" w:hAnsi="Arial" w:cs="Arial"/>
          <w:sz w:val="22"/>
          <w:szCs w:val="22"/>
        </w:rPr>
        <w:t>2.2. Experiment methods</w:t>
      </w:r>
    </w:p>
    <w:p w14:paraId="787C0469" w14:textId="78BADF07"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sidR="00FE139B">
        <w:rPr>
          <w:rFonts w:ascii="Arial" w:hAnsi="Arial" w:cs="Arial"/>
          <w:sz w:val="22"/>
          <w:szCs w:val="22"/>
        </w:rPr>
        <w:t>2</w:t>
      </w:r>
      <w:r>
        <w:rPr>
          <w:rFonts w:ascii="Arial" w:hAnsi="Arial" w:cs="Arial"/>
          <w:sz w:val="22"/>
          <w:szCs w:val="22"/>
        </w:rPr>
        <w:t>.</w:t>
      </w:r>
      <w:r w:rsidR="00A90271">
        <w:rPr>
          <w:rFonts w:ascii="Arial" w:hAnsi="Arial" w:cs="Arial"/>
          <w:sz w:val="22"/>
          <w:szCs w:val="22"/>
        </w:rPr>
        <w:t xml:space="preserve">1. </w:t>
      </w:r>
      <w:r w:rsidR="00FE139B">
        <w:rPr>
          <w:rFonts w:ascii="Arial" w:hAnsi="Arial" w:cs="Arial"/>
          <w:sz w:val="22"/>
          <w:szCs w:val="22"/>
        </w:rPr>
        <w:t>Dataset clustering</w:t>
      </w:r>
    </w:p>
    <w:p w14:paraId="65E70B40" w14:textId="37EAB9DB" w:rsidR="002F1A0A" w:rsidRDefault="00A90271" w:rsidP="003B60F4">
      <w:pPr>
        <w:ind w:firstLine="720"/>
        <w:rPr>
          <w:rFonts w:ascii="Arial" w:hAnsi="Arial" w:cs="Arial"/>
          <w:sz w:val="22"/>
          <w:szCs w:val="22"/>
        </w:rPr>
      </w:pPr>
      <w:r>
        <w:rPr>
          <w:rFonts w:ascii="Arial" w:hAnsi="Arial" w:cs="Arial"/>
          <w:sz w:val="22"/>
          <w:szCs w:val="22"/>
        </w:rPr>
        <w:t xml:space="preserve">In this section, kM and GMM are used to cluster the datasets under various number of clusters (i.e. </w:t>
      </w:r>
      <w:r>
        <w:rPr>
          <w:rFonts w:ascii="Courier New" w:hAnsi="Courier New" w:cs="Courier New"/>
          <w:color w:val="252525"/>
          <w:sz w:val="22"/>
          <w:szCs w:val="21"/>
        </w:rPr>
        <w:t xml:space="preserve">n_clusters </w:t>
      </w:r>
      <w:r w:rsidR="00DE2661" w:rsidRPr="00DE2661">
        <w:rPr>
          <w:rFonts w:ascii="Arial" w:hAnsi="Arial" w:cs="Arial"/>
          <w:color w:val="252525"/>
          <w:sz w:val="22"/>
          <w:szCs w:val="21"/>
        </w:rPr>
        <w:t>for kM</w:t>
      </w:r>
      <w:r w:rsidR="00DE2661">
        <w:rPr>
          <w:rFonts w:ascii="Courier New" w:hAnsi="Courier New" w:cs="Courier New"/>
          <w:color w:val="252525"/>
          <w:sz w:val="22"/>
          <w:szCs w:val="21"/>
        </w:rPr>
        <w:t xml:space="preserve"> </w:t>
      </w:r>
      <w:r w:rsidR="00DE2661">
        <w:rPr>
          <w:rFonts w:ascii="Arial" w:hAnsi="Arial" w:cs="Arial"/>
          <w:color w:val="252525"/>
          <w:sz w:val="22"/>
          <w:szCs w:val="21"/>
        </w:rPr>
        <w:t>and</w:t>
      </w:r>
      <w:r>
        <w:rPr>
          <w:rFonts w:ascii="Courier New" w:hAnsi="Courier New" w:cs="Courier New"/>
          <w:color w:val="252525"/>
          <w:sz w:val="22"/>
          <w:szCs w:val="21"/>
        </w:rPr>
        <w:t xml:space="preserve"> n_components</w:t>
      </w:r>
      <w:r w:rsidR="00DE2661">
        <w:rPr>
          <w:rFonts w:ascii="Courier New" w:hAnsi="Courier New" w:cs="Courier New"/>
          <w:color w:val="252525"/>
          <w:sz w:val="22"/>
          <w:szCs w:val="21"/>
        </w:rPr>
        <w:t xml:space="preserve"> </w:t>
      </w:r>
      <w:r w:rsidR="00DE2661" w:rsidRPr="00DE2661">
        <w:rPr>
          <w:rFonts w:ascii="Arial" w:hAnsi="Arial" w:cs="Arial"/>
          <w:color w:val="252525"/>
          <w:sz w:val="22"/>
          <w:szCs w:val="21"/>
        </w:rPr>
        <w:t>for GMM</w:t>
      </w:r>
      <w:r>
        <w:rPr>
          <w:rFonts w:ascii="Arial" w:hAnsi="Arial" w:cs="Arial"/>
          <w:sz w:val="22"/>
          <w:szCs w:val="22"/>
        </w:rPr>
        <w:t xml:space="preserve">) ranged from 3 to 100. </w:t>
      </w:r>
      <w:r w:rsidR="002562D1">
        <w:rPr>
          <w:rFonts w:ascii="Arial" w:hAnsi="Arial" w:cs="Arial"/>
          <w:sz w:val="22"/>
          <w:szCs w:val="22"/>
        </w:rPr>
        <w:t xml:space="preserve"> </w:t>
      </w:r>
      <w:r w:rsidR="002F1A0A">
        <w:rPr>
          <w:rFonts w:ascii="Arial" w:hAnsi="Arial" w:cs="Arial"/>
          <w:sz w:val="22"/>
          <w:szCs w:val="22"/>
        </w:rPr>
        <w:t xml:space="preserve">The kM algorithm </w:t>
      </w:r>
      <w:r w:rsidR="002F1A0A" w:rsidRPr="002F1A0A">
        <w:rPr>
          <w:rFonts w:ascii="Arial" w:hAnsi="Arial" w:cs="Arial"/>
          <w:sz w:val="22"/>
          <w:szCs w:val="22"/>
        </w:rPr>
        <w:t xml:space="preserve">works by </w:t>
      </w:r>
      <w:r w:rsidR="002F1A0A">
        <w:rPr>
          <w:rFonts w:ascii="Arial" w:hAnsi="Arial" w:cs="Arial"/>
          <w:sz w:val="22"/>
          <w:szCs w:val="22"/>
        </w:rPr>
        <w:t>assigning</w:t>
      </w:r>
      <w:r w:rsidR="002F1A0A" w:rsidRPr="002F1A0A">
        <w:rPr>
          <w:rFonts w:ascii="Arial" w:hAnsi="Arial" w:cs="Arial"/>
          <w:sz w:val="22"/>
          <w:szCs w:val="22"/>
        </w:rPr>
        <w:t xml:space="preserve"> k random </w:t>
      </w:r>
      <w:r w:rsidR="002F1A0A">
        <w:rPr>
          <w:rFonts w:ascii="Arial" w:hAnsi="Arial" w:cs="Arial"/>
          <w:sz w:val="22"/>
          <w:szCs w:val="22"/>
        </w:rPr>
        <w:t xml:space="preserve">means in the crowd of data points, </w:t>
      </w:r>
      <w:r w:rsidR="002F1A0A" w:rsidRPr="002F1A0A">
        <w:rPr>
          <w:rFonts w:ascii="Arial" w:hAnsi="Arial" w:cs="Arial"/>
          <w:sz w:val="22"/>
          <w:szCs w:val="22"/>
        </w:rPr>
        <w:t>and</w:t>
      </w:r>
      <w:r w:rsidR="002F1A0A">
        <w:rPr>
          <w:rFonts w:ascii="Arial" w:hAnsi="Arial" w:cs="Arial"/>
          <w:sz w:val="22"/>
          <w:szCs w:val="22"/>
        </w:rPr>
        <w:t xml:space="preserve"> then try to minimize the distance between any given points to their mean, and maximizing distance between different clusters, iteratively, until</w:t>
      </w:r>
      <w:r w:rsidR="002F1A0A" w:rsidRPr="002F1A0A">
        <w:rPr>
          <w:rFonts w:ascii="Arial" w:hAnsi="Arial" w:cs="Arial"/>
          <w:sz w:val="22"/>
          <w:szCs w:val="22"/>
        </w:rPr>
        <w:t xml:space="preserve"> convergence</w:t>
      </w:r>
      <w:r w:rsidR="003C55BF">
        <w:rPr>
          <w:rFonts w:ascii="Arial" w:hAnsi="Arial" w:cs="Arial"/>
          <w:sz w:val="22"/>
          <w:szCs w:val="22"/>
        </w:rPr>
        <w:t xml:space="preserve"> [3]. </w:t>
      </w:r>
      <w:r w:rsidR="002F1A0A" w:rsidRPr="002F1A0A">
        <w:rPr>
          <w:rFonts w:ascii="Arial" w:hAnsi="Arial" w:cs="Arial"/>
          <w:sz w:val="22"/>
          <w:szCs w:val="22"/>
        </w:rPr>
        <w:t xml:space="preserve">The </w:t>
      </w:r>
      <w:r w:rsidR="002F1A0A">
        <w:rPr>
          <w:rFonts w:ascii="Arial" w:hAnsi="Arial" w:cs="Arial"/>
          <w:sz w:val="22"/>
          <w:szCs w:val="22"/>
        </w:rPr>
        <w:t xml:space="preserve">GMM is </w:t>
      </w:r>
      <w:r w:rsidR="003B60F4">
        <w:rPr>
          <w:rFonts w:ascii="Arial" w:hAnsi="Arial" w:cs="Arial"/>
          <w:sz w:val="22"/>
          <w:szCs w:val="22"/>
        </w:rPr>
        <w:t>a kind of e</w:t>
      </w:r>
      <w:r w:rsidR="003B60F4" w:rsidRPr="003B60F4">
        <w:rPr>
          <w:rFonts w:ascii="Arial" w:hAnsi="Arial" w:cs="Arial"/>
          <w:sz w:val="22"/>
          <w:szCs w:val="22"/>
        </w:rPr>
        <w:t xml:space="preserve">xpectation-maximization (EM) </w:t>
      </w:r>
      <w:r w:rsidR="003B60F4">
        <w:rPr>
          <w:rFonts w:ascii="Arial" w:hAnsi="Arial" w:cs="Arial"/>
          <w:sz w:val="22"/>
          <w:szCs w:val="22"/>
        </w:rPr>
        <w:t xml:space="preserve">algorithm, which is similar to kM, except that GMM does not define </w:t>
      </w:r>
      <w:r w:rsidR="002F1A0A" w:rsidRPr="002F1A0A">
        <w:rPr>
          <w:rFonts w:ascii="Arial" w:hAnsi="Arial" w:cs="Arial"/>
          <w:sz w:val="22"/>
          <w:szCs w:val="22"/>
        </w:rPr>
        <w:t>midpoints between centers</w:t>
      </w:r>
      <w:r w:rsidR="003B60F4">
        <w:rPr>
          <w:rFonts w:ascii="Arial" w:hAnsi="Arial" w:cs="Arial"/>
          <w:sz w:val="22"/>
          <w:szCs w:val="22"/>
        </w:rPr>
        <w:t xml:space="preserve"> of clusters as the cluster-cluster interface. Rather, </w:t>
      </w:r>
      <w:r w:rsidR="002F1A0A" w:rsidRPr="002F1A0A">
        <w:rPr>
          <w:rFonts w:ascii="Arial" w:hAnsi="Arial" w:cs="Arial"/>
          <w:sz w:val="22"/>
          <w:szCs w:val="22"/>
        </w:rPr>
        <w:t xml:space="preserve">each </w:t>
      </w:r>
      <w:r w:rsidR="003B60F4">
        <w:rPr>
          <w:rFonts w:ascii="Arial" w:hAnsi="Arial" w:cs="Arial"/>
          <w:sz w:val="22"/>
          <w:szCs w:val="22"/>
        </w:rPr>
        <w:t xml:space="preserve">cluster </w:t>
      </w:r>
      <w:r w:rsidR="002F1A0A" w:rsidRPr="002F1A0A">
        <w:rPr>
          <w:rFonts w:ascii="Arial" w:hAnsi="Arial" w:cs="Arial"/>
          <w:sz w:val="22"/>
          <w:szCs w:val="22"/>
        </w:rPr>
        <w:t>center defines a multidimensiona</w:t>
      </w:r>
      <w:r w:rsidR="003B60F4">
        <w:rPr>
          <w:rFonts w:ascii="Arial" w:hAnsi="Arial" w:cs="Arial"/>
          <w:sz w:val="22"/>
          <w:szCs w:val="22"/>
        </w:rPr>
        <w:t xml:space="preserve">l </w:t>
      </w:r>
      <w:r w:rsidR="002F1A0A" w:rsidRPr="002F1A0A">
        <w:rPr>
          <w:rFonts w:ascii="Arial" w:hAnsi="Arial" w:cs="Arial"/>
          <w:sz w:val="22"/>
          <w:szCs w:val="22"/>
        </w:rPr>
        <w:t>gaussian model</w:t>
      </w:r>
      <w:r w:rsidR="003B60F4">
        <w:rPr>
          <w:rFonts w:ascii="Arial" w:hAnsi="Arial" w:cs="Arial"/>
          <w:sz w:val="22"/>
          <w:szCs w:val="22"/>
        </w:rPr>
        <w:t xml:space="preserve"> as their respective cluster. Thus, for any given points, there is a ratio composition on which cluster it belongs to (e.g. one point could be 98% belong to cluster A, 1.9% belong to cluster B, and 0.1% belong to other clusters). </w:t>
      </w:r>
      <w:r w:rsidR="003C55BF">
        <w:rPr>
          <w:rFonts w:ascii="Arial" w:hAnsi="Arial" w:cs="Arial"/>
          <w:sz w:val="22"/>
          <w:szCs w:val="22"/>
        </w:rPr>
        <w:t>[4]</w:t>
      </w:r>
    </w:p>
    <w:p w14:paraId="5FA43740" w14:textId="4F17275A" w:rsidR="002F1A0A" w:rsidRDefault="002F1A0A" w:rsidP="003B60F4">
      <w:pPr>
        <w:ind w:firstLine="720"/>
        <w:rPr>
          <w:rFonts w:ascii="Arial" w:hAnsi="Arial" w:cs="Arial"/>
          <w:sz w:val="22"/>
          <w:szCs w:val="22"/>
        </w:rPr>
      </w:pPr>
      <w:r>
        <w:rPr>
          <w:rFonts w:ascii="Arial" w:hAnsi="Arial" w:cs="Arial"/>
          <w:sz w:val="22"/>
          <w:szCs w:val="22"/>
        </w:rPr>
        <w:t xml:space="preserve">In theory, as the beginning assignment of cluster ‘centers’ is a random process, it is favorable to run the kM and GMM algorithms several times to find the best clustering result. However, in practice, after running the algorithm for 5 times, the results of clustering (evaluated by SS and DBS, which are described below) change in a 1% range. Thus, except in section 2.2.1, k-means and GMM are only run for once to simplify the experiments. </w:t>
      </w:r>
    </w:p>
    <w:p w14:paraId="287872A3" w14:textId="77777777" w:rsidR="002F1A0A" w:rsidRDefault="002F1A0A" w:rsidP="00767B18">
      <w:pPr>
        <w:ind w:firstLine="720"/>
        <w:rPr>
          <w:rFonts w:ascii="Arial" w:hAnsi="Arial" w:cs="Arial"/>
          <w:sz w:val="22"/>
          <w:szCs w:val="22"/>
        </w:rPr>
      </w:pPr>
    </w:p>
    <w:p w14:paraId="060FCC0A" w14:textId="061A415F" w:rsidR="00E8376F" w:rsidRDefault="003B60F4" w:rsidP="00767B18">
      <w:pPr>
        <w:ind w:firstLine="720"/>
        <w:rPr>
          <w:rFonts w:ascii="Arial" w:hAnsi="Arial" w:cs="Arial"/>
          <w:sz w:val="22"/>
          <w:szCs w:val="22"/>
        </w:rPr>
      </w:pPr>
      <w:r w:rsidRPr="002F1A0A">
        <w:rPr>
          <w:rFonts w:ascii="Arial" w:hAnsi="Arial" w:cs="Arial"/>
          <w:sz w:val="22"/>
          <w:szCs w:val="22"/>
        </w:rPr>
        <w:t>Both k-means and gaussian mixtures depend critically on the measure of distance between examples</w:t>
      </w:r>
      <w:r>
        <w:rPr>
          <w:rFonts w:ascii="Arial" w:hAnsi="Arial" w:cs="Arial"/>
          <w:sz w:val="22"/>
          <w:szCs w:val="22"/>
        </w:rPr>
        <w:t xml:space="preserve"> inside of a cluster, and between samples in different clusters</w:t>
      </w:r>
      <w:r w:rsidRPr="002F1A0A">
        <w:rPr>
          <w:rFonts w:ascii="Arial" w:hAnsi="Arial" w:cs="Arial"/>
          <w:sz w:val="22"/>
          <w:szCs w:val="22"/>
        </w:rPr>
        <w:t xml:space="preserve">. </w:t>
      </w:r>
      <w:r w:rsidR="00A90271">
        <w:rPr>
          <w:rFonts w:ascii="Arial" w:hAnsi="Arial" w:cs="Arial"/>
          <w:sz w:val="22"/>
          <w:szCs w:val="22"/>
        </w:rPr>
        <w:t>Two methods are used to evaluate the effectiveness of the clustering method: S</w:t>
      </w:r>
      <w:r w:rsidR="00A90271" w:rsidRPr="00A90271">
        <w:rPr>
          <w:rFonts w:ascii="Arial" w:hAnsi="Arial" w:cs="Arial"/>
          <w:sz w:val="22"/>
          <w:szCs w:val="22"/>
        </w:rPr>
        <w:t>ilhouette</w:t>
      </w:r>
      <w:r w:rsidR="00A90271">
        <w:rPr>
          <w:rFonts w:ascii="Arial" w:hAnsi="Arial" w:cs="Arial"/>
          <w:sz w:val="22"/>
          <w:szCs w:val="22"/>
        </w:rPr>
        <w:t xml:space="preserve"> S</w:t>
      </w:r>
      <w:r w:rsidR="00A90271" w:rsidRPr="00A90271">
        <w:rPr>
          <w:rFonts w:ascii="Arial" w:hAnsi="Arial" w:cs="Arial"/>
          <w:sz w:val="22"/>
          <w:szCs w:val="22"/>
        </w:rPr>
        <w:t xml:space="preserve">core </w:t>
      </w:r>
      <w:r w:rsidR="00A90271">
        <w:rPr>
          <w:rFonts w:ascii="Arial" w:hAnsi="Arial" w:cs="Arial"/>
          <w:sz w:val="22"/>
          <w:szCs w:val="22"/>
        </w:rPr>
        <w:t xml:space="preserve">and </w:t>
      </w:r>
      <w:r w:rsidR="00A90271" w:rsidRPr="00A90271">
        <w:rPr>
          <w:rFonts w:ascii="Arial" w:hAnsi="Arial" w:cs="Arial"/>
          <w:sz w:val="22"/>
          <w:szCs w:val="22"/>
        </w:rPr>
        <w:t xml:space="preserve">Davies–Bouldin </w:t>
      </w:r>
      <w:r w:rsidR="00A90271">
        <w:rPr>
          <w:rFonts w:ascii="Arial" w:hAnsi="Arial" w:cs="Arial"/>
          <w:sz w:val="22"/>
          <w:szCs w:val="22"/>
        </w:rPr>
        <w:t>Score</w:t>
      </w:r>
      <w:r w:rsidR="00A90271" w:rsidRPr="00A90271">
        <w:rPr>
          <w:rFonts w:ascii="Arial" w:hAnsi="Arial" w:cs="Arial"/>
          <w:sz w:val="22"/>
          <w:szCs w:val="22"/>
        </w:rPr>
        <w:t xml:space="preserve"> </w:t>
      </w:r>
      <w:r w:rsidR="00A90271">
        <w:rPr>
          <w:rFonts w:ascii="Arial" w:hAnsi="Arial" w:cs="Arial"/>
          <w:sz w:val="22"/>
          <w:szCs w:val="22"/>
        </w:rPr>
        <w:t xml:space="preserve">(DBS). </w:t>
      </w:r>
      <w:r w:rsidR="00A90271" w:rsidRPr="00A90271">
        <w:rPr>
          <w:rFonts w:ascii="Arial" w:hAnsi="Arial" w:cs="Arial"/>
          <w:sz w:val="22"/>
          <w:szCs w:val="22"/>
        </w:rPr>
        <w:t xml:space="preserve">The Silhouette </w:t>
      </w:r>
      <w:r w:rsidR="00A90271">
        <w:rPr>
          <w:rFonts w:ascii="Arial" w:hAnsi="Arial" w:cs="Arial"/>
          <w:sz w:val="22"/>
          <w:szCs w:val="22"/>
        </w:rPr>
        <w:t xml:space="preserve">Score </w:t>
      </w:r>
      <w:r w:rsidR="00A90271" w:rsidRPr="00A90271">
        <w:rPr>
          <w:rFonts w:ascii="Arial" w:hAnsi="Arial" w:cs="Arial"/>
          <w:sz w:val="22"/>
          <w:szCs w:val="22"/>
        </w:rPr>
        <w:t xml:space="preserve">is calculated </w:t>
      </w:r>
      <w:r w:rsidR="00E8376F">
        <w:rPr>
          <w:rFonts w:ascii="Arial" w:hAnsi="Arial" w:cs="Arial"/>
          <w:sz w:val="22"/>
          <w:szCs w:val="22"/>
        </w:rPr>
        <w:t>using the equation of:</w:t>
      </w:r>
    </w:p>
    <w:p w14:paraId="28143646" w14:textId="2D590AD1" w:rsidR="00E8376F" w:rsidRDefault="00E8376F" w:rsidP="00E8376F">
      <w:pPr>
        <w:rPr>
          <w:rFonts w:ascii="Arial" w:hAnsi="Arial" w:cs="Arial"/>
          <w:sz w:val="22"/>
          <w:szCs w:val="22"/>
        </w:rPr>
      </w:pPr>
      <m:oMathPara>
        <m:oMath>
          <m:r>
            <w:rPr>
              <w:rFonts w:ascii="Cambria Math" w:hAnsi="Cambria Math" w:cs="Arial"/>
              <w:sz w:val="22"/>
              <w:szCs w:val="22"/>
            </w:rPr>
            <m:t>Silhouette Score=</m:t>
          </m:r>
          <m:f>
            <m:fPr>
              <m:ctrlPr>
                <w:rPr>
                  <w:rFonts w:ascii="Cambria Math" w:hAnsi="Cambria Math" w:cs="Arial"/>
                  <w:i/>
                  <w:sz w:val="22"/>
                  <w:szCs w:val="22"/>
                </w:rPr>
              </m:ctrlPr>
            </m:fPr>
            <m:num>
              <m:r>
                <w:rPr>
                  <w:rFonts w:ascii="Cambria Math" w:hAnsi="Cambria Math" w:cs="Arial"/>
                  <w:sz w:val="22"/>
                  <w:szCs w:val="22"/>
                </w:rPr>
                <m:t>b-a</m:t>
              </m:r>
            </m:num>
            <m:den>
              <m:r>
                <m:rPr>
                  <m:sty m:val="p"/>
                </m:rPr>
                <w:rPr>
                  <w:rFonts w:ascii="Cambria Math" w:hAnsi="Cambria Math" w:cs="Arial"/>
                  <w:sz w:val="22"/>
                  <w:szCs w:val="22"/>
                </w:rPr>
                <m:t>max⁡</m:t>
              </m:r>
              <m:r>
                <w:rPr>
                  <w:rFonts w:ascii="Cambria Math" w:hAnsi="Cambria Math" w:cs="Arial"/>
                  <w:sz w:val="22"/>
                  <w:szCs w:val="22"/>
                </w:rPr>
                <m:t>(a,b)</m:t>
              </m:r>
            </m:den>
          </m:f>
        </m:oMath>
      </m:oMathPara>
    </w:p>
    <w:p w14:paraId="11FF85E1" w14:textId="77777777" w:rsidR="00E8376F" w:rsidRDefault="00E8376F" w:rsidP="00E8376F">
      <w:pPr>
        <w:rPr>
          <w:rFonts w:ascii="Arial" w:hAnsi="Arial" w:cs="Arial"/>
          <w:sz w:val="22"/>
          <w:szCs w:val="22"/>
        </w:rPr>
      </w:pPr>
    </w:p>
    <w:p w14:paraId="645AC2BA" w14:textId="753444A3" w:rsidR="00DE2661" w:rsidRDefault="00E8376F" w:rsidP="00DE2661">
      <w:pPr>
        <w:rPr>
          <w:rFonts w:ascii="Arial" w:hAnsi="Arial" w:cs="Arial"/>
          <w:sz w:val="22"/>
          <w:szCs w:val="22"/>
        </w:rPr>
      </w:pPr>
      <w:r>
        <w:rPr>
          <w:rFonts w:ascii="Arial" w:hAnsi="Arial" w:cs="Arial"/>
          <w:sz w:val="22"/>
          <w:szCs w:val="22"/>
        </w:rPr>
        <w:t xml:space="preserve">Where </w:t>
      </w:r>
      <w:r w:rsidRPr="00E8376F">
        <w:rPr>
          <w:rFonts w:ascii="Arial" w:hAnsi="Arial" w:cs="Arial"/>
          <w:i/>
          <w:iCs/>
          <w:sz w:val="22"/>
          <w:szCs w:val="22"/>
        </w:rPr>
        <w:t>a</w:t>
      </w:r>
      <w:r>
        <w:rPr>
          <w:rFonts w:ascii="Arial" w:hAnsi="Arial" w:cs="Arial"/>
          <w:sz w:val="22"/>
          <w:szCs w:val="22"/>
        </w:rPr>
        <w:t xml:space="preserve"> stands for</w:t>
      </w:r>
      <w:r w:rsidRPr="00A90271">
        <w:rPr>
          <w:rFonts w:ascii="Arial" w:hAnsi="Arial" w:cs="Arial"/>
          <w:sz w:val="22"/>
          <w:szCs w:val="22"/>
        </w:rPr>
        <w:t xml:space="preserve"> the mean intra-cluster distance </w:t>
      </w:r>
      <w:r>
        <w:rPr>
          <w:rFonts w:ascii="Arial" w:hAnsi="Arial" w:cs="Arial"/>
          <w:sz w:val="22"/>
          <w:szCs w:val="22"/>
        </w:rPr>
        <w:t xml:space="preserve">and </w:t>
      </w:r>
      <w:r w:rsidRPr="00E8376F">
        <w:rPr>
          <w:rFonts w:ascii="Arial" w:hAnsi="Arial" w:cs="Arial"/>
          <w:i/>
          <w:iCs/>
          <w:sz w:val="22"/>
          <w:szCs w:val="22"/>
        </w:rPr>
        <w:t>b</w:t>
      </w:r>
      <w:r>
        <w:rPr>
          <w:rFonts w:ascii="Arial" w:hAnsi="Arial" w:cs="Arial"/>
          <w:sz w:val="22"/>
          <w:szCs w:val="22"/>
        </w:rPr>
        <w:t xml:space="preserve"> stands for </w:t>
      </w:r>
      <w:r w:rsidRPr="00A90271">
        <w:rPr>
          <w:rFonts w:ascii="Arial" w:hAnsi="Arial" w:cs="Arial"/>
          <w:sz w:val="22"/>
          <w:szCs w:val="22"/>
        </w:rPr>
        <w:t>the mean nearest-cluster distance for each sample</w:t>
      </w:r>
      <w:r>
        <w:rPr>
          <w:rFonts w:ascii="Arial" w:hAnsi="Arial" w:cs="Arial"/>
          <w:sz w:val="22"/>
          <w:szCs w:val="22"/>
        </w:rPr>
        <w:t xml:space="preserve"> [</w:t>
      </w:r>
      <w:r w:rsidR="003C55BF">
        <w:rPr>
          <w:rFonts w:ascii="Arial" w:hAnsi="Arial" w:cs="Arial"/>
          <w:sz w:val="22"/>
          <w:szCs w:val="22"/>
        </w:rPr>
        <w:t>5</w:t>
      </w:r>
      <w:r>
        <w:rPr>
          <w:rFonts w:ascii="Arial" w:hAnsi="Arial" w:cs="Arial"/>
          <w:sz w:val="22"/>
          <w:szCs w:val="22"/>
        </w:rPr>
        <w:t xml:space="preserve">]. </w:t>
      </w:r>
      <w:r>
        <w:rPr>
          <w:rFonts w:ascii="Helvetica" w:hAnsi="Helvetica"/>
          <w:color w:val="1D1F22"/>
          <w:sz w:val="22"/>
          <w:szCs w:val="22"/>
          <w:shd w:val="clear" w:color="auto" w:fill="FFFFFF"/>
        </w:rPr>
        <w:t>DB</w:t>
      </w:r>
      <w:r w:rsidR="00DE2661">
        <w:rPr>
          <w:rFonts w:ascii="Helvetica" w:hAnsi="Helvetica"/>
          <w:color w:val="1D1F22"/>
          <w:sz w:val="22"/>
          <w:szCs w:val="22"/>
          <w:shd w:val="clear" w:color="auto" w:fill="FFFFFF"/>
        </w:rPr>
        <w:t>S</w:t>
      </w:r>
      <w:r w:rsidRPr="00E8376F">
        <w:rPr>
          <w:rFonts w:ascii="Helvetica" w:hAnsi="Helvetica"/>
          <w:color w:val="1D1F22"/>
          <w:sz w:val="22"/>
          <w:szCs w:val="22"/>
          <w:shd w:val="clear" w:color="auto" w:fill="FFFFFF"/>
        </w:rPr>
        <w:t xml:space="preserve"> is defined as the average similarity measure of each cluster with its most similar cluster, where similarity is </w:t>
      </w:r>
      <w:r>
        <w:rPr>
          <w:rFonts w:ascii="Helvetica" w:hAnsi="Helvetica"/>
          <w:color w:val="1D1F22"/>
          <w:sz w:val="22"/>
          <w:szCs w:val="22"/>
          <w:shd w:val="clear" w:color="auto" w:fill="FFFFFF"/>
        </w:rPr>
        <w:t xml:space="preserve">calculated as </w:t>
      </w:r>
      <w:r w:rsidRPr="00E8376F">
        <w:rPr>
          <w:rFonts w:ascii="Helvetica" w:hAnsi="Helvetica"/>
          <w:color w:val="1D1F22"/>
          <w:sz w:val="22"/>
          <w:szCs w:val="22"/>
          <w:shd w:val="clear" w:color="auto" w:fill="FFFFFF"/>
        </w:rPr>
        <w:t xml:space="preserve">the ratio of within-cluster distances to between-cluster distances. </w:t>
      </w:r>
      <w:r w:rsidR="003C55BF">
        <w:rPr>
          <w:rFonts w:ascii="Helvetica" w:hAnsi="Helvetica"/>
          <w:color w:val="1D1F22"/>
          <w:sz w:val="22"/>
          <w:szCs w:val="22"/>
          <w:shd w:val="clear" w:color="auto" w:fill="FFFFFF"/>
        </w:rPr>
        <w:t xml:space="preserve">[6] </w:t>
      </w:r>
      <w:r>
        <w:rPr>
          <w:rFonts w:ascii="Helvetica" w:hAnsi="Helvetica"/>
          <w:color w:val="1D1F22"/>
          <w:sz w:val="22"/>
          <w:szCs w:val="22"/>
          <w:shd w:val="clear" w:color="auto" w:fill="FFFFFF"/>
        </w:rPr>
        <w:t>Thus, both SS and DBS measure and prefer high inter-cluster distance and low intra-cluster distance</w:t>
      </w:r>
      <w:r w:rsidR="003C55BF">
        <w:rPr>
          <w:rFonts w:ascii="Helvetica" w:hAnsi="Helvetica"/>
          <w:color w:val="1D1F22"/>
          <w:sz w:val="22"/>
          <w:szCs w:val="22"/>
          <w:shd w:val="clear" w:color="auto" w:fill="FFFFFF"/>
        </w:rPr>
        <w:t xml:space="preserve">. </w:t>
      </w:r>
      <w:r w:rsidR="002562D1">
        <w:rPr>
          <w:rFonts w:ascii="Arial" w:hAnsi="Arial" w:cs="Arial"/>
          <w:sz w:val="22"/>
          <w:szCs w:val="22"/>
        </w:rPr>
        <w:t xml:space="preserve">For each </w:t>
      </w:r>
      <w:r w:rsidR="00A90271">
        <w:rPr>
          <w:rFonts w:ascii="Arial" w:hAnsi="Arial" w:cs="Arial"/>
          <w:sz w:val="22"/>
          <w:szCs w:val="22"/>
        </w:rPr>
        <w:t>size of cluster</w:t>
      </w:r>
      <w:r w:rsidR="002562D1">
        <w:rPr>
          <w:rFonts w:ascii="Arial" w:hAnsi="Arial" w:cs="Arial"/>
          <w:sz w:val="22"/>
          <w:szCs w:val="22"/>
        </w:rPr>
        <w:t xml:space="preserve">, </w:t>
      </w:r>
      <w:r w:rsidR="00A90271">
        <w:rPr>
          <w:rFonts w:ascii="Arial" w:hAnsi="Arial" w:cs="Arial"/>
          <w:sz w:val="22"/>
          <w:szCs w:val="22"/>
        </w:rPr>
        <w:t>their respective SS and DB</w:t>
      </w:r>
      <w:r w:rsidR="00DE2661">
        <w:rPr>
          <w:rFonts w:ascii="Arial" w:hAnsi="Arial" w:cs="Arial"/>
          <w:sz w:val="22"/>
          <w:szCs w:val="22"/>
        </w:rPr>
        <w:t>S</w:t>
      </w:r>
      <w:r w:rsidR="00A90271">
        <w:rPr>
          <w:rFonts w:ascii="Arial" w:hAnsi="Arial" w:cs="Arial"/>
          <w:sz w:val="22"/>
          <w:szCs w:val="22"/>
        </w:rPr>
        <w:t xml:space="preserve"> are evaluated and plotted against both the training and testing datasets. </w:t>
      </w:r>
      <w:r w:rsidR="002562D1">
        <w:rPr>
          <w:rFonts w:ascii="Arial" w:hAnsi="Arial" w:cs="Arial"/>
          <w:sz w:val="22"/>
          <w:szCs w:val="22"/>
        </w:rPr>
        <w:t xml:space="preserve">The </w:t>
      </w:r>
      <w:r w:rsidR="00A90271">
        <w:rPr>
          <w:rFonts w:ascii="Arial" w:hAnsi="Arial" w:cs="Arial"/>
          <w:sz w:val="22"/>
          <w:szCs w:val="22"/>
        </w:rPr>
        <w:t>number of the clusters</w:t>
      </w:r>
      <w:r w:rsidR="002562D1">
        <w:rPr>
          <w:rFonts w:ascii="Arial" w:hAnsi="Arial" w:cs="Arial"/>
          <w:sz w:val="22"/>
          <w:szCs w:val="22"/>
        </w:rPr>
        <w:t xml:space="preserve"> that grant the maximum </w:t>
      </w:r>
      <w:r w:rsidR="00A90271">
        <w:rPr>
          <w:rFonts w:ascii="Arial" w:hAnsi="Arial" w:cs="Arial"/>
          <w:sz w:val="22"/>
          <w:szCs w:val="22"/>
        </w:rPr>
        <w:t>SS and minimum DBI</w:t>
      </w:r>
      <w:r w:rsidR="002562D1">
        <w:rPr>
          <w:rFonts w:ascii="Arial" w:hAnsi="Arial" w:cs="Arial"/>
          <w:sz w:val="22"/>
          <w:szCs w:val="22"/>
        </w:rPr>
        <w:t xml:space="preserve"> will be </w:t>
      </w:r>
      <w:r w:rsidR="00A90271">
        <w:rPr>
          <w:rFonts w:ascii="Arial" w:hAnsi="Arial" w:cs="Arial"/>
          <w:sz w:val="22"/>
          <w:szCs w:val="22"/>
        </w:rPr>
        <w:t>adopted</w:t>
      </w:r>
      <w:r w:rsidR="002562D1">
        <w:rPr>
          <w:rFonts w:ascii="Arial" w:hAnsi="Arial" w:cs="Arial"/>
          <w:sz w:val="22"/>
          <w:szCs w:val="22"/>
        </w:rPr>
        <w:t xml:space="preserve"> as the optimal. </w:t>
      </w:r>
    </w:p>
    <w:p w14:paraId="1F77159A" w14:textId="473BBBD8" w:rsidR="00DE2661" w:rsidRDefault="00DE2661" w:rsidP="005736FA">
      <w:pPr>
        <w:spacing w:before="240" w:after="120"/>
        <w:rPr>
          <w:rFonts w:ascii="Arial" w:hAnsi="Arial" w:cs="Arial"/>
          <w:sz w:val="22"/>
          <w:szCs w:val="22"/>
        </w:rPr>
      </w:pPr>
      <w:r>
        <w:rPr>
          <w:rFonts w:ascii="Arial" w:hAnsi="Arial" w:cs="Arial"/>
          <w:sz w:val="22"/>
          <w:szCs w:val="22"/>
        </w:rPr>
        <w:t>2.2.2. Dataset dimensionality reduction</w:t>
      </w:r>
    </w:p>
    <w:p w14:paraId="0B7BBFB8" w14:textId="73F9FE0D" w:rsidR="00F73FDD" w:rsidRDefault="00DE2661" w:rsidP="00F73FDD">
      <w:pPr>
        <w:ind w:firstLine="720"/>
        <w:rPr>
          <w:rFonts w:ascii="Arial" w:hAnsi="Arial" w:cs="Arial"/>
          <w:sz w:val="22"/>
          <w:szCs w:val="22"/>
        </w:rPr>
      </w:pPr>
      <w:r>
        <w:rPr>
          <w:rFonts w:ascii="Arial" w:hAnsi="Arial" w:cs="Arial"/>
          <w:sz w:val="22"/>
          <w:szCs w:val="22"/>
        </w:rPr>
        <w:t xml:space="preserve">In this section, PCA, ICA, GRP, and FA are used to perform </w:t>
      </w:r>
      <w:r w:rsidR="00257389">
        <w:rPr>
          <w:rFonts w:ascii="Arial" w:hAnsi="Arial" w:cs="Arial"/>
          <w:sz w:val="22"/>
          <w:szCs w:val="22"/>
        </w:rPr>
        <w:t>dimensionality</w:t>
      </w:r>
      <w:r>
        <w:rPr>
          <w:rFonts w:ascii="Arial" w:hAnsi="Arial" w:cs="Arial"/>
          <w:sz w:val="22"/>
          <w:szCs w:val="22"/>
        </w:rPr>
        <w:t>-reduction on the datasets to various number of features</w:t>
      </w:r>
      <w:r w:rsidR="003C55BF">
        <w:rPr>
          <w:rFonts w:ascii="Arial" w:hAnsi="Arial" w:cs="Arial"/>
          <w:sz w:val="22"/>
          <w:szCs w:val="22"/>
        </w:rPr>
        <w:t xml:space="preserve"> [7-10]</w:t>
      </w:r>
      <w:r>
        <w:rPr>
          <w:rFonts w:ascii="Arial" w:hAnsi="Arial" w:cs="Arial"/>
          <w:sz w:val="22"/>
          <w:szCs w:val="22"/>
        </w:rPr>
        <w:t xml:space="preserve"> (i.e. </w:t>
      </w:r>
      <w:r>
        <w:rPr>
          <w:rFonts w:ascii="Courier New" w:hAnsi="Courier New" w:cs="Courier New"/>
          <w:color w:val="252525"/>
          <w:sz w:val="22"/>
          <w:szCs w:val="21"/>
        </w:rPr>
        <w:t xml:space="preserve">n_clusters </w:t>
      </w:r>
      <w:r w:rsidRPr="00DE2661">
        <w:rPr>
          <w:rFonts w:ascii="Arial" w:hAnsi="Arial" w:cs="Arial"/>
          <w:color w:val="252525"/>
          <w:sz w:val="22"/>
          <w:szCs w:val="21"/>
        </w:rPr>
        <w:t>for FA</w:t>
      </w:r>
      <w:r>
        <w:rPr>
          <w:rFonts w:ascii="Courier New" w:hAnsi="Courier New" w:cs="Courier New"/>
          <w:color w:val="252525"/>
          <w:sz w:val="22"/>
          <w:szCs w:val="21"/>
        </w:rPr>
        <w:t xml:space="preserve"> </w:t>
      </w:r>
      <w:r>
        <w:rPr>
          <w:rFonts w:ascii="Arial" w:hAnsi="Arial" w:cs="Arial"/>
          <w:color w:val="252525"/>
          <w:sz w:val="22"/>
          <w:szCs w:val="21"/>
        </w:rPr>
        <w:t>and</w:t>
      </w:r>
      <w:r>
        <w:rPr>
          <w:rFonts w:ascii="Courier New" w:hAnsi="Courier New" w:cs="Courier New"/>
          <w:color w:val="252525"/>
          <w:sz w:val="22"/>
          <w:szCs w:val="21"/>
        </w:rPr>
        <w:t xml:space="preserve"> n_components </w:t>
      </w:r>
      <w:r w:rsidRPr="00DE2661">
        <w:rPr>
          <w:rFonts w:ascii="Arial" w:hAnsi="Arial" w:cs="Arial"/>
          <w:color w:val="252525"/>
          <w:sz w:val="22"/>
          <w:szCs w:val="21"/>
        </w:rPr>
        <w:t>for the rest</w:t>
      </w:r>
      <w:r w:rsidRPr="00DE2661">
        <w:rPr>
          <w:rFonts w:ascii="Arial" w:hAnsi="Arial" w:cs="Arial"/>
          <w:sz w:val="22"/>
          <w:szCs w:val="22"/>
        </w:rPr>
        <w:t>)</w:t>
      </w:r>
      <w:r w:rsidR="00767B18">
        <w:rPr>
          <w:rFonts w:ascii="Arial" w:hAnsi="Arial" w:cs="Arial"/>
          <w:sz w:val="22"/>
          <w:szCs w:val="22"/>
        </w:rPr>
        <w:t>, which</w:t>
      </w:r>
      <w:r>
        <w:rPr>
          <w:rFonts w:ascii="Arial" w:hAnsi="Arial" w:cs="Arial"/>
          <w:sz w:val="22"/>
          <w:szCs w:val="22"/>
        </w:rPr>
        <w:t xml:space="preserve"> ranged from 1 to the size of the dataset itself</w:t>
      </w:r>
      <w:r w:rsidR="00767B18">
        <w:rPr>
          <w:rFonts w:ascii="Arial" w:hAnsi="Arial" w:cs="Arial"/>
          <w:sz w:val="22"/>
          <w:szCs w:val="22"/>
        </w:rPr>
        <w:t xml:space="preserve"> (i.e. no dimension reduction)</w:t>
      </w:r>
      <w:r>
        <w:rPr>
          <w:rFonts w:ascii="Arial" w:hAnsi="Arial" w:cs="Arial"/>
          <w:sz w:val="22"/>
          <w:szCs w:val="22"/>
        </w:rPr>
        <w:t xml:space="preserve">.  </w:t>
      </w:r>
      <w:r w:rsidR="00524BE3">
        <w:rPr>
          <w:rFonts w:ascii="Arial" w:hAnsi="Arial" w:cs="Arial"/>
          <w:sz w:val="22"/>
          <w:szCs w:val="22"/>
        </w:rPr>
        <w:t xml:space="preserve">Eigenvalue </w:t>
      </w:r>
      <w:r>
        <w:rPr>
          <w:rFonts w:ascii="Arial" w:hAnsi="Arial" w:cs="Arial"/>
          <w:sz w:val="22"/>
          <w:szCs w:val="22"/>
        </w:rPr>
        <w:t xml:space="preserve">and kurtosis are used to evaluate the performance of PCA and ICA, respectively. To facilitate comparison among all DR algorithms, a Decision Tree (DT) classifier is also used to evaluate the performance of all algorithms: the datasets that have been dimensionally reduced </w:t>
      </w:r>
      <w:r w:rsidR="00F73FDD">
        <w:rPr>
          <w:rFonts w:ascii="Arial" w:hAnsi="Arial" w:cs="Arial"/>
          <w:sz w:val="22"/>
          <w:szCs w:val="22"/>
        </w:rPr>
        <w:t xml:space="preserve">(to various number of features) </w:t>
      </w:r>
      <w:r>
        <w:rPr>
          <w:rFonts w:ascii="Arial" w:hAnsi="Arial" w:cs="Arial"/>
          <w:sz w:val="22"/>
          <w:szCs w:val="22"/>
        </w:rPr>
        <w:t xml:space="preserve">by the algorithms, are </w:t>
      </w:r>
      <w:r w:rsidR="00F73FDD">
        <w:rPr>
          <w:rFonts w:ascii="Arial" w:hAnsi="Arial" w:cs="Arial"/>
          <w:sz w:val="22"/>
          <w:szCs w:val="22"/>
        </w:rPr>
        <w:t xml:space="preserve">fitted on the training dataset, then </w:t>
      </w:r>
      <w:r>
        <w:rPr>
          <w:rFonts w:ascii="Arial" w:hAnsi="Arial" w:cs="Arial"/>
          <w:sz w:val="22"/>
          <w:szCs w:val="22"/>
        </w:rPr>
        <w:t>predicted</w:t>
      </w:r>
      <w:r w:rsidR="00F73FDD">
        <w:rPr>
          <w:rFonts w:ascii="Arial" w:hAnsi="Arial" w:cs="Arial"/>
          <w:sz w:val="22"/>
          <w:szCs w:val="22"/>
        </w:rPr>
        <w:t xml:space="preserve"> on both the training and the testing dataset </w:t>
      </w:r>
      <w:r>
        <w:rPr>
          <w:rFonts w:ascii="Arial" w:hAnsi="Arial" w:cs="Arial"/>
          <w:sz w:val="22"/>
          <w:szCs w:val="22"/>
        </w:rPr>
        <w:t xml:space="preserve">using the DT. </w:t>
      </w:r>
      <w:r w:rsidR="00F73FDD">
        <w:rPr>
          <w:rFonts w:ascii="Arial" w:hAnsi="Arial" w:cs="Arial"/>
          <w:sz w:val="22"/>
          <w:szCs w:val="22"/>
        </w:rPr>
        <w:t xml:space="preserve">The performance of the DT is then plotted against the number of features. </w:t>
      </w:r>
      <w:r w:rsidR="00767B18">
        <w:rPr>
          <w:rFonts w:ascii="Arial" w:hAnsi="Arial" w:cs="Arial"/>
          <w:sz w:val="22"/>
          <w:szCs w:val="22"/>
        </w:rPr>
        <w:t>Generally, the lowest number of features that provide similar accuracy score (using DT classification) compared with the pre-dimension-reduction dataset is adopted as the optimal features. This step is taken to reduce the side of dimensions as much as possible, while keeping as much information as possible. The details</w:t>
      </w:r>
      <w:r w:rsidR="00F73FDD">
        <w:rPr>
          <w:rFonts w:ascii="Arial" w:hAnsi="Arial" w:cs="Arial"/>
          <w:sz w:val="22"/>
          <w:szCs w:val="22"/>
        </w:rPr>
        <w:t xml:space="preserve"> on how to choose the optimal number of features will be discussed in the </w:t>
      </w:r>
      <w:r w:rsidR="00F73FDD" w:rsidRPr="00F73FDD">
        <w:rPr>
          <w:rFonts w:ascii="Arial" w:hAnsi="Arial" w:cs="Arial"/>
          <w:b/>
          <w:bCs/>
          <w:sz w:val="22"/>
          <w:szCs w:val="22"/>
        </w:rPr>
        <w:t>Results</w:t>
      </w:r>
      <w:r w:rsidR="00F73FDD">
        <w:rPr>
          <w:rFonts w:ascii="Arial" w:hAnsi="Arial" w:cs="Arial"/>
          <w:sz w:val="22"/>
          <w:szCs w:val="22"/>
        </w:rPr>
        <w:t xml:space="preserve"> </w:t>
      </w:r>
      <w:r w:rsidR="00DC4879" w:rsidRPr="00DC4879">
        <w:rPr>
          <w:rFonts w:ascii="Arial" w:hAnsi="Arial" w:cs="Arial"/>
          <w:b/>
          <w:bCs/>
          <w:sz w:val="22"/>
          <w:szCs w:val="22"/>
        </w:rPr>
        <w:t xml:space="preserve">and Discussion </w:t>
      </w:r>
      <w:r w:rsidR="00F73FDD">
        <w:rPr>
          <w:rFonts w:ascii="Arial" w:hAnsi="Arial" w:cs="Arial"/>
          <w:sz w:val="22"/>
          <w:szCs w:val="22"/>
        </w:rPr>
        <w:t xml:space="preserve">section. </w:t>
      </w:r>
    </w:p>
    <w:p w14:paraId="1E4F29A2" w14:textId="5FA9AD89" w:rsidR="00F73FDD" w:rsidRDefault="00F73FDD" w:rsidP="00F73FDD">
      <w:pPr>
        <w:spacing w:before="240" w:after="120"/>
        <w:rPr>
          <w:rFonts w:ascii="Arial" w:hAnsi="Arial" w:cs="Arial"/>
          <w:sz w:val="22"/>
          <w:szCs w:val="22"/>
        </w:rPr>
      </w:pPr>
      <w:r>
        <w:rPr>
          <w:rFonts w:ascii="Arial" w:hAnsi="Arial" w:cs="Arial"/>
          <w:sz w:val="22"/>
          <w:szCs w:val="22"/>
        </w:rPr>
        <w:t>2.2.3. Dataset clustering after dimensionality reduction</w:t>
      </w:r>
    </w:p>
    <w:p w14:paraId="0B7358BC" w14:textId="134D85DF" w:rsidR="00767B18" w:rsidRDefault="00767B18" w:rsidP="00767B18">
      <w:pPr>
        <w:spacing w:before="240" w:after="120"/>
        <w:ind w:firstLine="720"/>
        <w:rPr>
          <w:rFonts w:ascii="Helvetica" w:hAnsi="Helvetica"/>
          <w:color w:val="1D1F22"/>
          <w:sz w:val="22"/>
          <w:szCs w:val="22"/>
          <w:shd w:val="clear" w:color="auto" w:fill="FFFFFF"/>
        </w:rPr>
      </w:pPr>
      <w:r>
        <w:rPr>
          <w:rFonts w:ascii="Arial" w:hAnsi="Arial" w:cs="Arial"/>
          <w:sz w:val="22"/>
          <w:szCs w:val="22"/>
        </w:rPr>
        <w:t xml:space="preserve">In this section, kM and GMM are used to cluster the datasets that have been dimension-reduced in </w:t>
      </w:r>
      <w:r w:rsidRPr="00767B18">
        <w:rPr>
          <w:rFonts w:ascii="Arial" w:hAnsi="Arial" w:cs="Arial"/>
          <w:b/>
          <w:bCs/>
          <w:sz w:val="22"/>
          <w:szCs w:val="22"/>
        </w:rPr>
        <w:t>Section 2.2.2.</w:t>
      </w:r>
      <w:r>
        <w:rPr>
          <w:rFonts w:ascii="Arial" w:hAnsi="Arial" w:cs="Arial"/>
          <w:sz w:val="22"/>
          <w:szCs w:val="22"/>
        </w:rPr>
        <w:t xml:space="preserve"> </w:t>
      </w:r>
      <w:r w:rsidR="000E4D6D">
        <w:rPr>
          <w:rFonts w:ascii="Arial" w:hAnsi="Arial" w:cs="Arial"/>
          <w:sz w:val="22"/>
          <w:szCs w:val="22"/>
        </w:rPr>
        <w:t xml:space="preserve">Similar to what is performed in </w:t>
      </w:r>
      <w:r w:rsidR="000E4D6D" w:rsidRPr="000E4D6D">
        <w:rPr>
          <w:rFonts w:ascii="Arial" w:hAnsi="Arial" w:cs="Arial"/>
          <w:b/>
          <w:bCs/>
          <w:sz w:val="22"/>
          <w:szCs w:val="22"/>
        </w:rPr>
        <w:t>Section 2.2.1</w:t>
      </w:r>
      <w:r w:rsidR="000E4D6D">
        <w:rPr>
          <w:rFonts w:ascii="Arial" w:hAnsi="Arial" w:cs="Arial"/>
          <w:sz w:val="22"/>
          <w:szCs w:val="22"/>
        </w:rPr>
        <w:t xml:space="preserve">, the </w:t>
      </w:r>
      <w:r w:rsidR="000E4D6D">
        <w:rPr>
          <w:rFonts w:ascii="Helvetica" w:hAnsi="Helvetica"/>
          <w:color w:val="1D1F22"/>
          <w:sz w:val="22"/>
          <w:szCs w:val="22"/>
          <w:shd w:val="clear" w:color="auto" w:fill="FFFFFF"/>
        </w:rPr>
        <w:t>SS and DBS values derived from d</w:t>
      </w:r>
      <w:r w:rsidR="000E4D6D" w:rsidRPr="000E4D6D">
        <w:rPr>
          <w:rFonts w:ascii="Helvetica" w:hAnsi="Helvetica"/>
          <w:color w:val="1D1F22"/>
          <w:sz w:val="22"/>
          <w:szCs w:val="22"/>
          <w:shd w:val="clear" w:color="auto" w:fill="FFFFFF"/>
        </w:rPr>
        <w:t>ataset clustering after dimensionality reduction</w:t>
      </w:r>
      <w:r w:rsidR="000E4D6D">
        <w:rPr>
          <w:rFonts w:ascii="Helvetica" w:hAnsi="Helvetica"/>
          <w:color w:val="1D1F22"/>
          <w:sz w:val="22"/>
          <w:szCs w:val="22"/>
          <w:shd w:val="clear" w:color="auto" w:fill="FFFFFF"/>
        </w:rPr>
        <w:t xml:space="preserve"> are plotted against the size of the clusters. </w:t>
      </w:r>
      <w:r w:rsidR="007E1D36">
        <w:rPr>
          <w:rFonts w:ascii="Helvetica" w:hAnsi="Helvetica"/>
          <w:color w:val="1D1F22"/>
          <w:sz w:val="22"/>
          <w:szCs w:val="22"/>
          <w:shd w:val="clear" w:color="auto" w:fill="FFFFFF"/>
        </w:rPr>
        <w:t xml:space="preserve">As descried in </w:t>
      </w:r>
      <w:r w:rsidR="007E1D36" w:rsidRPr="007E1D36">
        <w:rPr>
          <w:rFonts w:ascii="Helvetica" w:hAnsi="Helvetica"/>
          <w:b/>
          <w:bCs/>
          <w:color w:val="1D1F22"/>
          <w:sz w:val="22"/>
          <w:szCs w:val="22"/>
          <w:shd w:val="clear" w:color="auto" w:fill="FFFFFF"/>
        </w:rPr>
        <w:t>Section 3.2,</w:t>
      </w:r>
      <w:r w:rsidR="007E1D36">
        <w:rPr>
          <w:rFonts w:ascii="Helvetica" w:hAnsi="Helvetica"/>
          <w:color w:val="1D1F22"/>
          <w:sz w:val="22"/>
          <w:szCs w:val="22"/>
          <w:shd w:val="clear" w:color="auto" w:fill="FFFFFF"/>
        </w:rPr>
        <w:t xml:space="preserve"> dataset 1 are reduced to 20 features, and dataset 2 is reduced to 90 features, using all four DR algorithms. </w:t>
      </w:r>
    </w:p>
    <w:p w14:paraId="4285C863" w14:textId="3A380CCD" w:rsidR="000E4D6D" w:rsidRDefault="000E4D6D" w:rsidP="000E4D6D">
      <w:pPr>
        <w:spacing w:before="240" w:after="120"/>
        <w:rPr>
          <w:rFonts w:ascii="Arial" w:hAnsi="Arial" w:cs="Arial"/>
          <w:sz w:val="22"/>
          <w:szCs w:val="22"/>
        </w:rPr>
      </w:pPr>
      <w:r>
        <w:rPr>
          <w:rFonts w:ascii="Helvetica" w:hAnsi="Helvetica"/>
          <w:color w:val="1D1F22"/>
          <w:sz w:val="22"/>
          <w:szCs w:val="22"/>
          <w:shd w:val="clear" w:color="auto" w:fill="FFFFFF"/>
        </w:rPr>
        <w:t xml:space="preserve">2.2.4. </w:t>
      </w:r>
      <w:r>
        <w:rPr>
          <w:rFonts w:ascii="Arial" w:hAnsi="Arial" w:cs="Arial"/>
          <w:sz w:val="22"/>
          <w:szCs w:val="22"/>
        </w:rPr>
        <w:t>Dataset dimensionality reduction and dataset clustering for neuron network</w:t>
      </w:r>
    </w:p>
    <w:p w14:paraId="38EA7A0E" w14:textId="1CBFB986" w:rsidR="000E4D6D" w:rsidRPr="00DC4879" w:rsidRDefault="000E4D6D" w:rsidP="000E4D6D">
      <w:pPr>
        <w:spacing w:before="240" w:after="120"/>
        <w:rPr>
          <w:rFonts w:ascii="Arial" w:hAnsi="Arial" w:cs="Arial"/>
          <w:b/>
          <w:bCs/>
          <w:sz w:val="22"/>
          <w:szCs w:val="22"/>
        </w:rPr>
      </w:pPr>
      <w:r>
        <w:rPr>
          <w:rFonts w:ascii="Arial" w:hAnsi="Arial" w:cs="Arial"/>
          <w:sz w:val="22"/>
          <w:szCs w:val="22"/>
        </w:rPr>
        <w:tab/>
        <w:t>A neuron network (</w:t>
      </w:r>
      <w:r w:rsidRPr="000E4D6D">
        <w:rPr>
          <w:rFonts w:ascii="Arial" w:hAnsi="Arial" w:cs="Arial"/>
          <w:sz w:val="22"/>
          <w:szCs w:val="22"/>
        </w:rPr>
        <w:t>sklearn.neural_network.MLPClassifier</w:t>
      </w:r>
      <w:r>
        <w:rPr>
          <w:rFonts w:ascii="Arial" w:hAnsi="Arial" w:cs="Arial"/>
          <w:sz w:val="22"/>
          <w:szCs w:val="22"/>
        </w:rPr>
        <w:t xml:space="preserve">) is used to predict </w:t>
      </w:r>
      <w:r w:rsidR="006D11AB">
        <w:rPr>
          <w:rFonts w:ascii="Arial" w:hAnsi="Arial" w:cs="Arial"/>
          <w:sz w:val="22"/>
          <w:szCs w:val="22"/>
        </w:rPr>
        <w:t>both of the d</w:t>
      </w:r>
      <w:r>
        <w:rPr>
          <w:rFonts w:ascii="Arial" w:hAnsi="Arial" w:cs="Arial"/>
          <w:sz w:val="22"/>
          <w:szCs w:val="22"/>
        </w:rPr>
        <w:t>ataset</w:t>
      </w:r>
      <w:r w:rsidR="006D11AB">
        <w:rPr>
          <w:rFonts w:ascii="Arial" w:hAnsi="Arial" w:cs="Arial"/>
          <w:sz w:val="22"/>
          <w:szCs w:val="22"/>
        </w:rPr>
        <w:t>s (although the assignment only required to predict 1 dataset here)</w:t>
      </w:r>
      <w:r>
        <w:rPr>
          <w:rFonts w:ascii="Arial" w:hAnsi="Arial" w:cs="Arial"/>
          <w:sz w:val="22"/>
          <w:szCs w:val="22"/>
        </w:rPr>
        <w:t xml:space="preserve">, </w:t>
      </w:r>
      <w:r w:rsidR="005736FA">
        <w:rPr>
          <w:rFonts w:ascii="Arial" w:hAnsi="Arial" w:cs="Arial"/>
          <w:sz w:val="22"/>
          <w:szCs w:val="22"/>
        </w:rPr>
        <w:t>which</w:t>
      </w:r>
      <w:r>
        <w:rPr>
          <w:rFonts w:ascii="Arial" w:hAnsi="Arial" w:cs="Arial"/>
          <w:sz w:val="22"/>
          <w:szCs w:val="22"/>
        </w:rPr>
        <w:t xml:space="preserve"> have been clustered in </w:t>
      </w:r>
      <w:r w:rsidRPr="000E4D6D">
        <w:rPr>
          <w:rFonts w:ascii="Arial" w:hAnsi="Arial" w:cs="Arial"/>
          <w:b/>
          <w:bCs/>
          <w:sz w:val="22"/>
          <w:szCs w:val="22"/>
        </w:rPr>
        <w:t>Section 2.2.1</w:t>
      </w:r>
      <w:r>
        <w:rPr>
          <w:rFonts w:ascii="Arial" w:hAnsi="Arial" w:cs="Arial"/>
          <w:sz w:val="22"/>
          <w:szCs w:val="22"/>
        </w:rPr>
        <w:t xml:space="preserve">, and </w:t>
      </w:r>
      <w:r w:rsidR="006D11AB">
        <w:rPr>
          <w:rFonts w:ascii="Arial" w:hAnsi="Arial" w:cs="Arial"/>
          <w:sz w:val="22"/>
          <w:szCs w:val="22"/>
        </w:rPr>
        <w:t>the datasets</w:t>
      </w:r>
      <w:r>
        <w:rPr>
          <w:rFonts w:ascii="Arial" w:hAnsi="Arial" w:cs="Arial"/>
          <w:sz w:val="22"/>
          <w:szCs w:val="22"/>
        </w:rPr>
        <w:t xml:space="preserve"> that have been dimension-reduced in </w:t>
      </w:r>
      <w:r>
        <w:rPr>
          <w:rFonts w:ascii="Arial" w:hAnsi="Arial" w:cs="Arial"/>
          <w:b/>
          <w:bCs/>
          <w:sz w:val="22"/>
          <w:szCs w:val="22"/>
        </w:rPr>
        <w:t>S</w:t>
      </w:r>
      <w:r w:rsidRPr="000E4D6D">
        <w:rPr>
          <w:rFonts w:ascii="Arial" w:hAnsi="Arial" w:cs="Arial"/>
          <w:b/>
          <w:bCs/>
          <w:sz w:val="22"/>
          <w:szCs w:val="22"/>
        </w:rPr>
        <w:t xml:space="preserve">ection 2.2.2. </w:t>
      </w:r>
      <w:r w:rsidRPr="000E4D6D">
        <w:rPr>
          <w:rFonts w:ascii="Arial" w:hAnsi="Arial" w:cs="Arial"/>
          <w:sz w:val="22"/>
          <w:szCs w:val="22"/>
        </w:rPr>
        <w:t>The</w:t>
      </w:r>
      <w:r>
        <w:rPr>
          <w:rFonts w:ascii="Arial" w:hAnsi="Arial" w:cs="Arial"/>
          <w:b/>
          <w:bCs/>
          <w:sz w:val="22"/>
          <w:szCs w:val="22"/>
        </w:rPr>
        <w:t xml:space="preserve"> </w:t>
      </w:r>
      <w:r w:rsidRPr="000E4D6D">
        <w:rPr>
          <w:rFonts w:ascii="Arial" w:hAnsi="Arial" w:cs="Arial"/>
          <w:sz w:val="22"/>
          <w:szCs w:val="22"/>
        </w:rPr>
        <w:t xml:space="preserve">hyperparameter </w:t>
      </w:r>
      <w:r>
        <w:rPr>
          <w:rFonts w:ascii="Arial" w:hAnsi="Arial" w:cs="Arial"/>
          <w:sz w:val="22"/>
          <w:szCs w:val="22"/>
        </w:rPr>
        <w:t xml:space="preserve">of NN have been optimized in Assignment 1: </w:t>
      </w:r>
      <w:r>
        <w:rPr>
          <w:rFonts w:ascii="Courier New" w:hAnsi="Courier New" w:cs="Courier New"/>
          <w:color w:val="252525"/>
          <w:sz w:val="22"/>
          <w:szCs w:val="21"/>
        </w:rPr>
        <w:t xml:space="preserve">hidden_layer_size = </w:t>
      </w:r>
      <w:r w:rsidRPr="000E4D6D">
        <w:rPr>
          <w:rFonts w:ascii="Arial" w:hAnsi="Arial" w:cs="Arial"/>
          <w:color w:val="252525"/>
          <w:sz w:val="22"/>
          <w:szCs w:val="21"/>
        </w:rPr>
        <w:t>(50, ),</w:t>
      </w:r>
      <w:r>
        <w:rPr>
          <w:rFonts w:ascii="Courier New" w:hAnsi="Courier New" w:cs="Courier New"/>
          <w:color w:val="252525"/>
          <w:sz w:val="22"/>
          <w:szCs w:val="21"/>
        </w:rPr>
        <w:t xml:space="preserve"> alpha = </w:t>
      </w:r>
      <w:r w:rsidRPr="000E4D6D">
        <w:rPr>
          <w:rFonts w:ascii="Arial" w:hAnsi="Arial" w:cs="Arial"/>
          <w:color w:val="252525"/>
          <w:sz w:val="22"/>
          <w:szCs w:val="21"/>
        </w:rPr>
        <w:t>6.25</w:t>
      </w:r>
      <w:r w:rsidR="006D11AB">
        <w:rPr>
          <w:rFonts w:ascii="Arial" w:hAnsi="Arial" w:cs="Arial"/>
          <w:color w:val="252525"/>
          <w:sz w:val="22"/>
          <w:szCs w:val="21"/>
        </w:rPr>
        <w:t xml:space="preserve"> for dataset 1, and </w:t>
      </w:r>
      <w:r w:rsidR="006D11AB">
        <w:rPr>
          <w:rFonts w:ascii="Courier New" w:hAnsi="Courier New" w:cs="Courier New"/>
          <w:color w:val="252525"/>
          <w:sz w:val="22"/>
          <w:szCs w:val="21"/>
        </w:rPr>
        <w:t xml:space="preserve">hidden_layer_size = </w:t>
      </w:r>
      <w:r w:rsidR="006D11AB" w:rsidRPr="000E4D6D">
        <w:rPr>
          <w:rFonts w:ascii="Arial" w:hAnsi="Arial" w:cs="Arial"/>
          <w:color w:val="252525"/>
          <w:sz w:val="22"/>
          <w:szCs w:val="21"/>
        </w:rPr>
        <w:t>(50, ),</w:t>
      </w:r>
      <w:r w:rsidR="006D11AB">
        <w:rPr>
          <w:rFonts w:ascii="Courier New" w:hAnsi="Courier New" w:cs="Courier New"/>
          <w:color w:val="252525"/>
          <w:sz w:val="22"/>
          <w:szCs w:val="21"/>
        </w:rPr>
        <w:t xml:space="preserve"> alpha = </w:t>
      </w:r>
      <w:r w:rsidR="006D11AB">
        <w:rPr>
          <w:rFonts w:ascii="Arial" w:hAnsi="Arial" w:cs="Arial"/>
          <w:color w:val="252525"/>
          <w:sz w:val="22"/>
          <w:szCs w:val="21"/>
        </w:rPr>
        <w:t>0.417 for dataset 2.</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0F5D48"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sidR="00DC4879">
        <w:rPr>
          <w:rFonts w:ascii="Arial" w:hAnsi="Arial" w:cs="Arial"/>
          <w:sz w:val="22"/>
          <w:szCs w:val="22"/>
        </w:rPr>
        <w:t>Dataset clustering</w:t>
      </w:r>
    </w:p>
    <w:p w14:paraId="16AAAE39" w14:textId="1AA04AD7" w:rsidR="002E23A1" w:rsidRDefault="005208C3" w:rsidP="00A27ECF">
      <w:pPr>
        <w:rPr>
          <w:rFonts w:ascii="Arial" w:hAnsi="Arial" w:cs="Arial"/>
          <w:sz w:val="22"/>
          <w:szCs w:val="22"/>
        </w:rPr>
      </w:pPr>
      <w:r>
        <w:rPr>
          <w:rFonts w:ascii="Arial" w:hAnsi="Arial" w:cs="Arial"/>
          <w:b/>
          <w:sz w:val="22"/>
          <w:szCs w:val="22"/>
        </w:rPr>
        <w:lastRenderedPageBreak/>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DC4879">
        <w:rPr>
          <w:rFonts w:ascii="Arial" w:hAnsi="Arial" w:cs="Arial"/>
          <w:b/>
          <w:sz w:val="22"/>
          <w:szCs w:val="22"/>
        </w:rPr>
        <w:t>2.</w:t>
      </w:r>
      <w:r w:rsidR="00A8185B">
        <w:rPr>
          <w:rFonts w:ascii="Arial" w:hAnsi="Arial" w:cs="Arial"/>
          <w:b/>
          <w:sz w:val="22"/>
          <w:szCs w:val="22"/>
        </w:rPr>
        <w:t>1</w:t>
      </w:r>
      <w:r>
        <w:rPr>
          <w:rFonts w:ascii="Arial" w:hAnsi="Arial" w:cs="Arial"/>
          <w:bCs/>
          <w:sz w:val="22"/>
          <w:szCs w:val="22"/>
        </w:rPr>
        <w:t xml:space="preserve">, </w:t>
      </w:r>
      <w:r w:rsidR="005736FA">
        <w:rPr>
          <w:rFonts w:ascii="Arial" w:hAnsi="Arial" w:cs="Arial"/>
          <w:sz w:val="22"/>
          <w:szCs w:val="22"/>
        </w:rPr>
        <w:t xml:space="preserve">datasets 1 and 2 are clustered using kM and GMM under various number of clusters. The effectiveness of the clustering is evaluated using two scores: SS and </w:t>
      </w:r>
      <w:r w:rsidR="003C55BF">
        <w:rPr>
          <w:rFonts w:ascii="Arial" w:hAnsi="Arial" w:cs="Arial"/>
          <w:sz w:val="22"/>
          <w:szCs w:val="22"/>
        </w:rPr>
        <w:t>D</w:t>
      </w:r>
      <w:r w:rsidR="005736FA">
        <w:rPr>
          <w:rFonts w:ascii="Arial" w:hAnsi="Arial" w:cs="Arial"/>
          <w:sz w:val="22"/>
          <w:szCs w:val="22"/>
        </w:rPr>
        <w:t xml:space="preserve">BS.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w:t>
      </w:r>
      <w:r w:rsidR="005736FA">
        <w:rPr>
          <w:rFonts w:ascii="Arial" w:hAnsi="Arial" w:cs="Arial"/>
          <w:sz w:val="22"/>
          <w:szCs w:val="22"/>
        </w:rPr>
        <w:t>along the increase of cluster size. While there lacks effective clustering on dataset 1, the SS score (which as a maximum of 1)</w:t>
      </w:r>
      <w:r w:rsidR="00A8185B">
        <w:rPr>
          <w:rFonts w:ascii="Arial" w:hAnsi="Arial" w:cs="Arial"/>
          <w:color w:val="252525"/>
          <w:sz w:val="22"/>
          <w:szCs w:val="21"/>
        </w:rPr>
        <w:t xml:space="preserve"> </w:t>
      </w:r>
      <w:r w:rsidR="005736FA">
        <w:rPr>
          <w:rFonts w:ascii="Arial" w:hAnsi="Arial" w:cs="Arial"/>
          <w:color w:val="252525"/>
          <w:sz w:val="22"/>
          <w:szCs w:val="21"/>
        </w:rPr>
        <w:t xml:space="preserve">show that under the cluster number of 3, both kM and GMM could cluster dataset 2 quite well, getting an SS score above 0.6 and 0.4, respectively. </w:t>
      </w:r>
      <w:r w:rsidR="00A27ECF">
        <w:rPr>
          <w:rFonts w:ascii="Arial" w:hAnsi="Arial" w:cs="Arial"/>
          <w:color w:val="252525"/>
          <w:sz w:val="22"/>
          <w:szCs w:val="21"/>
        </w:rPr>
        <w:t xml:space="preserve"> This result is sort of expected, as dataset 1 is about sorting different fashion of clothes in the form of pictures, which falls in the realm of computational vision, and is hard for the algorithm to ‘get’ and hidden logic on the sorting, which out providing any labels. In other words, picture makes more sense to human eyes that to a simple algorithm that is designed for clustering. On the other hand, although </w:t>
      </w:r>
      <w:r w:rsidR="00A27ECF">
        <w:rPr>
          <w:rFonts w:ascii="Arial" w:hAnsi="Arial" w:cs="Arial"/>
          <w:sz w:val="22"/>
          <w:szCs w:val="22"/>
        </w:rPr>
        <w:t xml:space="preserve">electronic signal from brain waves are not intuitively meaningful to human eyes, the kM algorithm could successfully sort the data (which actually have five labels) into three clusters. </w:t>
      </w:r>
    </w:p>
    <w:p w14:paraId="4EBE297B" w14:textId="77777777" w:rsidR="00A27ECF" w:rsidRPr="00A27ECF" w:rsidRDefault="00A27ECF" w:rsidP="00A27ECF">
      <w:pPr>
        <w:rPr>
          <w:rFonts w:ascii="Arial" w:hAnsi="Arial" w:cs="Arial"/>
          <w:color w:val="252525"/>
          <w:sz w:val="22"/>
          <w:szCs w:val="21"/>
        </w:rPr>
      </w:pPr>
    </w:p>
    <w:p w14:paraId="159F1D03" w14:textId="0D0E9E96" w:rsidR="003C1ABB" w:rsidRPr="00EC3DD5" w:rsidRDefault="005736FA" w:rsidP="003E660A">
      <w:pPr>
        <w:spacing w:before="240" w:after="120"/>
        <w:rPr>
          <w:rFonts w:ascii="Arial" w:hAnsi="Arial" w:cs="Arial"/>
          <w:sz w:val="22"/>
          <w:szCs w:val="22"/>
        </w:rPr>
      </w:pPr>
      <w:r>
        <w:rPr>
          <w:rFonts w:ascii="Arial" w:hAnsi="Arial" w:cs="Arial"/>
          <w:noProof/>
          <w:sz w:val="22"/>
          <w:szCs w:val="22"/>
        </w:rPr>
        <w:drawing>
          <wp:inline distT="0" distB="0" distL="0" distR="0" wp14:anchorId="04E6A2F5" wp14:editId="3B4E87FF">
            <wp:extent cx="5727700" cy="5960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960110"/>
                    </a:xfrm>
                    <a:prstGeom prst="rect">
                      <a:avLst/>
                    </a:prstGeom>
                  </pic:spPr>
                </pic:pic>
              </a:graphicData>
            </a:graphic>
          </wp:inline>
        </w:drawing>
      </w:r>
    </w:p>
    <w:p w14:paraId="2C82D455" w14:textId="0BC7C515" w:rsidR="005736FA" w:rsidRPr="00EA3B2D" w:rsidRDefault="003C1ABB" w:rsidP="005736FA">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DC4879">
        <w:rPr>
          <w:rFonts w:ascii="Arial" w:hAnsi="Arial" w:cs="Arial"/>
          <w:sz w:val="22"/>
          <w:szCs w:val="22"/>
        </w:rPr>
        <w:t>Dataset clustering</w:t>
      </w:r>
      <w:r w:rsidR="005736FA">
        <w:rPr>
          <w:rFonts w:ascii="Arial" w:hAnsi="Arial" w:cs="Arial"/>
          <w:sz w:val="22"/>
          <w:szCs w:val="22"/>
        </w:rPr>
        <w:t xml:space="preserve"> using k-means and GMM, measured by SS and </w:t>
      </w:r>
      <w:r w:rsidR="00501A98">
        <w:rPr>
          <w:rFonts w:ascii="Arial" w:hAnsi="Arial" w:cs="Arial"/>
          <w:sz w:val="22"/>
          <w:szCs w:val="22"/>
        </w:rPr>
        <w:t>D</w:t>
      </w:r>
      <w:r w:rsidR="005736FA">
        <w:rPr>
          <w:rFonts w:ascii="Arial" w:hAnsi="Arial" w:cs="Arial"/>
          <w:sz w:val="22"/>
          <w:szCs w:val="22"/>
        </w:rPr>
        <w:t xml:space="preserve">BS </w:t>
      </w:r>
      <w:r w:rsidR="000604FA">
        <w:rPr>
          <w:rFonts w:ascii="Arial" w:hAnsi="Arial" w:cs="Arial"/>
          <w:sz w:val="22"/>
          <w:szCs w:val="22"/>
        </w:rPr>
        <w:t>. a</w:t>
      </w:r>
      <w:r w:rsidR="005736FA">
        <w:rPr>
          <w:rFonts w:ascii="Arial" w:hAnsi="Arial" w:cs="Arial"/>
          <w:sz w:val="22"/>
          <w:szCs w:val="22"/>
        </w:rPr>
        <w:t>-d</w:t>
      </w:r>
      <w:r w:rsidR="000604FA">
        <w:rPr>
          <w:rFonts w:ascii="Arial" w:hAnsi="Arial" w:cs="Arial"/>
          <w:sz w:val="22"/>
          <w:szCs w:val="22"/>
        </w:rPr>
        <w:t xml:space="preserve">) </w:t>
      </w:r>
      <w:r w:rsidR="005736FA">
        <w:rPr>
          <w:rFonts w:ascii="Arial" w:hAnsi="Arial" w:cs="Arial"/>
          <w:sz w:val="22"/>
          <w:szCs w:val="22"/>
        </w:rPr>
        <w:t xml:space="preserve">Dataset clustering for dataset 1. e-h) Dataset clustering for dataset 2. </w:t>
      </w:r>
    </w:p>
    <w:p w14:paraId="26CAB8BD" w14:textId="32189A58" w:rsidR="003C1ABB" w:rsidRPr="00EA3B2D" w:rsidRDefault="003C1ABB" w:rsidP="003C1ABB">
      <w:pPr>
        <w:spacing w:before="240" w:after="120"/>
        <w:rPr>
          <w:rFonts w:ascii="Arial" w:hAnsi="Arial" w:cs="Arial"/>
          <w:b/>
          <w:sz w:val="22"/>
          <w:szCs w:val="22"/>
        </w:rPr>
      </w:pPr>
    </w:p>
    <w:p w14:paraId="4D6941DC" w14:textId="3AFD34B4" w:rsidR="00362605" w:rsidRDefault="001C6E48" w:rsidP="00B42D68">
      <w:pPr>
        <w:spacing w:before="240" w:after="120"/>
        <w:rPr>
          <w:rFonts w:ascii="Arial" w:hAnsi="Arial" w:cs="Arial"/>
          <w:sz w:val="22"/>
          <w:szCs w:val="22"/>
        </w:rPr>
      </w:pPr>
      <w:r>
        <w:rPr>
          <w:rFonts w:ascii="Arial" w:hAnsi="Arial" w:cs="Arial"/>
          <w:sz w:val="22"/>
          <w:szCs w:val="22"/>
        </w:rPr>
        <w:tab/>
        <w:t xml:space="preserve">Beyond the above-mentioned cases, neither kM, nor GMM performs well in other scenarios. However, the cluster number of 3 is still more favorable compared with other number of clusters, due to </w:t>
      </w:r>
      <w:r w:rsidR="00362605">
        <w:rPr>
          <w:rFonts w:ascii="Arial" w:hAnsi="Arial" w:cs="Arial"/>
          <w:sz w:val="22"/>
          <w:szCs w:val="22"/>
        </w:rPr>
        <w:t xml:space="preserve">that when adopting 3 clusters, SS will consistently show a higher value. </w:t>
      </w:r>
    </w:p>
    <w:p w14:paraId="458CA875" w14:textId="170BAB88" w:rsidR="00362605" w:rsidRDefault="00362605" w:rsidP="00B42D68">
      <w:pPr>
        <w:spacing w:before="240" w:after="120"/>
        <w:rPr>
          <w:rFonts w:ascii="Arial" w:hAnsi="Arial" w:cs="Arial"/>
          <w:sz w:val="22"/>
          <w:szCs w:val="22"/>
        </w:rPr>
      </w:pPr>
      <w:r>
        <w:rPr>
          <w:rFonts w:ascii="Arial" w:hAnsi="Arial" w:cs="Arial"/>
          <w:noProof/>
          <w:sz w:val="22"/>
          <w:szCs w:val="22"/>
        </w:rPr>
        <w:drawing>
          <wp:inline distT="0" distB="0" distL="0" distR="0" wp14:anchorId="35C05022" wp14:editId="421EEB75">
            <wp:extent cx="5727700" cy="687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6870700"/>
                    </a:xfrm>
                    <a:prstGeom prst="rect">
                      <a:avLst/>
                    </a:prstGeom>
                  </pic:spPr>
                </pic:pic>
              </a:graphicData>
            </a:graphic>
          </wp:inline>
        </w:drawing>
      </w:r>
    </w:p>
    <w:p w14:paraId="0E9CF561" w14:textId="43571583" w:rsidR="003B60F4" w:rsidRDefault="00A8053E" w:rsidP="00B42D6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2</w:t>
      </w:r>
      <w:r w:rsidRPr="00EA3B2D">
        <w:rPr>
          <w:rFonts w:ascii="Arial" w:hAnsi="Arial" w:cs="Arial"/>
          <w:b/>
          <w:sz w:val="22"/>
          <w:szCs w:val="22"/>
        </w:rPr>
        <w:t>:</w:t>
      </w:r>
      <w:r w:rsidRPr="00EA3B2D">
        <w:rPr>
          <w:rFonts w:ascii="Arial" w:hAnsi="Arial" w:cs="Arial"/>
          <w:sz w:val="22"/>
          <w:szCs w:val="22"/>
        </w:rPr>
        <w:t xml:space="preserve"> </w:t>
      </w:r>
      <w:r>
        <w:rPr>
          <w:rFonts w:ascii="Arial" w:hAnsi="Arial" w:cs="Arial"/>
          <w:sz w:val="22"/>
          <w:szCs w:val="22"/>
        </w:rPr>
        <w:t xml:space="preserve">Dataset dimensionality reduction using PCA, ICA, GRP, and FA. a-d) </w:t>
      </w:r>
      <w:r w:rsidRPr="00EA3B2D">
        <w:rPr>
          <w:rFonts w:ascii="Arial" w:hAnsi="Arial" w:cs="Arial"/>
          <w:b/>
          <w:sz w:val="22"/>
          <w:szCs w:val="22"/>
        </w:rPr>
        <w:t>:</w:t>
      </w:r>
      <w:r w:rsidRPr="00EA3B2D">
        <w:rPr>
          <w:rFonts w:ascii="Arial" w:hAnsi="Arial" w:cs="Arial"/>
          <w:sz w:val="22"/>
          <w:szCs w:val="22"/>
        </w:rPr>
        <w:t xml:space="preserve"> </w:t>
      </w:r>
      <w:r>
        <w:rPr>
          <w:rFonts w:ascii="Arial" w:hAnsi="Arial" w:cs="Arial"/>
          <w:sz w:val="22"/>
          <w:szCs w:val="22"/>
        </w:rPr>
        <w:t xml:space="preserve">Dataset dimensionality reduction for dataset 1. e-h) </w:t>
      </w:r>
      <w:r w:rsidRPr="00EA3B2D">
        <w:rPr>
          <w:rFonts w:ascii="Arial" w:hAnsi="Arial" w:cs="Arial"/>
          <w:b/>
          <w:sz w:val="22"/>
          <w:szCs w:val="22"/>
        </w:rPr>
        <w:t>:</w:t>
      </w:r>
      <w:r w:rsidRPr="00EA3B2D">
        <w:rPr>
          <w:rFonts w:ascii="Arial" w:hAnsi="Arial" w:cs="Arial"/>
          <w:sz w:val="22"/>
          <w:szCs w:val="22"/>
        </w:rPr>
        <w:t xml:space="preserve"> </w:t>
      </w:r>
      <w:r>
        <w:rPr>
          <w:rFonts w:ascii="Arial" w:hAnsi="Arial" w:cs="Arial"/>
          <w:sz w:val="22"/>
          <w:szCs w:val="22"/>
        </w:rPr>
        <w:t xml:space="preserve">Dataset dimensionality reduction for dataset 2. </w:t>
      </w:r>
    </w:p>
    <w:p w14:paraId="41E3B066" w14:textId="77777777" w:rsidR="00A8053E" w:rsidRDefault="00A8053E" w:rsidP="00A8053E">
      <w:pPr>
        <w:spacing w:before="240" w:after="120"/>
        <w:rPr>
          <w:rFonts w:ascii="Arial" w:hAnsi="Arial" w:cs="Arial"/>
          <w:sz w:val="22"/>
          <w:szCs w:val="22"/>
        </w:rPr>
      </w:pPr>
    </w:p>
    <w:p w14:paraId="1EDBA806" w14:textId="03C89AB4" w:rsidR="00A8053E" w:rsidRDefault="00A8053E" w:rsidP="00A8053E">
      <w:pPr>
        <w:spacing w:before="240" w:after="120"/>
        <w:rPr>
          <w:rFonts w:ascii="Arial" w:hAnsi="Arial" w:cs="Arial"/>
          <w:sz w:val="22"/>
          <w:szCs w:val="22"/>
        </w:rPr>
      </w:pPr>
      <w:r>
        <w:rPr>
          <w:rFonts w:ascii="Arial" w:hAnsi="Arial" w:cs="Arial"/>
          <w:sz w:val="22"/>
          <w:szCs w:val="22"/>
        </w:rPr>
        <w:lastRenderedPageBreak/>
        <w:t>3.2. Dataset dimensionality reduction</w:t>
      </w:r>
    </w:p>
    <w:p w14:paraId="50353B02" w14:textId="2999BE70" w:rsidR="00BF4031" w:rsidRDefault="00A8053E" w:rsidP="00A8053E">
      <w:pPr>
        <w:spacing w:before="240" w:after="120"/>
        <w:rPr>
          <w:rFonts w:ascii="Arial" w:hAnsi="Arial" w:cs="Arial"/>
          <w:sz w:val="22"/>
          <w:szCs w:val="22"/>
        </w:rPr>
      </w:pPr>
      <w:r>
        <w:rPr>
          <w:rFonts w:ascii="Arial" w:hAnsi="Arial" w:cs="Arial"/>
          <w:sz w:val="22"/>
          <w:szCs w:val="22"/>
        </w:rPr>
        <w:tab/>
        <w:t xml:space="preserve">As discussed in </w:t>
      </w:r>
      <w:r w:rsidRPr="00362605">
        <w:rPr>
          <w:rFonts w:ascii="Arial" w:hAnsi="Arial" w:cs="Arial"/>
          <w:b/>
          <w:bCs/>
          <w:sz w:val="22"/>
          <w:szCs w:val="22"/>
        </w:rPr>
        <w:t>Section 2.2.2</w:t>
      </w:r>
      <w:r>
        <w:rPr>
          <w:rFonts w:ascii="Arial" w:hAnsi="Arial" w:cs="Arial"/>
          <w:sz w:val="22"/>
          <w:szCs w:val="22"/>
        </w:rPr>
        <w:t xml:space="preserve">, to facilitate the comparison between the four different DR algorithms, a DT classifier is used to evaluate the DR. That is, if after dimension reduction, DT classifier can still sort the dataset with similar (if not higher) accuracy score compared with the dimension-reduction-free dataset, we would consider that this DR is favorable. As shown in </w:t>
      </w:r>
      <w:r w:rsidRPr="00362605">
        <w:rPr>
          <w:rFonts w:ascii="Arial" w:hAnsi="Arial" w:cs="Arial"/>
          <w:b/>
          <w:bCs/>
          <w:sz w:val="22"/>
          <w:szCs w:val="22"/>
        </w:rPr>
        <w:t>Figure 2</w:t>
      </w:r>
      <w:r w:rsidR="00A82FA9">
        <w:rPr>
          <w:rFonts w:ascii="Arial" w:hAnsi="Arial" w:cs="Arial"/>
          <w:sz w:val="22"/>
          <w:szCs w:val="22"/>
        </w:rPr>
        <w:t xml:space="preserve">, all four algorithms perform similarly for both datasets. For dataset 1, which has 784 features, the accuracy score derived from the DT classifier will reach maximum value when number features equal to about 20. For dataset 2. For dataset 1, which has 179 features, the accuracy score derived from the DT classifier will reach maximum value when number features equal to about 90. </w:t>
      </w:r>
    </w:p>
    <w:p w14:paraId="04BD4915" w14:textId="127E0D0E" w:rsidR="00524BE3" w:rsidRDefault="00A82FA9" w:rsidP="00BF4031">
      <w:pPr>
        <w:spacing w:before="240" w:after="120"/>
        <w:ind w:firstLine="720"/>
        <w:rPr>
          <w:rFonts w:ascii="Arial" w:hAnsi="Arial" w:cs="Arial"/>
          <w:sz w:val="22"/>
          <w:szCs w:val="22"/>
        </w:rPr>
      </w:pPr>
      <w:r>
        <w:rPr>
          <w:rFonts w:ascii="Arial" w:hAnsi="Arial" w:cs="Arial"/>
          <w:sz w:val="22"/>
          <w:szCs w:val="22"/>
        </w:rPr>
        <w:t xml:space="preserve">Interestingly, </w:t>
      </w:r>
      <w:r w:rsidRPr="00A82FA9">
        <w:rPr>
          <w:rFonts w:ascii="Arial" w:hAnsi="Arial" w:cs="Arial"/>
          <w:b/>
          <w:bCs/>
          <w:sz w:val="22"/>
          <w:szCs w:val="22"/>
        </w:rPr>
        <w:t>Figure 2a-b</w:t>
      </w:r>
      <w:r>
        <w:rPr>
          <w:rFonts w:ascii="Arial" w:hAnsi="Arial" w:cs="Arial"/>
          <w:sz w:val="22"/>
          <w:szCs w:val="22"/>
        </w:rPr>
        <w:t xml:space="preserve"> shows that for dataset 1, when the feature number is taken much larger than 20, the classifier accuracy will drop down. I reason that this is due to the curse of dimensions. If the dimension value is too high, the total real of all data become ‘emptier’, and thus the number of datapoints will become relatively ‘less’. In another point of view, when there are too many features after DR, the accuracy score the test set of data </w:t>
      </w:r>
      <w:r w:rsidR="00BF4031">
        <w:rPr>
          <w:rFonts w:ascii="Arial" w:hAnsi="Arial" w:cs="Arial"/>
          <w:sz w:val="22"/>
          <w:szCs w:val="22"/>
        </w:rPr>
        <w:t>gets more far-away from the training curve</w:t>
      </w:r>
      <w:r>
        <w:rPr>
          <w:rFonts w:ascii="Arial" w:hAnsi="Arial" w:cs="Arial"/>
          <w:sz w:val="22"/>
          <w:szCs w:val="22"/>
        </w:rPr>
        <w:t xml:space="preserve"> (for </w:t>
      </w:r>
      <w:r w:rsidRPr="00A82FA9">
        <w:rPr>
          <w:rFonts w:ascii="Arial" w:hAnsi="Arial" w:cs="Arial"/>
          <w:b/>
          <w:bCs/>
          <w:sz w:val="22"/>
          <w:szCs w:val="22"/>
        </w:rPr>
        <w:t>Figure 2b</w:t>
      </w:r>
      <w:r>
        <w:rPr>
          <w:rFonts w:ascii="Arial" w:hAnsi="Arial" w:cs="Arial"/>
          <w:sz w:val="22"/>
          <w:szCs w:val="22"/>
        </w:rPr>
        <w:t xml:space="preserve">), or </w:t>
      </w:r>
      <w:r w:rsidR="00BF4031">
        <w:rPr>
          <w:rFonts w:ascii="Arial" w:hAnsi="Arial" w:cs="Arial"/>
          <w:sz w:val="22"/>
          <w:szCs w:val="22"/>
        </w:rPr>
        <w:t xml:space="preserve">the </w:t>
      </w:r>
      <w:r>
        <w:rPr>
          <w:rFonts w:ascii="Arial" w:hAnsi="Arial" w:cs="Arial"/>
          <w:sz w:val="22"/>
          <w:szCs w:val="22"/>
        </w:rPr>
        <w:t>training</w:t>
      </w:r>
      <w:r w:rsidR="00BF4031">
        <w:rPr>
          <w:rFonts w:ascii="Arial" w:hAnsi="Arial" w:cs="Arial"/>
          <w:sz w:val="22"/>
          <w:szCs w:val="22"/>
        </w:rPr>
        <w:t>/test</w:t>
      </w:r>
      <w:r>
        <w:rPr>
          <w:rFonts w:ascii="Arial" w:hAnsi="Arial" w:cs="Arial"/>
          <w:sz w:val="22"/>
          <w:szCs w:val="22"/>
        </w:rPr>
        <w:t xml:space="preserve"> curve does not show the trait to converging</w:t>
      </w:r>
      <w:r w:rsidR="00BF4031">
        <w:rPr>
          <w:rFonts w:ascii="Arial" w:hAnsi="Arial" w:cs="Arial"/>
          <w:sz w:val="22"/>
          <w:szCs w:val="22"/>
        </w:rPr>
        <w:t xml:space="preserve"> (for </w:t>
      </w:r>
      <w:r w:rsidR="00BF4031" w:rsidRPr="00BF4031">
        <w:rPr>
          <w:rFonts w:ascii="Arial" w:hAnsi="Arial" w:cs="Arial"/>
          <w:b/>
          <w:bCs/>
          <w:sz w:val="22"/>
          <w:szCs w:val="22"/>
        </w:rPr>
        <w:t>Figure 2a</w:t>
      </w:r>
      <w:r w:rsidR="00BF4031">
        <w:rPr>
          <w:rFonts w:ascii="Arial" w:hAnsi="Arial" w:cs="Arial"/>
          <w:sz w:val="22"/>
          <w:szCs w:val="22"/>
        </w:rPr>
        <w:t>)</w:t>
      </w:r>
      <w:r>
        <w:rPr>
          <w:rFonts w:ascii="Arial" w:hAnsi="Arial" w:cs="Arial"/>
          <w:sz w:val="22"/>
          <w:szCs w:val="22"/>
        </w:rPr>
        <w:t xml:space="preserve">, the model </w:t>
      </w:r>
      <w:r w:rsidR="00BF4031">
        <w:rPr>
          <w:rFonts w:ascii="Arial" w:hAnsi="Arial" w:cs="Arial"/>
          <w:sz w:val="22"/>
          <w:szCs w:val="22"/>
        </w:rPr>
        <w:t>is</w:t>
      </w:r>
      <w:r>
        <w:rPr>
          <w:rFonts w:ascii="Arial" w:hAnsi="Arial" w:cs="Arial"/>
          <w:sz w:val="22"/>
          <w:szCs w:val="22"/>
        </w:rPr>
        <w:t xml:space="preserve"> suffering from a </w:t>
      </w:r>
      <w:r w:rsidR="00524BE3">
        <w:rPr>
          <w:rFonts w:ascii="Arial" w:hAnsi="Arial" w:cs="Arial"/>
          <w:sz w:val="22"/>
          <w:szCs w:val="22"/>
        </w:rPr>
        <w:t xml:space="preserve">‘overfitting’, i.e. </w:t>
      </w:r>
      <w:r>
        <w:rPr>
          <w:rFonts w:ascii="Arial" w:hAnsi="Arial" w:cs="Arial"/>
          <w:sz w:val="22"/>
          <w:szCs w:val="22"/>
        </w:rPr>
        <w:t xml:space="preserve">high variance </w:t>
      </w:r>
      <w:r w:rsidR="00BF4031">
        <w:rPr>
          <w:rFonts w:ascii="Arial" w:hAnsi="Arial" w:cs="Arial"/>
          <w:sz w:val="22"/>
          <w:szCs w:val="22"/>
        </w:rPr>
        <w:t>and low bias problem</w:t>
      </w:r>
      <w:r>
        <w:rPr>
          <w:rFonts w:ascii="Arial" w:hAnsi="Arial" w:cs="Arial"/>
          <w:sz w:val="22"/>
          <w:szCs w:val="22"/>
        </w:rPr>
        <w:t>.</w:t>
      </w:r>
      <w:r w:rsidR="00BF4031">
        <w:rPr>
          <w:rFonts w:ascii="Arial" w:hAnsi="Arial" w:cs="Arial"/>
          <w:sz w:val="22"/>
          <w:szCs w:val="22"/>
        </w:rPr>
        <w:t xml:space="preserve"> Especially, for the ICA DR on dataset 1 (</w:t>
      </w:r>
      <w:r w:rsidR="00BF4031" w:rsidRPr="00A82FA9">
        <w:rPr>
          <w:rFonts w:ascii="Arial" w:hAnsi="Arial" w:cs="Arial"/>
          <w:b/>
          <w:bCs/>
          <w:sz w:val="22"/>
          <w:szCs w:val="22"/>
        </w:rPr>
        <w:t>Figure 2b</w:t>
      </w:r>
      <w:r w:rsidR="00BF4031">
        <w:rPr>
          <w:rFonts w:ascii="Arial" w:hAnsi="Arial" w:cs="Arial"/>
          <w:sz w:val="22"/>
          <w:szCs w:val="22"/>
        </w:rPr>
        <w:t xml:space="preserve">), this high variance and low bias problem is more pronounced, as increasing the feature number will increase the variance of the data. </w:t>
      </w:r>
    </w:p>
    <w:p w14:paraId="2195C8A8" w14:textId="67A4A3FF" w:rsidR="00BF4031" w:rsidRDefault="00BF4031" w:rsidP="00BF4031">
      <w:pPr>
        <w:spacing w:before="240" w:after="120"/>
        <w:ind w:firstLine="720"/>
        <w:rPr>
          <w:rFonts w:ascii="Arial" w:hAnsi="Arial" w:cs="Arial"/>
          <w:sz w:val="22"/>
          <w:szCs w:val="22"/>
        </w:rPr>
      </w:pPr>
      <w:r>
        <w:rPr>
          <w:rFonts w:ascii="Arial" w:hAnsi="Arial" w:cs="Arial"/>
          <w:sz w:val="22"/>
          <w:szCs w:val="22"/>
        </w:rPr>
        <w:t xml:space="preserve">On the other hand, as shown in </w:t>
      </w:r>
      <w:r w:rsidRPr="00BF4031">
        <w:rPr>
          <w:rFonts w:ascii="Arial" w:hAnsi="Arial" w:cs="Arial"/>
          <w:b/>
          <w:bCs/>
          <w:sz w:val="22"/>
          <w:szCs w:val="22"/>
        </w:rPr>
        <w:t>Figure 2e-</w:t>
      </w:r>
      <w:r>
        <w:rPr>
          <w:rFonts w:ascii="Arial" w:hAnsi="Arial" w:cs="Arial"/>
          <w:b/>
          <w:bCs/>
          <w:sz w:val="22"/>
          <w:szCs w:val="22"/>
        </w:rPr>
        <w:t>f</w:t>
      </w:r>
      <w:r>
        <w:rPr>
          <w:rFonts w:ascii="Arial" w:hAnsi="Arial" w:cs="Arial"/>
          <w:sz w:val="22"/>
          <w:szCs w:val="22"/>
        </w:rPr>
        <w:t xml:space="preserve">, the DT accuracy score for both the training and the testing dataset 2 experience an obvious improvement. This observation is also interesting, as even though dataset 2 has less features (179 features) compared with dataset 1 (784 features), to maintain favorable result, </w:t>
      </w:r>
      <w:r w:rsidR="00524BE3">
        <w:rPr>
          <w:rFonts w:ascii="Arial" w:hAnsi="Arial" w:cs="Arial"/>
          <w:sz w:val="22"/>
          <w:szCs w:val="22"/>
        </w:rPr>
        <w:t xml:space="preserve">for dataset 2, </w:t>
      </w:r>
      <w:r>
        <w:rPr>
          <w:rFonts w:ascii="Arial" w:hAnsi="Arial" w:cs="Arial"/>
          <w:sz w:val="22"/>
          <w:szCs w:val="22"/>
        </w:rPr>
        <w:t xml:space="preserve">dimension reduction </w:t>
      </w:r>
      <w:r w:rsidR="00524BE3">
        <w:rPr>
          <w:rFonts w:ascii="Arial" w:hAnsi="Arial" w:cs="Arial"/>
          <w:sz w:val="22"/>
          <w:szCs w:val="22"/>
        </w:rPr>
        <w:t xml:space="preserve">can only reduce the number of features to 90, but we can reduce the dimension of dataset 1 to 20. This observation indicates that the ‘information value’ of each common feature in dataset 1 is not as ‘valuable’ as that in dataset 2. The eigenvalue study for PCA and kurtosis study for ICA also supports such observation. As shown in </w:t>
      </w:r>
      <w:r w:rsidR="00524BE3" w:rsidRPr="00524BE3">
        <w:rPr>
          <w:rFonts w:ascii="Arial" w:hAnsi="Arial" w:cs="Arial"/>
          <w:b/>
          <w:bCs/>
          <w:sz w:val="22"/>
          <w:szCs w:val="22"/>
        </w:rPr>
        <w:t>Figure 3</w:t>
      </w:r>
      <w:r w:rsidR="00901929">
        <w:rPr>
          <w:rFonts w:ascii="Arial" w:hAnsi="Arial" w:cs="Arial"/>
          <w:b/>
          <w:bCs/>
          <w:sz w:val="22"/>
          <w:szCs w:val="22"/>
        </w:rPr>
        <w:t>a-d</w:t>
      </w:r>
      <w:r w:rsidR="00524BE3">
        <w:rPr>
          <w:rFonts w:ascii="Arial" w:hAnsi="Arial" w:cs="Arial"/>
          <w:b/>
          <w:bCs/>
          <w:sz w:val="22"/>
          <w:szCs w:val="22"/>
        </w:rPr>
        <w:t xml:space="preserve">, </w:t>
      </w:r>
      <w:r w:rsidR="00901929" w:rsidRPr="00901929">
        <w:rPr>
          <w:rFonts w:ascii="Arial" w:hAnsi="Arial" w:cs="Arial"/>
          <w:sz w:val="22"/>
          <w:szCs w:val="22"/>
        </w:rPr>
        <w:t xml:space="preserve">eigenvalues </w:t>
      </w:r>
      <w:r w:rsidR="00901929">
        <w:rPr>
          <w:rFonts w:ascii="Arial" w:hAnsi="Arial" w:cs="Arial"/>
          <w:sz w:val="22"/>
          <w:szCs w:val="22"/>
        </w:rPr>
        <w:t xml:space="preserve">show that even dataset has 784 features, there are several features that has superior high eigenvalues compared with the rest of the points, making them less important. However, for dataset 2, there are more points that are of high eigenvalues -  all of the features are somehow important. Similarly, for dataset 1, there are several features that has superior high kurtosis values, while in dataset 2, there are much more features that hold important information (i.e. high kurtosis than average) that are too important to be dimensionally reduced. </w:t>
      </w:r>
    </w:p>
    <w:p w14:paraId="1F780D83" w14:textId="5D8DA899" w:rsidR="00901929" w:rsidRDefault="00901929" w:rsidP="00901929">
      <w:pPr>
        <w:spacing w:before="240" w:after="120"/>
        <w:rPr>
          <w:rFonts w:ascii="Arial" w:hAnsi="Arial" w:cs="Arial"/>
          <w:sz w:val="22"/>
          <w:szCs w:val="22"/>
        </w:rPr>
      </w:pPr>
      <w:r>
        <w:rPr>
          <w:rFonts w:ascii="Arial" w:hAnsi="Arial" w:cs="Arial"/>
          <w:sz w:val="22"/>
          <w:szCs w:val="22"/>
        </w:rPr>
        <w:t>3.3. Dataset clustering after dimensionality reduction</w:t>
      </w:r>
    </w:p>
    <w:p w14:paraId="71542C67" w14:textId="79A553F7" w:rsidR="00901929" w:rsidRDefault="00901929" w:rsidP="00BF4031">
      <w:pPr>
        <w:spacing w:before="240" w:after="120"/>
        <w:ind w:firstLine="720"/>
        <w:rPr>
          <w:rFonts w:ascii="Arial" w:hAnsi="Arial" w:cs="Arial"/>
          <w:sz w:val="22"/>
          <w:szCs w:val="22"/>
        </w:rPr>
      </w:pPr>
      <w:r>
        <w:rPr>
          <w:rFonts w:ascii="Arial" w:hAnsi="Arial" w:cs="Arial"/>
          <w:sz w:val="22"/>
          <w:szCs w:val="22"/>
        </w:rPr>
        <w:t xml:space="preserve">Similar to what has happened in </w:t>
      </w:r>
      <w:r w:rsidRPr="00501A98">
        <w:rPr>
          <w:rFonts w:ascii="Arial" w:hAnsi="Arial" w:cs="Arial"/>
          <w:b/>
          <w:bCs/>
          <w:sz w:val="22"/>
          <w:szCs w:val="22"/>
        </w:rPr>
        <w:t>Section 3.1</w:t>
      </w:r>
      <w:r>
        <w:rPr>
          <w:rFonts w:ascii="Arial" w:hAnsi="Arial" w:cs="Arial"/>
          <w:sz w:val="22"/>
          <w:szCs w:val="22"/>
        </w:rPr>
        <w:t xml:space="preserve">, datasets 1 and 2 that have </w:t>
      </w:r>
      <w:r w:rsidR="004A4557">
        <w:rPr>
          <w:rFonts w:ascii="Arial" w:hAnsi="Arial" w:cs="Arial"/>
          <w:sz w:val="22"/>
          <w:szCs w:val="22"/>
        </w:rPr>
        <w:t>gone</w:t>
      </w:r>
      <w:r>
        <w:rPr>
          <w:rFonts w:ascii="Arial" w:hAnsi="Arial" w:cs="Arial"/>
          <w:sz w:val="22"/>
          <w:szCs w:val="22"/>
        </w:rPr>
        <w:t xml:space="preserve"> through the DR process are clustered using kM and GMM under various number of clusters.</w:t>
      </w:r>
      <w:r w:rsidR="00501A98">
        <w:rPr>
          <w:rFonts w:ascii="Arial" w:hAnsi="Arial" w:cs="Arial"/>
          <w:sz w:val="22"/>
          <w:szCs w:val="22"/>
        </w:rPr>
        <w:t xml:space="preserve"> Two score methods, SS and DBS, are used to evaluate the clustering. </w:t>
      </w:r>
      <w:r w:rsidR="00501A98" w:rsidRPr="00501A98">
        <w:rPr>
          <w:rFonts w:ascii="Arial" w:hAnsi="Arial" w:cs="Arial"/>
          <w:b/>
          <w:bCs/>
          <w:sz w:val="22"/>
          <w:szCs w:val="22"/>
        </w:rPr>
        <w:t xml:space="preserve">Table 1 </w:t>
      </w:r>
      <w:r w:rsidR="00501A98" w:rsidRPr="00501A98">
        <w:rPr>
          <w:rFonts w:ascii="Arial" w:hAnsi="Arial" w:cs="Arial"/>
          <w:sz w:val="22"/>
          <w:szCs w:val="22"/>
        </w:rPr>
        <w:t xml:space="preserve">demonstrates the </w:t>
      </w:r>
      <w:r w:rsidR="00501A98">
        <w:rPr>
          <w:rFonts w:ascii="Arial" w:hAnsi="Arial" w:cs="Arial"/>
          <w:sz w:val="22"/>
          <w:szCs w:val="22"/>
        </w:rPr>
        <w:t xml:space="preserve">optimum number of cluster, and their respective SS/DBS score, separated with a comma. Most of the data shown are basically noise, which indicate that the dataset if unsuitable to clustering. However, there are some scenarios that the clustering </w:t>
      </w:r>
      <w:r w:rsidR="003C55BF">
        <w:rPr>
          <w:rFonts w:ascii="Arial" w:hAnsi="Arial" w:cs="Arial"/>
          <w:sz w:val="22"/>
          <w:szCs w:val="22"/>
        </w:rPr>
        <w:t>is</w:t>
      </w:r>
      <w:r w:rsidR="00501A98">
        <w:rPr>
          <w:rFonts w:ascii="Arial" w:hAnsi="Arial" w:cs="Arial"/>
          <w:sz w:val="22"/>
          <w:szCs w:val="22"/>
        </w:rPr>
        <w:t xml:space="preserve"> favorable (i.e. high in SS), which are marked in red. </w:t>
      </w:r>
    </w:p>
    <w:p w14:paraId="1F8E4FA2" w14:textId="3191BCFD" w:rsidR="00901929" w:rsidRDefault="00901929" w:rsidP="00BF4031">
      <w:pPr>
        <w:spacing w:before="240" w:after="120"/>
        <w:ind w:firstLine="720"/>
        <w:rPr>
          <w:rFonts w:ascii="Arial" w:hAnsi="Arial" w:cs="Arial"/>
          <w:sz w:val="22"/>
          <w:szCs w:val="22"/>
        </w:rPr>
      </w:pPr>
    </w:p>
    <w:p w14:paraId="29C499D6" w14:textId="77777777" w:rsidR="00901929" w:rsidRPr="00901929" w:rsidRDefault="00901929" w:rsidP="00901929">
      <w:pPr>
        <w:spacing w:before="240" w:after="120"/>
        <w:rPr>
          <w:rFonts w:ascii="Arial" w:hAnsi="Arial" w:cs="Arial"/>
          <w:sz w:val="22"/>
          <w:szCs w:val="22"/>
        </w:rPr>
      </w:pPr>
    </w:p>
    <w:p w14:paraId="138139F3" w14:textId="65857F1F" w:rsidR="00524BE3" w:rsidRDefault="00524BE3" w:rsidP="00524BE3">
      <w:pPr>
        <w:spacing w:before="240" w:after="120"/>
        <w:ind w:firstLine="720"/>
        <w:rPr>
          <w:rFonts w:ascii="Arial" w:hAnsi="Arial" w:cs="Arial"/>
          <w:sz w:val="22"/>
          <w:szCs w:val="22"/>
        </w:rPr>
      </w:pPr>
      <w:r>
        <w:rPr>
          <w:rFonts w:ascii="Arial" w:hAnsi="Arial" w:cs="Arial"/>
          <w:noProof/>
          <w:sz w:val="22"/>
          <w:szCs w:val="22"/>
        </w:rPr>
        <w:lastRenderedPageBreak/>
        <w:drawing>
          <wp:inline distT="0" distB="0" distL="0" distR="0" wp14:anchorId="5886BF5D" wp14:editId="5E0AD26F">
            <wp:extent cx="5727700" cy="5986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3.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5986780"/>
                    </a:xfrm>
                    <a:prstGeom prst="rect">
                      <a:avLst/>
                    </a:prstGeom>
                  </pic:spPr>
                </pic:pic>
              </a:graphicData>
            </a:graphic>
          </wp:inline>
        </w:drawing>
      </w:r>
    </w:p>
    <w:p w14:paraId="273742F1" w14:textId="6710437A" w:rsidR="003B60F4" w:rsidRDefault="00524BE3" w:rsidP="00B42D6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3</w:t>
      </w:r>
      <w:r w:rsidRPr="00EA3B2D">
        <w:rPr>
          <w:rFonts w:ascii="Arial" w:hAnsi="Arial" w:cs="Arial"/>
          <w:b/>
          <w:sz w:val="22"/>
          <w:szCs w:val="22"/>
        </w:rPr>
        <w:t>:</w:t>
      </w:r>
      <w:r w:rsidRPr="00EA3B2D">
        <w:rPr>
          <w:rFonts w:ascii="Arial" w:hAnsi="Arial" w:cs="Arial"/>
          <w:sz w:val="22"/>
          <w:szCs w:val="22"/>
        </w:rPr>
        <w:t xml:space="preserve"> </w:t>
      </w:r>
      <w:r>
        <w:rPr>
          <w:rFonts w:ascii="Arial" w:hAnsi="Arial" w:cs="Arial"/>
          <w:sz w:val="22"/>
          <w:szCs w:val="22"/>
        </w:rPr>
        <w:t xml:space="preserve">Dataset dimensionality reduction using PCA, and ICA. </w:t>
      </w:r>
      <w:r w:rsidR="00901929">
        <w:rPr>
          <w:rFonts w:ascii="Arial" w:hAnsi="Arial" w:cs="Arial"/>
          <w:sz w:val="22"/>
          <w:szCs w:val="22"/>
        </w:rPr>
        <w:t>a-b</w:t>
      </w:r>
      <w:r>
        <w:rPr>
          <w:rFonts w:ascii="Arial" w:hAnsi="Arial" w:cs="Arial"/>
          <w:sz w:val="22"/>
          <w:szCs w:val="22"/>
        </w:rPr>
        <w:t xml:space="preserve">) </w:t>
      </w:r>
      <w:r w:rsidRPr="00EA3B2D">
        <w:rPr>
          <w:rFonts w:ascii="Arial" w:hAnsi="Arial" w:cs="Arial"/>
          <w:b/>
          <w:sz w:val="22"/>
          <w:szCs w:val="22"/>
        </w:rPr>
        <w:t>:</w:t>
      </w:r>
      <w:r w:rsidRPr="00EA3B2D">
        <w:rPr>
          <w:rFonts w:ascii="Arial" w:hAnsi="Arial" w:cs="Arial"/>
          <w:sz w:val="22"/>
          <w:szCs w:val="22"/>
        </w:rPr>
        <w:t xml:space="preserve"> </w:t>
      </w:r>
      <w:r w:rsidR="00901929">
        <w:rPr>
          <w:rFonts w:ascii="Arial" w:hAnsi="Arial" w:cs="Arial"/>
          <w:sz w:val="22"/>
          <w:szCs w:val="22"/>
        </w:rPr>
        <w:t xml:space="preserve">Eigenvalues after PCA </w:t>
      </w:r>
      <w:r>
        <w:rPr>
          <w:rFonts w:ascii="Arial" w:hAnsi="Arial" w:cs="Arial"/>
          <w:sz w:val="22"/>
          <w:szCs w:val="22"/>
        </w:rPr>
        <w:t>dimensionality reduction for datase</w:t>
      </w:r>
      <w:r w:rsidR="00901929">
        <w:rPr>
          <w:rFonts w:ascii="Arial" w:hAnsi="Arial" w:cs="Arial"/>
          <w:sz w:val="22"/>
          <w:szCs w:val="22"/>
        </w:rPr>
        <w:t>ts 1-2 to different number of features</w:t>
      </w:r>
      <w:r>
        <w:rPr>
          <w:rFonts w:ascii="Arial" w:hAnsi="Arial" w:cs="Arial"/>
          <w:sz w:val="22"/>
          <w:szCs w:val="22"/>
        </w:rPr>
        <w:t xml:space="preserve">. </w:t>
      </w:r>
      <w:r w:rsidR="00901929">
        <w:rPr>
          <w:rFonts w:ascii="Arial" w:hAnsi="Arial" w:cs="Arial"/>
          <w:sz w:val="22"/>
          <w:szCs w:val="22"/>
        </w:rPr>
        <w:t xml:space="preserve">c-d) </w:t>
      </w:r>
      <w:r w:rsidR="00901929" w:rsidRPr="00EA3B2D">
        <w:rPr>
          <w:rFonts w:ascii="Arial" w:hAnsi="Arial" w:cs="Arial"/>
          <w:b/>
          <w:sz w:val="22"/>
          <w:szCs w:val="22"/>
        </w:rPr>
        <w:t>:</w:t>
      </w:r>
      <w:r w:rsidR="00901929" w:rsidRPr="00EA3B2D">
        <w:rPr>
          <w:rFonts w:ascii="Arial" w:hAnsi="Arial" w:cs="Arial"/>
          <w:sz w:val="22"/>
          <w:szCs w:val="22"/>
        </w:rPr>
        <w:t xml:space="preserve"> </w:t>
      </w:r>
      <w:r w:rsidR="00901929">
        <w:rPr>
          <w:rFonts w:ascii="Arial" w:hAnsi="Arial" w:cs="Arial"/>
          <w:sz w:val="22"/>
          <w:szCs w:val="22"/>
        </w:rPr>
        <w:t xml:space="preserve">Accumulated eigenvalues after PCA dimensionality reduction for datasets 1-2 to different number of features. e-f) </w:t>
      </w:r>
      <w:r w:rsidR="00901929" w:rsidRPr="00EA3B2D">
        <w:rPr>
          <w:rFonts w:ascii="Arial" w:hAnsi="Arial" w:cs="Arial"/>
          <w:b/>
          <w:sz w:val="22"/>
          <w:szCs w:val="22"/>
        </w:rPr>
        <w:t>:</w:t>
      </w:r>
      <w:r w:rsidR="00901929" w:rsidRPr="00EA3B2D">
        <w:rPr>
          <w:rFonts w:ascii="Arial" w:hAnsi="Arial" w:cs="Arial"/>
          <w:sz w:val="22"/>
          <w:szCs w:val="22"/>
        </w:rPr>
        <w:t xml:space="preserve"> </w:t>
      </w:r>
      <w:r w:rsidR="00901929">
        <w:rPr>
          <w:rFonts w:ascii="Arial" w:hAnsi="Arial" w:cs="Arial"/>
          <w:sz w:val="22"/>
          <w:szCs w:val="22"/>
        </w:rPr>
        <w:t>Kurtosis values after ICA dimensionality reduction for datasets 1-2 to different number of features.</w:t>
      </w:r>
    </w:p>
    <w:p w14:paraId="7385F18D" w14:textId="508ACB8A" w:rsidR="006D11AB" w:rsidRPr="006D11AB" w:rsidRDefault="00501A98" w:rsidP="006D11AB">
      <w:pPr>
        <w:spacing w:before="240" w:after="120"/>
        <w:rPr>
          <w:rFonts w:ascii="Arial" w:hAnsi="Arial" w:cs="Arial"/>
          <w:sz w:val="22"/>
          <w:szCs w:val="22"/>
        </w:rPr>
      </w:pPr>
      <w:r>
        <w:rPr>
          <w:rFonts w:ascii="Arial" w:hAnsi="Arial" w:cs="Arial"/>
          <w:sz w:val="22"/>
          <w:szCs w:val="22"/>
        </w:rPr>
        <w:tab/>
      </w:r>
      <w:r w:rsidR="006D11AB">
        <w:rPr>
          <w:rFonts w:ascii="Arial" w:hAnsi="Arial" w:cs="Arial"/>
          <w:sz w:val="22"/>
          <w:szCs w:val="22"/>
        </w:rPr>
        <w:t>While the DBS failed to find any meaningful number clustering, a</w:t>
      </w:r>
      <w:r>
        <w:rPr>
          <w:rFonts w:ascii="Arial" w:hAnsi="Arial" w:cs="Arial"/>
          <w:sz w:val="22"/>
          <w:szCs w:val="22"/>
        </w:rPr>
        <w:t xml:space="preserve">s shown in </w:t>
      </w:r>
      <w:r w:rsidRPr="00501A98">
        <w:rPr>
          <w:rFonts w:ascii="Arial" w:hAnsi="Arial" w:cs="Arial"/>
          <w:b/>
          <w:bCs/>
          <w:sz w:val="22"/>
          <w:szCs w:val="22"/>
        </w:rPr>
        <w:t>Table 1</w:t>
      </w:r>
      <w:r>
        <w:rPr>
          <w:rFonts w:ascii="Arial" w:hAnsi="Arial" w:cs="Arial"/>
          <w:sz w:val="22"/>
          <w:szCs w:val="22"/>
        </w:rPr>
        <w:t xml:space="preserve">, </w:t>
      </w:r>
      <w:r w:rsidR="007E1D36">
        <w:rPr>
          <w:rFonts w:ascii="Arial" w:hAnsi="Arial" w:cs="Arial"/>
          <w:sz w:val="22"/>
          <w:szCs w:val="22"/>
        </w:rPr>
        <w:t xml:space="preserve">PCA is not able to preserve any meaningful clustering after they have dimension-reduced the datasets. However, ICA, GRP, and FA are able to preserve, to some extent, </w:t>
      </w:r>
      <w:r w:rsidR="006D11AB">
        <w:rPr>
          <w:rFonts w:ascii="Arial" w:hAnsi="Arial" w:cs="Arial"/>
          <w:sz w:val="22"/>
          <w:szCs w:val="22"/>
        </w:rPr>
        <w:t>the ability of GMM or k-means to cluster in dataset 2. The</w:t>
      </w:r>
      <w:r w:rsidR="006D11AB" w:rsidRPr="006D11AB">
        <w:rPr>
          <w:rFonts w:ascii="Arial" w:hAnsi="Arial" w:cs="Arial"/>
          <w:sz w:val="22"/>
          <w:szCs w:val="22"/>
        </w:rPr>
        <w:t xml:space="preserve"> poor performance </w:t>
      </w:r>
      <w:r w:rsidR="006D11AB">
        <w:rPr>
          <w:rFonts w:ascii="Arial" w:hAnsi="Arial" w:cs="Arial"/>
          <w:sz w:val="22"/>
          <w:szCs w:val="22"/>
        </w:rPr>
        <w:t>on dataset 1 (</w:t>
      </w:r>
      <w:r w:rsidR="006D11AB" w:rsidRPr="006D11AB">
        <w:rPr>
          <w:rFonts w:ascii="Arial" w:hAnsi="Arial" w:cs="Arial"/>
          <w:sz w:val="22"/>
          <w:szCs w:val="22"/>
        </w:rPr>
        <w:t>MNIST</w:t>
      </w:r>
      <w:r w:rsidR="006D11AB">
        <w:rPr>
          <w:rFonts w:ascii="Arial" w:hAnsi="Arial" w:cs="Arial"/>
          <w:sz w:val="22"/>
          <w:szCs w:val="22"/>
        </w:rPr>
        <w:t>-fashion) on clustering can be explained by that MNIST itself is hard to cluster anyways, as it is composed on pixels and the position information (that is 2-dimensional) of each pixel is hidden</w:t>
      </w:r>
      <w:r w:rsidR="006D11AB" w:rsidRPr="006D11AB">
        <w:rPr>
          <w:rFonts w:ascii="Arial" w:hAnsi="Arial" w:cs="Arial"/>
          <w:sz w:val="22"/>
          <w:szCs w:val="22"/>
        </w:rPr>
        <w:t xml:space="preserve"> </w:t>
      </w:r>
      <w:r w:rsidR="006D11AB">
        <w:rPr>
          <w:rFonts w:ascii="Arial" w:hAnsi="Arial" w:cs="Arial"/>
          <w:sz w:val="22"/>
          <w:szCs w:val="22"/>
        </w:rPr>
        <w:t>in a 1-dimensional array to the algorithm. Also, for dataset 2, in the process of PCA dimension reduction, only nearly half of the features (90 in 174) are saved. It is possible that the features that enabled clustering using k-means and GMM in the original dataset were lost in the transformation.</w:t>
      </w:r>
    </w:p>
    <w:p w14:paraId="1672B3E3" w14:textId="708CF871" w:rsidR="00501A98" w:rsidRPr="00501A98" w:rsidRDefault="006726B1" w:rsidP="00501A98">
      <w:pPr>
        <w:spacing w:before="240" w:after="120"/>
        <w:rPr>
          <w:rFonts w:ascii="Arial" w:hAnsi="Arial" w:cs="Arial"/>
          <w:sz w:val="22"/>
          <w:szCs w:val="22"/>
        </w:rPr>
      </w:pPr>
      <w:r w:rsidRPr="00F90C24">
        <w:rPr>
          <w:rFonts w:ascii="Arial" w:hAnsi="Arial" w:cs="Arial"/>
          <w:b/>
          <w:sz w:val="22"/>
          <w:szCs w:val="22"/>
        </w:rPr>
        <w:lastRenderedPageBreak/>
        <w:t xml:space="preserve">Table </w:t>
      </w:r>
      <w:r w:rsidR="00501A98">
        <w:rPr>
          <w:rFonts w:ascii="Arial" w:hAnsi="Arial" w:cs="Arial"/>
          <w:b/>
          <w:sz w:val="22"/>
          <w:szCs w:val="22"/>
        </w:rPr>
        <w:t>1</w:t>
      </w:r>
      <w:r>
        <w:rPr>
          <w:rFonts w:ascii="Arial" w:hAnsi="Arial" w:cs="Arial"/>
          <w:sz w:val="22"/>
          <w:szCs w:val="22"/>
        </w:rPr>
        <w:t xml:space="preserve">. Optimal </w:t>
      </w:r>
      <w:r w:rsidR="00501A98">
        <w:rPr>
          <w:rFonts w:ascii="Arial" w:hAnsi="Arial" w:cs="Arial"/>
          <w:sz w:val="22"/>
          <w:szCs w:val="22"/>
        </w:rPr>
        <w:t xml:space="preserve">number of clusters, and their respective score, on datasets before and after dimensionality reduction. The optimal number of clusters and their respective score are separated using comma. Optimal number of clusters with meaningfully high score are marked in red. </w:t>
      </w:r>
    </w:p>
    <w:tbl>
      <w:tblPr>
        <w:tblStyle w:val="PlainTable1"/>
        <w:tblW w:w="5493" w:type="dxa"/>
        <w:tblLook w:val="04A0" w:firstRow="1" w:lastRow="0" w:firstColumn="1" w:lastColumn="0" w:noHBand="0" w:noVBand="1"/>
      </w:tblPr>
      <w:tblGrid>
        <w:gridCol w:w="1098"/>
        <w:gridCol w:w="1098"/>
        <w:gridCol w:w="1099"/>
        <w:gridCol w:w="1098"/>
        <w:gridCol w:w="1100"/>
      </w:tblGrid>
      <w:tr w:rsidR="00501A98" w:rsidRPr="00501A98" w14:paraId="2F8BBE9C" w14:textId="77777777" w:rsidTr="00501A98">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69660AB" w14:textId="77777777" w:rsidR="00501A98" w:rsidRPr="00501A98" w:rsidRDefault="00501A98">
            <w:pPr>
              <w:rPr>
                <w:rFonts w:ascii="Arial" w:hAnsi="Arial" w:cs="Arial"/>
                <w:sz w:val="18"/>
                <w:szCs w:val="18"/>
              </w:rPr>
            </w:pPr>
          </w:p>
        </w:tc>
        <w:tc>
          <w:tcPr>
            <w:tcW w:w="4395" w:type="dxa"/>
            <w:gridSpan w:val="4"/>
            <w:noWrap/>
            <w:hideMark/>
          </w:tcPr>
          <w:p w14:paraId="42075D1B" w14:textId="77777777" w:rsidR="00501A98" w:rsidRPr="00501A98" w:rsidRDefault="00501A9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dimension-reduction-free</w:t>
            </w:r>
          </w:p>
        </w:tc>
      </w:tr>
      <w:tr w:rsidR="00501A98" w:rsidRPr="00501A98" w14:paraId="6035DFD1"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F1C2C6F" w14:textId="77777777" w:rsidR="00501A98" w:rsidRPr="00501A98" w:rsidRDefault="00501A98">
            <w:pPr>
              <w:jc w:val="center"/>
              <w:rPr>
                <w:rFonts w:ascii="Arial" w:hAnsi="Arial" w:cs="Arial"/>
                <w:color w:val="000000"/>
                <w:sz w:val="18"/>
                <w:szCs w:val="18"/>
              </w:rPr>
            </w:pPr>
          </w:p>
        </w:tc>
        <w:tc>
          <w:tcPr>
            <w:tcW w:w="2197" w:type="dxa"/>
            <w:gridSpan w:val="2"/>
            <w:noWrap/>
            <w:hideMark/>
          </w:tcPr>
          <w:p w14:paraId="16E155ED" w14:textId="77777777" w:rsidR="00501A98" w:rsidRPr="00501A98" w:rsidRDefault="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1</w:t>
            </w:r>
          </w:p>
        </w:tc>
        <w:tc>
          <w:tcPr>
            <w:tcW w:w="2198" w:type="dxa"/>
            <w:gridSpan w:val="2"/>
            <w:noWrap/>
            <w:hideMark/>
          </w:tcPr>
          <w:p w14:paraId="5DAA1008" w14:textId="77777777" w:rsidR="00501A98" w:rsidRPr="00501A98" w:rsidRDefault="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2</w:t>
            </w:r>
          </w:p>
        </w:tc>
      </w:tr>
      <w:tr w:rsidR="00501A98" w:rsidRPr="00501A98" w14:paraId="6DFE8D3A"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0DD837C2" w14:textId="77777777" w:rsidR="00501A98" w:rsidRPr="00501A98" w:rsidRDefault="00501A98" w:rsidP="00501A98">
            <w:pPr>
              <w:jc w:val="center"/>
              <w:rPr>
                <w:rFonts w:ascii="Arial" w:hAnsi="Arial" w:cs="Arial"/>
                <w:color w:val="000000"/>
                <w:sz w:val="18"/>
                <w:szCs w:val="18"/>
              </w:rPr>
            </w:pPr>
          </w:p>
        </w:tc>
        <w:tc>
          <w:tcPr>
            <w:tcW w:w="1098" w:type="dxa"/>
            <w:noWrap/>
            <w:hideMark/>
          </w:tcPr>
          <w:p w14:paraId="3ADFD75B"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099" w:type="dxa"/>
            <w:noWrap/>
            <w:hideMark/>
          </w:tcPr>
          <w:p w14:paraId="38559BA5" w14:textId="229F7088"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c>
          <w:tcPr>
            <w:tcW w:w="1098" w:type="dxa"/>
            <w:noWrap/>
            <w:hideMark/>
          </w:tcPr>
          <w:p w14:paraId="4740DDC3"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100" w:type="dxa"/>
            <w:noWrap/>
            <w:hideMark/>
          </w:tcPr>
          <w:p w14:paraId="1E884CFF" w14:textId="4F91DD7D"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r>
      <w:tr w:rsidR="006D11AB" w:rsidRPr="00501A98" w14:paraId="330DB6FE"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97CEBEB"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SS</w:t>
            </w:r>
          </w:p>
        </w:tc>
        <w:tc>
          <w:tcPr>
            <w:tcW w:w="1098" w:type="dxa"/>
            <w:noWrap/>
            <w:hideMark/>
          </w:tcPr>
          <w:p w14:paraId="28738E55"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4, 0.15</w:t>
            </w:r>
          </w:p>
        </w:tc>
        <w:tc>
          <w:tcPr>
            <w:tcW w:w="1099" w:type="dxa"/>
            <w:noWrap/>
            <w:hideMark/>
          </w:tcPr>
          <w:p w14:paraId="7428254C"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3, 0.14</w:t>
            </w:r>
          </w:p>
        </w:tc>
        <w:tc>
          <w:tcPr>
            <w:tcW w:w="1098" w:type="dxa"/>
            <w:noWrap/>
            <w:hideMark/>
          </w:tcPr>
          <w:p w14:paraId="432BCD52"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8"/>
                <w:szCs w:val="18"/>
              </w:rPr>
            </w:pPr>
            <w:r w:rsidRPr="00501A98">
              <w:rPr>
                <w:rFonts w:ascii="Arial" w:hAnsi="Arial" w:cs="Arial"/>
                <w:color w:val="FF0000"/>
                <w:sz w:val="18"/>
                <w:szCs w:val="18"/>
              </w:rPr>
              <w:t>3, 0.61</w:t>
            </w:r>
          </w:p>
        </w:tc>
        <w:tc>
          <w:tcPr>
            <w:tcW w:w="1100" w:type="dxa"/>
            <w:noWrap/>
            <w:hideMark/>
          </w:tcPr>
          <w:p w14:paraId="02708E3F"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8"/>
                <w:szCs w:val="18"/>
              </w:rPr>
            </w:pPr>
            <w:r w:rsidRPr="00501A98">
              <w:rPr>
                <w:rFonts w:ascii="Arial" w:hAnsi="Arial" w:cs="Arial"/>
                <w:color w:val="FF0000"/>
                <w:sz w:val="18"/>
                <w:szCs w:val="18"/>
              </w:rPr>
              <w:t>3, 0.38</w:t>
            </w:r>
          </w:p>
        </w:tc>
      </w:tr>
      <w:tr w:rsidR="00501A98" w:rsidRPr="00501A98" w14:paraId="0E262A88"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031F948"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DBS</w:t>
            </w:r>
          </w:p>
        </w:tc>
        <w:tc>
          <w:tcPr>
            <w:tcW w:w="1098" w:type="dxa"/>
            <w:noWrap/>
            <w:hideMark/>
          </w:tcPr>
          <w:p w14:paraId="083502D2"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100, 1.96</w:t>
            </w:r>
          </w:p>
        </w:tc>
        <w:tc>
          <w:tcPr>
            <w:tcW w:w="1099" w:type="dxa"/>
            <w:noWrap/>
            <w:hideMark/>
          </w:tcPr>
          <w:p w14:paraId="74B9E696"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3, 2.01</w:t>
            </w:r>
          </w:p>
        </w:tc>
        <w:tc>
          <w:tcPr>
            <w:tcW w:w="1098" w:type="dxa"/>
            <w:noWrap/>
            <w:hideMark/>
          </w:tcPr>
          <w:p w14:paraId="1AD00074"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100, 1.49</w:t>
            </w:r>
          </w:p>
        </w:tc>
        <w:tc>
          <w:tcPr>
            <w:tcW w:w="1100" w:type="dxa"/>
            <w:noWrap/>
            <w:hideMark/>
          </w:tcPr>
          <w:p w14:paraId="38AE34A3"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100, 1.69</w:t>
            </w:r>
          </w:p>
        </w:tc>
      </w:tr>
      <w:tr w:rsidR="00501A98" w:rsidRPr="00501A98" w14:paraId="7C02D173" w14:textId="77777777" w:rsidTr="00501A9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93A6AA9" w14:textId="77777777" w:rsidR="00501A98" w:rsidRPr="00501A98" w:rsidRDefault="00501A98" w:rsidP="00501A98">
            <w:pPr>
              <w:rPr>
                <w:rFonts w:ascii="Arial" w:hAnsi="Arial" w:cs="Arial"/>
                <w:color w:val="000000"/>
                <w:sz w:val="18"/>
                <w:szCs w:val="18"/>
              </w:rPr>
            </w:pPr>
          </w:p>
        </w:tc>
        <w:tc>
          <w:tcPr>
            <w:tcW w:w="4395" w:type="dxa"/>
            <w:gridSpan w:val="4"/>
            <w:noWrap/>
            <w:hideMark/>
          </w:tcPr>
          <w:p w14:paraId="011ACBA3"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PCA</w:t>
            </w:r>
          </w:p>
        </w:tc>
      </w:tr>
      <w:tr w:rsidR="00501A98" w:rsidRPr="00501A98" w14:paraId="58490041"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32A338C" w14:textId="77777777" w:rsidR="00501A98" w:rsidRPr="00501A98" w:rsidRDefault="00501A98" w:rsidP="00501A98">
            <w:pPr>
              <w:jc w:val="center"/>
              <w:rPr>
                <w:rFonts w:ascii="Arial" w:hAnsi="Arial" w:cs="Arial"/>
                <w:color w:val="000000"/>
                <w:sz w:val="18"/>
                <w:szCs w:val="18"/>
              </w:rPr>
            </w:pPr>
          </w:p>
        </w:tc>
        <w:tc>
          <w:tcPr>
            <w:tcW w:w="2197" w:type="dxa"/>
            <w:gridSpan w:val="2"/>
            <w:noWrap/>
            <w:hideMark/>
          </w:tcPr>
          <w:p w14:paraId="55085029"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1</w:t>
            </w:r>
          </w:p>
        </w:tc>
        <w:tc>
          <w:tcPr>
            <w:tcW w:w="2198" w:type="dxa"/>
            <w:gridSpan w:val="2"/>
            <w:noWrap/>
            <w:hideMark/>
          </w:tcPr>
          <w:p w14:paraId="3AF8079E"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2</w:t>
            </w:r>
          </w:p>
        </w:tc>
      </w:tr>
      <w:tr w:rsidR="006D11AB" w:rsidRPr="00501A98" w14:paraId="5C071B01"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039B9EE0" w14:textId="77777777" w:rsidR="00501A98" w:rsidRPr="00501A98" w:rsidRDefault="00501A98" w:rsidP="00501A98">
            <w:pPr>
              <w:jc w:val="center"/>
              <w:rPr>
                <w:rFonts w:ascii="Arial" w:hAnsi="Arial" w:cs="Arial"/>
                <w:color w:val="000000"/>
                <w:sz w:val="18"/>
                <w:szCs w:val="18"/>
              </w:rPr>
            </w:pPr>
          </w:p>
        </w:tc>
        <w:tc>
          <w:tcPr>
            <w:tcW w:w="1098" w:type="dxa"/>
            <w:noWrap/>
            <w:hideMark/>
          </w:tcPr>
          <w:p w14:paraId="042AA203"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099" w:type="dxa"/>
            <w:noWrap/>
            <w:hideMark/>
          </w:tcPr>
          <w:p w14:paraId="72960E20" w14:textId="0304706B"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c>
          <w:tcPr>
            <w:tcW w:w="1098" w:type="dxa"/>
            <w:noWrap/>
            <w:hideMark/>
          </w:tcPr>
          <w:p w14:paraId="01A8D4F2"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100" w:type="dxa"/>
            <w:noWrap/>
            <w:hideMark/>
          </w:tcPr>
          <w:p w14:paraId="44FDEA02" w14:textId="4DE539FB"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r>
      <w:tr w:rsidR="00501A98" w:rsidRPr="00501A98" w14:paraId="5842EF22"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7A3D739"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SS</w:t>
            </w:r>
          </w:p>
        </w:tc>
        <w:tc>
          <w:tcPr>
            <w:tcW w:w="1098" w:type="dxa"/>
            <w:noWrap/>
            <w:hideMark/>
          </w:tcPr>
          <w:p w14:paraId="038461BB"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4, 0.24</w:t>
            </w:r>
          </w:p>
        </w:tc>
        <w:tc>
          <w:tcPr>
            <w:tcW w:w="1099" w:type="dxa"/>
            <w:noWrap/>
            <w:hideMark/>
          </w:tcPr>
          <w:p w14:paraId="08A5E302"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3, 0.17</w:t>
            </w:r>
          </w:p>
        </w:tc>
        <w:tc>
          <w:tcPr>
            <w:tcW w:w="1098" w:type="dxa"/>
            <w:noWrap/>
            <w:hideMark/>
          </w:tcPr>
          <w:p w14:paraId="5F026D4F"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10, 0.09</w:t>
            </w:r>
          </w:p>
        </w:tc>
        <w:tc>
          <w:tcPr>
            <w:tcW w:w="1100" w:type="dxa"/>
            <w:noWrap/>
            <w:hideMark/>
          </w:tcPr>
          <w:p w14:paraId="7B2868A1"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4, -0.05</w:t>
            </w:r>
          </w:p>
        </w:tc>
      </w:tr>
      <w:tr w:rsidR="006D11AB" w:rsidRPr="00501A98" w14:paraId="38C52176"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ADCD4EE"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DBS</w:t>
            </w:r>
          </w:p>
        </w:tc>
        <w:tc>
          <w:tcPr>
            <w:tcW w:w="1098" w:type="dxa"/>
            <w:noWrap/>
            <w:hideMark/>
          </w:tcPr>
          <w:p w14:paraId="24E15F51"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21, 1.29</w:t>
            </w:r>
          </w:p>
        </w:tc>
        <w:tc>
          <w:tcPr>
            <w:tcW w:w="1099" w:type="dxa"/>
            <w:noWrap/>
            <w:hideMark/>
          </w:tcPr>
          <w:p w14:paraId="75126A62"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21, 1.29</w:t>
            </w:r>
          </w:p>
        </w:tc>
        <w:tc>
          <w:tcPr>
            <w:tcW w:w="1098" w:type="dxa"/>
            <w:noWrap/>
            <w:hideMark/>
          </w:tcPr>
          <w:p w14:paraId="5E882823"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100, 1.53</w:t>
            </w:r>
          </w:p>
        </w:tc>
        <w:tc>
          <w:tcPr>
            <w:tcW w:w="1100" w:type="dxa"/>
            <w:noWrap/>
            <w:hideMark/>
          </w:tcPr>
          <w:p w14:paraId="2878AE58"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100, 2.54</w:t>
            </w:r>
          </w:p>
        </w:tc>
      </w:tr>
      <w:tr w:rsidR="00501A98" w:rsidRPr="00501A98" w14:paraId="1FC35086" w14:textId="77777777" w:rsidTr="00501A98">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DA18E3F" w14:textId="77777777" w:rsidR="00501A98" w:rsidRPr="00501A98" w:rsidRDefault="00501A98" w:rsidP="00501A98">
            <w:pPr>
              <w:rPr>
                <w:rFonts w:ascii="Arial" w:hAnsi="Arial" w:cs="Arial"/>
                <w:color w:val="000000"/>
                <w:sz w:val="18"/>
                <w:szCs w:val="18"/>
              </w:rPr>
            </w:pPr>
          </w:p>
        </w:tc>
        <w:tc>
          <w:tcPr>
            <w:tcW w:w="4395" w:type="dxa"/>
            <w:gridSpan w:val="4"/>
            <w:noWrap/>
            <w:hideMark/>
          </w:tcPr>
          <w:p w14:paraId="39DAF3AF"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ICA</w:t>
            </w:r>
          </w:p>
        </w:tc>
      </w:tr>
      <w:tr w:rsidR="00501A98" w:rsidRPr="00501A98" w14:paraId="2F82B888"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2F4F741" w14:textId="77777777" w:rsidR="00501A98" w:rsidRPr="00501A98" w:rsidRDefault="00501A98" w:rsidP="00501A98">
            <w:pPr>
              <w:jc w:val="center"/>
              <w:rPr>
                <w:rFonts w:ascii="Arial" w:hAnsi="Arial" w:cs="Arial"/>
                <w:color w:val="000000"/>
                <w:sz w:val="18"/>
                <w:szCs w:val="18"/>
              </w:rPr>
            </w:pPr>
          </w:p>
        </w:tc>
        <w:tc>
          <w:tcPr>
            <w:tcW w:w="2197" w:type="dxa"/>
            <w:gridSpan w:val="2"/>
            <w:noWrap/>
            <w:hideMark/>
          </w:tcPr>
          <w:p w14:paraId="2ABE3289"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1</w:t>
            </w:r>
          </w:p>
        </w:tc>
        <w:tc>
          <w:tcPr>
            <w:tcW w:w="2198" w:type="dxa"/>
            <w:gridSpan w:val="2"/>
            <w:noWrap/>
            <w:hideMark/>
          </w:tcPr>
          <w:p w14:paraId="5DA574E7"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2</w:t>
            </w:r>
          </w:p>
        </w:tc>
      </w:tr>
      <w:tr w:rsidR="00501A98" w:rsidRPr="00501A98" w14:paraId="110C19A8"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4EE017D" w14:textId="77777777" w:rsidR="00501A98" w:rsidRPr="00501A98" w:rsidRDefault="00501A98" w:rsidP="00501A98">
            <w:pPr>
              <w:jc w:val="center"/>
              <w:rPr>
                <w:rFonts w:ascii="Arial" w:hAnsi="Arial" w:cs="Arial"/>
                <w:color w:val="000000"/>
                <w:sz w:val="18"/>
                <w:szCs w:val="18"/>
              </w:rPr>
            </w:pPr>
          </w:p>
        </w:tc>
        <w:tc>
          <w:tcPr>
            <w:tcW w:w="1098" w:type="dxa"/>
            <w:noWrap/>
            <w:hideMark/>
          </w:tcPr>
          <w:p w14:paraId="79BBE835"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099" w:type="dxa"/>
            <w:noWrap/>
            <w:hideMark/>
          </w:tcPr>
          <w:p w14:paraId="38C82441" w14:textId="309279D9"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c>
          <w:tcPr>
            <w:tcW w:w="1098" w:type="dxa"/>
            <w:noWrap/>
            <w:hideMark/>
          </w:tcPr>
          <w:p w14:paraId="712393C6"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100" w:type="dxa"/>
            <w:noWrap/>
            <w:hideMark/>
          </w:tcPr>
          <w:p w14:paraId="7CE8FBAD" w14:textId="1B6EEFAE"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r>
      <w:tr w:rsidR="006D11AB" w:rsidRPr="00501A98" w14:paraId="015B937C"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840F49C"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SS</w:t>
            </w:r>
          </w:p>
        </w:tc>
        <w:tc>
          <w:tcPr>
            <w:tcW w:w="1098" w:type="dxa"/>
            <w:noWrap/>
            <w:hideMark/>
          </w:tcPr>
          <w:p w14:paraId="0EF4CF74"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21, 0.19</w:t>
            </w:r>
          </w:p>
        </w:tc>
        <w:tc>
          <w:tcPr>
            <w:tcW w:w="1099" w:type="dxa"/>
            <w:noWrap/>
            <w:hideMark/>
          </w:tcPr>
          <w:p w14:paraId="60C75341"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14, 0.13</w:t>
            </w:r>
          </w:p>
        </w:tc>
        <w:tc>
          <w:tcPr>
            <w:tcW w:w="1098" w:type="dxa"/>
            <w:noWrap/>
            <w:hideMark/>
          </w:tcPr>
          <w:p w14:paraId="59D1D4B4"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3, 0.01</w:t>
            </w:r>
          </w:p>
        </w:tc>
        <w:tc>
          <w:tcPr>
            <w:tcW w:w="1100" w:type="dxa"/>
            <w:noWrap/>
            <w:hideMark/>
          </w:tcPr>
          <w:p w14:paraId="61D9F367"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E1D36">
              <w:rPr>
                <w:rFonts w:ascii="Arial" w:hAnsi="Arial" w:cs="Arial"/>
                <w:color w:val="FF0000"/>
                <w:sz w:val="18"/>
                <w:szCs w:val="18"/>
              </w:rPr>
              <w:t>4, 0.50</w:t>
            </w:r>
          </w:p>
        </w:tc>
      </w:tr>
      <w:tr w:rsidR="00501A98" w:rsidRPr="00501A98" w14:paraId="496E9B2A"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135A017"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DBS</w:t>
            </w:r>
          </w:p>
        </w:tc>
        <w:tc>
          <w:tcPr>
            <w:tcW w:w="1098" w:type="dxa"/>
            <w:noWrap/>
            <w:hideMark/>
          </w:tcPr>
          <w:p w14:paraId="714B53FE"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31, 1.28</w:t>
            </w:r>
          </w:p>
        </w:tc>
        <w:tc>
          <w:tcPr>
            <w:tcW w:w="1099" w:type="dxa"/>
            <w:noWrap/>
            <w:hideMark/>
          </w:tcPr>
          <w:p w14:paraId="71E2211B"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31, 1.28</w:t>
            </w:r>
          </w:p>
        </w:tc>
        <w:tc>
          <w:tcPr>
            <w:tcW w:w="1098" w:type="dxa"/>
            <w:noWrap/>
            <w:hideMark/>
          </w:tcPr>
          <w:p w14:paraId="0B1D0BB6"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100, 1.28</w:t>
            </w:r>
          </w:p>
        </w:tc>
        <w:tc>
          <w:tcPr>
            <w:tcW w:w="1100" w:type="dxa"/>
            <w:noWrap/>
            <w:hideMark/>
          </w:tcPr>
          <w:p w14:paraId="7457052E"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100, 2.63</w:t>
            </w:r>
          </w:p>
        </w:tc>
      </w:tr>
      <w:tr w:rsidR="00501A98" w:rsidRPr="00501A98" w14:paraId="6E749490" w14:textId="77777777" w:rsidTr="00501A9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3437200" w14:textId="77777777" w:rsidR="00501A98" w:rsidRPr="00501A98" w:rsidRDefault="00501A98" w:rsidP="00501A98">
            <w:pPr>
              <w:rPr>
                <w:rFonts w:ascii="Arial" w:hAnsi="Arial" w:cs="Arial"/>
                <w:color w:val="000000"/>
                <w:sz w:val="18"/>
                <w:szCs w:val="18"/>
              </w:rPr>
            </w:pPr>
          </w:p>
        </w:tc>
        <w:tc>
          <w:tcPr>
            <w:tcW w:w="4395" w:type="dxa"/>
            <w:gridSpan w:val="4"/>
            <w:noWrap/>
            <w:hideMark/>
          </w:tcPr>
          <w:p w14:paraId="3D793860"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GRP</w:t>
            </w:r>
          </w:p>
        </w:tc>
      </w:tr>
      <w:tr w:rsidR="00501A98" w:rsidRPr="00501A98" w14:paraId="4275AA5D"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0974426A" w14:textId="77777777" w:rsidR="00501A98" w:rsidRPr="00501A98" w:rsidRDefault="00501A98" w:rsidP="00501A98">
            <w:pPr>
              <w:jc w:val="center"/>
              <w:rPr>
                <w:rFonts w:ascii="Arial" w:hAnsi="Arial" w:cs="Arial"/>
                <w:color w:val="000000"/>
                <w:sz w:val="18"/>
                <w:szCs w:val="18"/>
              </w:rPr>
            </w:pPr>
          </w:p>
        </w:tc>
        <w:tc>
          <w:tcPr>
            <w:tcW w:w="2197" w:type="dxa"/>
            <w:gridSpan w:val="2"/>
            <w:noWrap/>
            <w:hideMark/>
          </w:tcPr>
          <w:p w14:paraId="4C2497C7"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1</w:t>
            </w:r>
          </w:p>
        </w:tc>
        <w:tc>
          <w:tcPr>
            <w:tcW w:w="2198" w:type="dxa"/>
            <w:gridSpan w:val="2"/>
            <w:noWrap/>
            <w:hideMark/>
          </w:tcPr>
          <w:p w14:paraId="32DF7AC5"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2</w:t>
            </w:r>
          </w:p>
        </w:tc>
      </w:tr>
      <w:tr w:rsidR="006D11AB" w:rsidRPr="00501A98" w14:paraId="22E22CD5"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715809C" w14:textId="77777777" w:rsidR="00501A98" w:rsidRPr="00501A98" w:rsidRDefault="00501A98" w:rsidP="00501A98">
            <w:pPr>
              <w:jc w:val="center"/>
              <w:rPr>
                <w:rFonts w:ascii="Arial" w:hAnsi="Arial" w:cs="Arial"/>
                <w:color w:val="000000"/>
                <w:sz w:val="18"/>
                <w:szCs w:val="18"/>
              </w:rPr>
            </w:pPr>
          </w:p>
        </w:tc>
        <w:tc>
          <w:tcPr>
            <w:tcW w:w="1098" w:type="dxa"/>
            <w:noWrap/>
            <w:hideMark/>
          </w:tcPr>
          <w:p w14:paraId="4EF3BDCF"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099" w:type="dxa"/>
            <w:noWrap/>
            <w:hideMark/>
          </w:tcPr>
          <w:p w14:paraId="77C57F91" w14:textId="18C0EC06"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c>
          <w:tcPr>
            <w:tcW w:w="1098" w:type="dxa"/>
            <w:noWrap/>
            <w:hideMark/>
          </w:tcPr>
          <w:p w14:paraId="6EBBE7EA"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100" w:type="dxa"/>
            <w:noWrap/>
            <w:hideMark/>
          </w:tcPr>
          <w:p w14:paraId="39BD0128" w14:textId="161FD8EB"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r>
      <w:tr w:rsidR="00501A98" w:rsidRPr="00501A98" w14:paraId="7E64DCE9"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9DE9DED"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SS</w:t>
            </w:r>
          </w:p>
        </w:tc>
        <w:tc>
          <w:tcPr>
            <w:tcW w:w="1098" w:type="dxa"/>
            <w:noWrap/>
            <w:hideMark/>
          </w:tcPr>
          <w:p w14:paraId="4C5D6FED"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3, 0.17</w:t>
            </w:r>
          </w:p>
        </w:tc>
        <w:tc>
          <w:tcPr>
            <w:tcW w:w="1099" w:type="dxa"/>
            <w:noWrap/>
            <w:hideMark/>
          </w:tcPr>
          <w:p w14:paraId="379BC757"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3, 0.17</w:t>
            </w:r>
          </w:p>
        </w:tc>
        <w:tc>
          <w:tcPr>
            <w:tcW w:w="1098" w:type="dxa"/>
            <w:noWrap/>
            <w:hideMark/>
          </w:tcPr>
          <w:p w14:paraId="6E3B3230"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8"/>
                <w:szCs w:val="18"/>
              </w:rPr>
            </w:pPr>
            <w:r w:rsidRPr="00501A98">
              <w:rPr>
                <w:rFonts w:ascii="Arial" w:hAnsi="Arial" w:cs="Arial"/>
                <w:color w:val="FF0000"/>
                <w:sz w:val="18"/>
                <w:szCs w:val="18"/>
              </w:rPr>
              <w:t>4, 0.62</w:t>
            </w:r>
          </w:p>
        </w:tc>
        <w:tc>
          <w:tcPr>
            <w:tcW w:w="1100" w:type="dxa"/>
            <w:noWrap/>
            <w:hideMark/>
          </w:tcPr>
          <w:p w14:paraId="7001569E"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3, -0.04</w:t>
            </w:r>
          </w:p>
        </w:tc>
      </w:tr>
      <w:tr w:rsidR="006D11AB" w:rsidRPr="00501A98" w14:paraId="26D6C054"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E7BDE09"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DBS</w:t>
            </w:r>
          </w:p>
        </w:tc>
        <w:tc>
          <w:tcPr>
            <w:tcW w:w="1098" w:type="dxa"/>
            <w:noWrap/>
            <w:hideMark/>
          </w:tcPr>
          <w:p w14:paraId="71020829"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100, 1.73</w:t>
            </w:r>
          </w:p>
        </w:tc>
        <w:tc>
          <w:tcPr>
            <w:tcW w:w="1099" w:type="dxa"/>
            <w:noWrap/>
            <w:hideMark/>
          </w:tcPr>
          <w:p w14:paraId="760007B3"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100, 1.73</w:t>
            </w:r>
          </w:p>
        </w:tc>
        <w:tc>
          <w:tcPr>
            <w:tcW w:w="1098" w:type="dxa"/>
            <w:noWrap/>
            <w:hideMark/>
          </w:tcPr>
          <w:p w14:paraId="7A345323"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100, 1.50</w:t>
            </w:r>
          </w:p>
        </w:tc>
        <w:tc>
          <w:tcPr>
            <w:tcW w:w="1100" w:type="dxa"/>
            <w:noWrap/>
            <w:hideMark/>
          </w:tcPr>
          <w:p w14:paraId="44666252"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100, 2.00</w:t>
            </w:r>
          </w:p>
        </w:tc>
      </w:tr>
      <w:tr w:rsidR="00501A98" w:rsidRPr="00501A98" w14:paraId="2AF2FF0C" w14:textId="77777777" w:rsidTr="00501A98">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179D1682" w14:textId="77777777" w:rsidR="00501A98" w:rsidRPr="00501A98" w:rsidRDefault="00501A98" w:rsidP="00501A98">
            <w:pPr>
              <w:rPr>
                <w:rFonts w:ascii="Arial" w:hAnsi="Arial" w:cs="Arial"/>
                <w:color w:val="000000"/>
                <w:sz w:val="18"/>
                <w:szCs w:val="18"/>
              </w:rPr>
            </w:pPr>
          </w:p>
        </w:tc>
        <w:tc>
          <w:tcPr>
            <w:tcW w:w="4395" w:type="dxa"/>
            <w:gridSpan w:val="4"/>
            <w:noWrap/>
            <w:hideMark/>
          </w:tcPr>
          <w:p w14:paraId="0075315A" w14:textId="77777777" w:rsidR="00501A98" w:rsidRPr="00501A98" w:rsidRDefault="00501A98" w:rsidP="00501A9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FA</w:t>
            </w:r>
          </w:p>
        </w:tc>
      </w:tr>
      <w:tr w:rsidR="00501A98" w:rsidRPr="00501A98" w14:paraId="14FDCA21"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72F2F6D" w14:textId="77777777" w:rsidR="00501A98" w:rsidRPr="00501A98" w:rsidRDefault="00501A98" w:rsidP="00501A98">
            <w:pPr>
              <w:jc w:val="center"/>
              <w:rPr>
                <w:rFonts w:ascii="Arial" w:hAnsi="Arial" w:cs="Arial"/>
                <w:color w:val="000000"/>
                <w:sz w:val="18"/>
                <w:szCs w:val="18"/>
              </w:rPr>
            </w:pPr>
          </w:p>
        </w:tc>
        <w:tc>
          <w:tcPr>
            <w:tcW w:w="2197" w:type="dxa"/>
            <w:gridSpan w:val="2"/>
            <w:noWrap/>
            <w:hideMark/>
          </w:tcPr>
          <w:p w14:paraId="783B3330"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1</w:t>
            </w:r>
          </w:p>
        </w:tc>
        <w:tc>
          <w:tcPr>
            <w:tcW w:w="2198" w:type="dxa"/>
            <w:gridSpan w:val="2"/>
            <w:noWrap/>
            <w:hideMark/>
          </w:tcPr>
          <w:p w14:paraId="12279EA5" w14:textId="77777777" w:rsidR="00501A98" w:rsidRPr="00501A98" w:rsidRDefault="00501A98" w:rsidP="00501A9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dataset 2</w:t>
            </w:r>
          </w:p>
        </w:tc>
      </w:tr>
      <w:tr w:rsidR="00501A98" w:rsidRPr="00501A98" w14:paraId="70ED8A8A"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7401194" w14:textId="77777777" w:rsidR="00501A98" w:rsidRPr="00501A98" w:rsidRDefault="00501A98" w:rsidP="00501A98">
            <w:pPr>
              <w:jc w:val="center"/>
              <w:rPr>
                <w:rFonts w:ascii="Arial" w:hAnsi="Arial" w:cs="Arial"/>
                <w:color w:val="000000"/>
                <w:sz w:val="18"/>
                <w:szCs w:val="18"/>
              </w:rPr>
            </w:pPr>
          </w:p>
        </w:tc>
        <w:tc>
          <w:tcPr>
            <w:tcW w:w="1098" w:type="dxa"/>
            <w:noWrap/>
            <w:hideMark/>
          </w:tcPr>
          <w:p w14:paraId="1FEF4072"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099" w:type="dxa"/>
            <w:noWrap/>
            <w:hideMark/>
          </w:tcPr>
          <w:p w14:paraId="38881B8C" w14:textId="345561F6"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c>
          <w:tcPr>
            <w:tcW w:w="1098" w:type="dxa"/>
            <w:noWrap/>
            <w:hideMark/>
          </w:tcPr>
          <w:p w14:paraId="5895A44C"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k-means</w:t>
            </w:r>
          </w:p>
        </w:tc>
        <w:tc>
          <w:tcPr>
            <w:tcW w:w="1100" w:type="dxa"/>
            <w:noWrap/>
            <w:hideMark/>
          </w:tcPr>
          <w:p w14:paraId="7FCCDAA9" w14:textId="6A385862"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GMM</w:t>
            </w:r>
          </w:p>
        </w:tc>
      </w:tr>
      <w:tr w:rsidR="006D11AB" w:rsidRPr="00501A98" w14:paraId="0E6F08A9" w14:textId="77777777" w:rsidTr="006D11A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3E8C7CB"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SS</w:t>
            </w:r>
          </w:p>
        </w:tc>
        <w:tc>
          <w:tcPr>
            <w:tcW w:w="1098" w:type="dxa"/>
            <w:noWrap/>
            <w:hideMark/>
          </w:tcPr>
          <w:p w14:paraId="744593BB"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14, 0.24</w:t>
            </w:r>
          </w:p>
        </w:tc>
        <w:tc>
          <w:tcPr>
            <w:tcW w:w="1099" w:type="dxa"/>
            <w:noWrap/>
            <w:hideMark/>
          </w:tcPr>
          <w:p w14:paraId="2C4156BC"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6, 0.17</w:t>
            </w:r>
          </w:p>
        </w:tc>
        <w:tc>
          <w:tcPr>
            <w:tcW w:w="1098" w:type="dxa"/>
            <w:noWrap/>
            <w:hideMark/>
          </w:tcPr>
          <w:p w14:paraId="61A9300E"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8"/>
                <w:szCs w:val="18"/>
              </w:rPr>
            </w:pPr>
            <w:r w:rsidRPr="00501A98">
              <w:rPr>
                <w:rFonts w:ascii="Arial" w:hAnsi="Arial" w:cs="Arial"/>
                <w:color w:val="FF0000"/>
                <w:sz w:val="18"/>
                <w:szCs w:val="18"/>
              </w:rPr>
              <w:t>3, 0.61</w:t>
            </w:r>
          </w:p>
        </w:tc>
        <w:tc>
          <w:tcPr>
            <w:tcW w:w="1100" w:type="dxa"/>
            <w:noWrap/>
            <w:hideMark/>
          </w:tcPr>
          <w:p w14:paraId="32A5670C" w14:textId="77777777" w:rsidR="00501A98" w:rsidRPr="00501A98" w:rsidRDefault="00501A98" w:rsidP="00501A9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21, 0.06</w:t>
            </w:r>
          </w:p>
        </w:tc>
      </w:tr>
      <w:tr w:rsidR="00501A98" w:rsidRPr="00501A98" w14:paraId="16E9747E" w14:textId="77777777" w:rsidTr="006D11AB">
        <w:trPr>
          <w:trHeight w:val="296"/>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4ABF1F1" w14:textId="77777777" w:rsidR="00501A98" w:rsidRPr="00501A98" w:rsidRDefault="00501A98" w:rsidP="00501A98">
            <w:pPr>
              <w:rPr>
                <w:rFonts w:ascii="Arial" w:hAnsi="Arial" w:cs="Arial"/>
                <w:color w:val="000000"/>
                <w:sz w:val="18"/>
                <w:szCs w:val="18"/>
              </w:rPr>
            </w:pPr>
            <w:r w:rsidRPr="00501A98">
              <w:rPr>
                <w:rFonts w:ascii="Arial" w:hAnsi="Arial" w:cs="Arial"/>
                <w:color w:val="000000"/>
                <w:sz w:val="18"/>
                <w:szCs w:val="18"/>
              </w:rPr>
              <w:t>DBS</w:t>
            </w:r>
          </w:p>
        </w:tc>
        <w:tc>
          <w:tcPr>
            <w:tcW w:w="1098" w:type="dxa"/>
            <w:noWrap/>
            <w:hideMark/>
          </w:tcPr>
          <w:p w14:paraId="636D8D61"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14, 1.20</w:t>
            </w:r>
          </w:p>
        </w:tc>
        <w:tc>
          <w:tcPr>
            <w:tcW w:w="1099" w:type="dxa"/>
            <w:noWrap/>
            <w:hideMark/>
          </w:tcPr>
          <w:p w14:paraId="7CD5B27A"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14, 1.20</w:t>
            </w:r>
          </w:p>
        </w:tc>
        <w:tc>
          <w:tcPr>
            <w:tcW w:w="1098" w:type="dxa"/>
            <w:noWrap/>
            <w:hideMark/>
          </w:tcPr>
          <w:p w14:paraId="2D2CF645"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100, 1.57</w:t>
            </w:r>
          </w:p>
        </w:tc>
        <w:tc>
          <w:tcPr>
            <w:tcW w:w="1100" w:type="dxa"/>
            <w:noWrap/>
            <w:hideMark/>
          </w:tcPr>
          <w:p w14:paraId="30F089F6" w14:textId="77777777" w:rsidR="00501A98" w:rsidRPr="00501A98" w:rsidRDefault="00501A98" w:rsidP="00501A9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501A98">
              <w:rPr>
                <w:rFonts w:ascii="Arial" w:hAnsi="Arial" w:cs="Arial"/>
                <w:color w:val="000000"/>
                <w:sz w:val="18"/>
                <w:szCs w:val="18"/>
              </w:rPr>
              <w:t>100, 2.39</w:t>
            </w:r>
          </w:p>
        </w:tc>
      </w:tr>
    </w:tbl>
    <w:p w14:paraId="39DAE85A" w14:textId="635D7AB0" w:rsidR="002E23A1" w:rsidRDefault="006D11AB" w:rsidP="00501A98">
      <w:pPr>
        <w:spacing w:before="240" w:after="120"/>
        <w:rPr>
          <w:rFonts w:ascii="Arial" w:hAnsi="Arial" w:cs="Arial"/>
          <w:sz w:val="22"/>
          <w:szCs w:val="22"/>
        </w:rPr>
      </w:pPr>
      <w:r>
        <w:rPr>
          <w:rFonts w:ascii="Arial" w:hAnsi="Arial" w:cs="Arial"/>
          <w:sz w:val="22"/>
          <w:szCs w:val="22"/>
        </w:rPr>
        <w:t>3.4. Dataset dimensionality reduction and dataset clustering for neuron network</w:t>
      </w:r>
    </w:p>
    <w:p w14:paraId="4952DE9C" w14:textId="77777777" w:rsidR="00923A71" w:rsidRDefault="0025449F" w:rsidP="00923A71">
      <w:pPr>
        <w:spacing w:before="240" w:after="120"/>
        <w:ind w:firstLine="720"/>
        <w:rPr>
          <w:rFonts w:ascii="Arial" w:hAnsi="Arial" w:cs="Arial"/>
          <w:sz w:val="22"/>
          <w:szCs w:val="22"/>
        </w:rPr>
      </w:pPr>
      <w:r>
        <w:rPr>
          <w:rFonts w:ascii="Arial" w:hAnsi="Arial" w:cs="Arial"/>
          <w:sz w:val="22"/>
          <w:szCs w:val="22"/>
        </w:rPr>
        <w:t xml:space="preserve">As shown in </w:t>
      </w:r>
      <w:r w:rsidRPr="0025449F">
        <w:rPr>
          <w:rFonts w:ascii="Arial" w:hAnsi="Arial" w:cs="Arial"/>
          <w:b/>
          <w:bCs/>
          <w:sz w:val="22"/>
          <w:szCs w:val="22"/>
        </w:rPr>
        <w:t>Table 2</w:t>
      </w:r>
      <w:r>
        <w:rPr>
          <w:rFonts w:ascii="Arial" w:hAnsi="Arial" w:cs="Arial"/>
          <w:sz w:val="22"/>
          <w:szCs w:val="22"/>
        </w:rPr>
        <w:t xml:space="preserve">, even though dataset 1 have been reduced to only 20 features from the original of 784, dimension-reduction by PCA still managed to preserve nearly all the information – neuron network using PCA DR dataset can provide the accuracy score that is 95% as good as the original, not-dimension-reduced dataset. </w:t>
      </w:r>
      <w:r w:rsidR="00923A71">
        <w:rPr>
          <w:rFonts w:ascii="Arial" w:hAnsi="Arial" w:cs="Arial"/>
          <w:sz w:val="22"/>
          <w:szCs w:val="22"/>
        </w:rPr>
        <w:t xml:space="preserve">On the other hand, dataset 2 has been reduced to 90 features from the original of 178. Under such condition, nearly all DR algorithm can produce the dataset that looks nearly as good (&gt;= 97%), or even better than, the original dataset when analyzed using a neuron network. </w:t>
      </w:r>
    </w:p>
    <w:p w14:paraId="1438A3AF" w14:textId="6797FC7F" w:rsidR="0025449F" w:rsidRDefault="00923A71" w:rsidP="00923A71">
      <w:pPr>
        <w:spacing w:before="240" w:after="120"/>
        <w:ind w:firstLine="720"/>
        <w:rPr>
          <w:rFonts w:ascii="Arial" w:hAnsi="Arial" w:cs="Arial"/>
          <w:sz w:val="22"/>
          <w:szCs w:val="22"/>
        </w:rPr>
      </w:pPr>
      <w:r>
        <w:rPr>
          <w:rFonts w:ascii="Arial" w:hAnsi="Arial" w:cs="Arial"/>
          <w:sz w:val="22"/>
          <w:szCs w:val="22"/>
        </w:rPr>
        <w:t>For dataset 1, it is not surprising to see that most of the feature reduction are not</w:t>
      </w:r>
      <w:r w:rsidRPr="00923A71">
        <w:rPr>
          <w:rFonts w:ascii="Arial" w:hAnsi="Arial" w:cs="Arial"/>
          <w:sz w:val="22"/>
          <w:szCs w:val="22"/>
        </w:rPr>
        <w:t xml:space="preserve"> able to beat the </w:t>
      </w:r>
      <w:r>
        <w:rPr>
          <w:rFonts w:ascii="Arial" w:hAnsi="Arial" w:cs="Arial"/>
          <w:sz w:val="22"/>
          <w:szCs w:val="22"/>
        </w:rPr>
        <w:t xml:space="preserve">original dataset. In the process of feature reducing </w:t>
      </w:r>
      <w:r>
        <w:rPr>
          <w:rFonts w:ascii="Arial" w:hAnsi="Arial" w:cs="Arial"/>
          <w:sz w:val="22"/>
          <w:szCs w:val="22"/>
        </w:rPr>
        <w:t>from 784 to 20</w:t>
      </w:r>
      <w:r>
        <w:rPr>
          <w:rFonts w:ascii="Arial" w:hAnsi="Arial" w:cs="Arial"/>
          <w:sz w:val="22"/>
          <w:szCs w:val="22"/>
        </w:rPr>
        <w:t xml:space="preserve">, it is reasonable that some useful information was discarded. However, reducing the feature number itself to such a small value is already quite meaningful, as the dimension-reduced dataset will be more computational cost-effective. As a more complex dataset (i.e. information </w:t>
      </w:r>
      <w:r w:rsidR="003C55BF">
        <w:rPr>
          <w:rFonts w:ascii="Arial" w:hAnsi="Arial" w:cs="Arial"/>
          <w:sz w:val="22"/>
          <w:szCs w:val="22"/>
        </w:rPr>
        <w:t>is</w:t>
      </w:r>
      <w:r>
        <w:rPr>
          <w:rFonts w:ascii="Arial" w:hAnsi="Arial" w:cs="Arial"/>
          <w:sz w:val="22"/>
          <w:szCs w:val="22"/>
        </w:rPr>
        <w:t xml:space="preserve"> spread out in more data points, rather than concentrated), the DR on dataset 2 using ICA should be considered as more successful, as such process IMPROVED the prediction accuracy score when predicting the testing dataset. </w:t>
      </w:r>
    </w:p>
    <w:p w14:paraId="2EC3D2B0" w14:textId="6AFB3E7E" w:rsidR="0025449F" w:rsidRDefault="0025449F" w:rsidP="0025449F">
      <w:pPr>
        <w:spacing w:before="240" w:after="120"/>
        <w:rPr>
          <w:rFonts w:ascii="Arial" w:hAnsi="Arial" w:cs="Arial"/>
          <w:sz w:val="22"/>
          <w:szCs w:val="22"/>
        </w:rPr>
      </w:pPr>
      <w:r w:rsidRPr="00F90C24">
        <w:rPr>
          <w:rFonts w:ascii="Arial" w:hAnsi="Arial" w:cs="Arial"/>
          <w:b/>
          <w:sz w:val="22"/>
          <w:szCs w:val="22"/>
        </w:rPr>
        <w:lastRenderedPageBreak/>
        <w:t xml:space="preserve">Table </w:t>
      </w:r>
      <w:r>
        <w:rPr>
          <w:rFonts w:ascii="Arial" w:hAnsi="Arial" w:cs="Arial"/>
          <w:b/>
          <w:sz w:val="22"/>
          <w:szCs w:val="22"/>
        </w:rPr>
        <w:t>2</w:t>
      </w:r>
      <w:r>
        <w:rPr>
          <w:rFonts w:ascii="Arial" w:hAnsi="Arial" w:cs="Arial"/>
          <w:sz w:val="22"/>
          <w:szCs w:val="22"/>
        </w:rPr>
        <w:t xml:space="preserve">. Accuracy score </w:t>
      </w:r>
      <w:r w:rsidR="00923A71">
        <w:rPr>
          <w:rFonts w:ascii="Arial" w:hAnsi="Arial" w:cs="Arial"/>
          <w:sz w:val="22"/>
          <w:szCs w:val="22"/>
        </w:rPr>
        <w:t>when predicting the testing</w:t>
      </w:r>
      <w:r>
        <w:rPr>
          <w:rFonts w:ascii="Arial" w:hAnsi="Arial" w:cs="Arial"/>
          <w:sz w:val="22"/>
          <w:szCs w:val="22"/>
        </w:rPr>
        <w:t xml:space="preserve"> datasets before and after dimension reduction.</w:t>
      </w:r>
    </w:p>
    <w:tbl>
      <w:tblPr>
        <w:tblStyle w:val="PlainTable4"/>
        <w:tblW w:w="7800" w:type="dxa"/>
        <w:tblLook w:val="04A0" w:firstRow="1" w:lastRow="0" w:firstColumn="1" w:lastColumn="0" w:noHBand="0" w:noVBand="1"/>
      </w:tblPr>
      <w:tblGrid>
        <w:gridCol w:w="897"/>
        <w:gridCol w:w="1634"/>
        <w:gridCol w:w="1393"/>
        <w:gridCol w:w="873"/>
        <w:gridCol w:w="1634"/>
        <w:gridCol w:w="1393"/>
      </w:tblGrid>
      <w:tr w:rsidR="0025449F" w:rsidRPr="0025449F" w14:paraId="5B53DF84" w14:textId="77777777" w:rsidTr="0025449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00" w:type="dxa"/>
            <w:gridSpan w:val="3"/>
            <w:noWrap/>
            <w:hideMark/>
          </w:tcPr>
          <w:p w14:paraId="093C6EA0" w14:textId="77777777" w:rsidR="0025449F" w:rsidRPr="0025449F" w:rsidRDefault="0025449F">
            <w:pPr>
              <w:jc w:val="center"/>
              <w:rPr>
                <w:rFonts w:ascii="Arial" w:hAnsi="Arial" w:cs="Arial"/>
                <w:color w:val="000000"/>
                <w:sz w:val="18"/>
                <w:szCs w:val="18"/>
              </w:rPr>
            </w:pPr>
            <w:r w:rsidRPr="0025449F">
              <w:rPr>
                <w:rFonts w:ascii="Arial" w:hAnsi="Arial" w:cs="Arial"/>
                <w:color w:val="000000"/>
                <w:sz w:val="18"/>
                <w:szCs w:val="18"/>
              </w:rPr>
              <w:t>Dataset 1</w:t>
            </w:r>
          </w:p>
        </w:tc>
        <w:tc>
          <w:tcPr>
            <w:tcW w:w="3900" w:type="dxa"/>
            <w:gridSpan w:val="3"/>
            <w:noWrap/>
            <w:hideMark/>
          </w:tcPr>
          <w:p w14:paraId="6E6CB475" w14:textId="77777777" w:rsidR="0025449F" w:rsidRPr="0025449F" w:rsidRDefault="0025449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Dataset 2</w:t>
            </w:r>
          </w:p>
        </w:tc>
      </w:tr>
      <w:tr w:rsidR="0025449F" w:rsidRPr="0025449F" w14:paraId="75AC50F0" w14:textId="77777777" w:rsidTr="002544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3BB2C443" w14:textId="77777777" w:rsidR="0025449F" w:rsidRPr="0025449F" w:rsidRDefault="0025449F">
            <w:pPr>
              <w:jc w:val="center"/>
              <w:rPr>
                <w:rFonts w:ascii="Arial" w:hAnsi="Arial" w:cs="Arial"/>
                <w:color w:val="000000"/>
                <w:sz w:val="18"/>
                <w:szCs w:val="18"/>
              </w:rPr>
            </w:pPr>
            <w:r w:rsidRPr="0025449F">
              <w:rPr>
                <w:rFonts w:ascii="Arial" w:hAnsi="Arial" w:cs="Arial"/>
                <w:color w:val="000000"/>
                <w:sz w:val="18"/>
                <w:szCs w:val="18"/>
              </w:rPr>
              <w:t>Dataset</w:t>
            </w:r>
          </w:p>
        </w:tc>
        <w:tc>
          <w:tcPr>
            <w:tcW w:w="1634" w:type="dxa"/>
            <w:noWrap/>
            <w:hideMark/>
          </w:tcPr>
          <w:p w14:paraId="54201B1A" w14:textId="77777777" w:rsidR="0025449F" w:rsidRPr="0025449F" w:rsidRDefault="0025449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accuracy score</w:t>
            </w:r>
          </w:p>
        </w:tc>
        <w:tc>
          <w:tcPr>
            <w:tcW w:w="1393" w:type="dxa"/>
            <w:noWrap/>
            <w:hideMark/>
          </w:tcPr>
          <w:p w14:paraId="6EBC8956" w14:textId="77777777" w:rsidR="0025449F" w:rsidRPr="0025449F" w:rsidRDefault="0025449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 to original</w:t>
            </w:r>
          </w:p>
        </w:tc>
        <w:tc>
          <w:tcPr>
            <w:tcW w:w="873" w:type="dxa"/>
            <w:noWrap/>
            <w:hideMark/>
          </w:tcPr>
          <w:p w14:paraId="51EDA0BA" w14:textId="77777777" w:rsidR="0025449F" w:rsidRPr="0025449F" w:rsidRDefault="0025449F">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Dataset</w:t>
            </w:r>
          </w:p>
        </w:tc>
        <w:tc>
          <w:tcPr>
            <w:tcW w:w="1634" w:type="dxa"/>
            <w:noWrap/>
            <w:hideMark/>
          </w:tcPr>
          <w:p w14:paraId="243BDC69" w14:textId="77777777" w:rsidR="0025449F" w:rsidRPr="0025449F" w:rsidRDefault="0025449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accuracy score</w:t>
            </w:r>
          </w:p>
        </w:tc>
        <w:tc>
          <w:tcPr>
            <w:tcW w:w="1393" w:type="dxa"/>
            <w:noWrap/>
            <w:hideMark/>
          </w:tcPr>
          <w:p w14:paraId="27835DA5" w14:textId="77777777" w:rsidR="0025449F" w:rsidRPr="0025449F" w:rsidRDefault="0025449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 to original</w:t>
            </w:r>
          </w:p>
        </w:tc>
      </w:tr>
      <w:tr w:rsidR="0025449F" w:rsidRPr="0025449F" w14:paraId="50A99F54" w14:textId="77777777" w:rsidTr="0025449F">
        <w:trPr>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6EAA0AC2" w14:textId="53DD1438" w:rsidR="0025449F" w:rsidRPr="0025449F" w:rsidRDefault="0025449F">
            <w:pPr>
              <w:rPr>
                <w:rFonts w:ascii="Arial" w:hAnsi="Arial" w:cs="Arial"/>
                <w:color w:val="000000"/>
                <w:sz w:val="18"/>
                <w:szCs w:val="18"/>
              </w:rPr>
            </w:pPr>
            <w:r w:rsidRPr="0025449F">
              <w:rPr>
                <w:rFonts w:ascii="Arial" w:hAnsi="Arial" w:cs="Arial"/>
                <w:color w:val="000000"/>
                <w:sz w:val="18"/>
                <w:szCs w:val="18"/>
              </w:rPr>
              <w:t>Original</w:t>
            </w:r>
          </w:p>
        </w:tc>
        <w:tc>
          <w:tcPr>
            <w:tcW w:w="1634" w:type="dxa"/>
            <w:noWrap/>
            <w:hideMark/>
          </w:tcPr>
          <w:p w14:paraId="0C6BB32F"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0.846</w:t>
            </w:r>
          </w:p>
        </w:tc>
        <w:tc>
          <w:tcPr>
            <w:tcW w:w="1393" w:type="dxa"/>
            <w:noWrap/>
            <w:hideMark/>
          </w:tcPr>
          <w:p w14:paraId="1AC5CB8C"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100.0%</w:t>
            </w:r>
          </w:p>
        </w:tc>
        <w:tc>
          <w:tcPr>
            <w:tcW w:w="873" w:type="dxa"/>
            <w:noWrap/>
            <w:hideMark/>
          </w:tcPr>
          <w:p w14:paraId="311E798D" w14:textId="77777777" w:rsidR="0025449F" w:rsidRPr="0025449F" w:rsidRDefault="0025449F">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original</w:t>
            </w:r>
          </w:p>
        </w:tc>
        <w:tc>
          <w:tcPr>
            <w:tcW w:w="1634" w:type="dxa"/>
            <w:noWrap/>
            <w:hideMark/>
          </w:tcPr>
          <w:p w14:paraId="7929D8D5"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0.638</w:t>
            </w:r>
          </w:p>
        </w:tc>
        <w:tc>
          <w:tcPr>
            <w:tcW w:w="1393" w:type="dxa"/>
            <w:noWrap/>
            <w:hideMark/>
          </w:tcPr>
          <w:p w14:paraId="55704F93"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100.0%</w:t>
            </w:r>
          </w:p>
        </w:tc>
      </w:tr>
      <w:tr w:rsidR="0025449F" w:rsidRPr="0025449F" w14:paraId="3EA87CBA" w14:textId="77777777" w:rsidTr="002544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16524D0F" w14:textId="77777777" w:rsidR="0025449F" w:rsidRPr="0025449F" w:rsidRDefault="0025449F">
            <w:pPr>
              <w:rPr>
                <w:rFonts w:ascii="Arial" w:hAnsi="Arial" w:cs="Arial"/>
                <w:color w:val="000000"/>
                <w:sz w:val="18"/>
                <w:szCs w:val="18"/>
              </w:rPr>
            </w:pPr>
            <w:r w:rsidRPr="0025449F">
              <w:rPr>
                <w:rFonts w:ascii="Arial" w:hAnsi="Arial" w:cs="Arial"/>
                <w:color w:val="000000"/>
                <w:sz w:val="18"/>
                <w:szCs w:val="18"/>
              </w:rPr>
              <w:t>PCA</w:t>
            </w:r>
          </w:p>
        </w:tc>
        <w:tc>
          <w:tcPr>
            <w:tcW w:w="1634" w:type="dxa"/>
            <w:noWrap/>
            <w:hideMark/>
          </w:tcPr>
          <w:p w14:paraId="6E62EF5F"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0.810</w:t>
            </w:r>
          </w:p>
        </w:tc>
        <w:tc>
          <w:tcPr>
            <w:tcW w:w="1393" w:type="dxa"/>
            <w:noWrap/>
            <w:hideMark/>
          </w:tcPr>
          <w:p w14:paraId="6485EED2"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95.7%</w:t>
            </w:r>
          </w:p>
        </w:tc>
        <w:tc>
          <w:tcPr>
            <w:tcW w:w="873" w:type="dxa"/>
            <w:noWrap/>
            <w:hideMark/>
          </w:tcPr>
          <w:p w14:paraId="0127C9EE" w14:textId="77777777" w:rsidR="0025449F" w:rsidRPr="0025449F" w:rsidRDefault="0025449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PCA</w:t>
            </w:r>
          </w:p>
        </w:tc>
        <w:tc>
          <w:tcPr>
            <w:tcW w:w="1634" w:type="dxa"/>
            <w:noWrap/>
            <w:hideMark/>
          </w:tcPr>
          <w:p w14:paraId="6E7A688E"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0.621</w:t>
            </w:r>
          </w:p>
        </w:tc>
        <w:tc>
          <w:tcPr>
            <w:tcW w:w="1393" w:type="dxa"/>
            <w:noWrap/>
            <w:hideMark/>
          </w:tcPr>
          <w:p w14:paraId="6909F929"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97.4%</w:t>
            </w:r>
          </w:p>
        </w:tc>
      </w:tr>
      <w:tr w:rsidR="0025449F" w:rsidRPr="0025449F" w14:paraId="22D1BE9A" w14:textId="77777777" w:rsidTr="0025449F">
        <w:trPr>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60C5B573" w14:textId="77777777" w:rsidR="0025449F" w:rsidRPr="0025449F" w:rsidRDefault="0025449F">
            <w:pPr>
              <w:rPr>
                <w:rFonts w:ascii="Arial" w:hAnsi="Arial" w:cs="Arial"/>
                <w:color w:val="000000"/>
                <w:sz w:val="18"/>
                <w:szCs w:val="18"/>
              </w:rPr>
            </w:pPr>
            <w:r w:rsidRPr="0025449F">
              <w:rPr>
                <w:rFonts w:ascii="Arial" w:hAnsi="Arial" w:cs="Arial"/>
                <w:color w:val="000000"/>
                <w:sz w:val="18"/>
                <w:szCs w:val="18"/>
              </w:rPr>
              <w:t>ICA</w:t>
            </w:r>
          </w:p>
        </w:tc>
        <w:tc>
          <w:tcPr>
            <w:tcW w:w="1634" w:type="dxa"/>
            <w:noWrap/>
            <w:hideMark/>
          </w:tcPr>
          <w:p w14:paraId="1BCEDA5E"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0.810</w:t>
            </w:r>
          </w:p>
        </w:tc>
        <w:tc>
          <w:tcPr>
            <w:tcW w:w="1393" w:type="dxa"/>
            <w:noWrap/>
            <w:hideMark/>
          </w:tcPr>
          <w:p w14:paraId="699BF69A"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95.8%</w:t>
            </w:r>
          </w:p>
        </w:tc>
        <w:tc>
          <w:tcPr>
            <w:tcW w:w="873" w:type="dxa"/>
            <w:noWrap/>
            <w:hideMark/>
          </w:tcPr>
          <w:p w14:paraId="1F506377" w14:textId="77777777" w:rsidR="0025449F" w:rsidRPr="0025449F" w:rsidRDefault="0025449F">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ICA</w:t>
            </w:r>
          </w:p>
        </w:tc>
        <w:tc>
          <w:tcPr>
            <w:tcW w:w="1634" w:type="dxa"/>
            <w:noWrap/>
            <w:hideMark/>
          </w:tcPr>
          <w:p w14:paraId="6A0486D2"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0.648</w:t>
            </w:r>
          </w:p>
        </w:tc>
        <w:tc>
          <w:tcPr>
            <w:tcW w:w="1393" w:type="dxa"/>
            <w:noWrap/>
            <w:hideMark/>
          </w:tcPr>
          <w:p w14:paraId="4AB52824"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101.6%</w:t>
            </w:r>
          </w:p>
        </w:tc>
      </w:tr>
      <w:tr w:rsidR="0025449F" w:rsidRPr="0025449F" w14:paraId="7E3EE916" w14:textId="77777777" w:rsidTr="0025449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6389E565" w14:textId="77777777" w:rsidR="0025449F" w:rsidRPr="0025449F" w:rsidRDefault="0025449F">
            <w:pPr>
              <w:rPr>
                <w:rFonts w:ascii="Arial" w:hAnsi="Arial" w:cs="Arial"/>
                <w:color w:val="000000"/>
                <w:sz w:val="18"/>
                <w:szCs w:val="18"/>
              </w:rPr>
            </w:pPr>
            <w:r w:rsidRPr="0025449F">
              <w:rPr>
                <w:rFonts w:ascii="Arial" w:hAnsi="Arial" w:cs="Arial"/>
                <w:color w:val="000000"/>
                <w:sz w:val="18"/>
                <w:szCs w:val="18"/>
              </w:rPr>
              <w:t>GRP</w:t>
            </w:r>
          </w:p>
        </w:tc>
        <w:tc>
          <w:tcPr>
            <w:tcW w:w="1634" w:type="dxa"/>
            <w:noWrap/>
            <w:hideMark/>
          </w:tcPr>
          <w:p w14:paraId="3C325086"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0.752</w:t>
            </w:r>
          </w:p>
        </w:tc>
        <w:tc>
          <w:tcPr>
            <w:tcW w:w="1393" w:type="dxa"/>
            <w:noWrap/>
            <w:hideMark/>
          </w:tcPr>
          <w:p w14:paraId="7147EFAE"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88.9%</w:t>
            </w:r>
          </w:p>
        </w:tc>
        <w:tc>
          <w:tcPr>
            <w:tcW w:w="873" w:type="dxa"/>
            <w:noWrap/>
            <w:hideMark/>
          </w:tcPr>
          <w:p w14:paraId="6FC2DF98" w14:textId="77777777" w:rsidR="0025449F" w:rsidRPr="0025449F" w:rsidRDefault="0025449F">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GRP</w:t>
            </w:r>
          </w:p>
        </w:tc>
        <w:tc>
          <w:tcPr>
            <w:tcW w:w="1634" w:type="dxa"/>
            <w:noWrap/>
            <w:hideMark/>
          </w:tcPr>
          <w:p w14:paraId="2208ADF3"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0.618</w:t>
            </w:r>
          </w:p>
        </w:tc>
        <w:tc>
          <w:tcPr>
            <w:tcW w:w="1393" w:type="dxa"/>
            <w:noWrap/>
            <w:hideMark/>
          </w:tcPr>
          <w:p w14:paraId="42061420" w14:textId="77777777" w:rsidR="0025449F" w:rsidRPr="0025449F" w:rsidRDefault="0025449F">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97.0%</w:t>
            </w:r>
          </w:p>
        </w:tc>
      </w:tr>
      <w:tr w:rsidR="0025449F" w:rsidRPr="0025449F" w14:paraId="3ABCEF89" w14:textId="77777777" w:rsidTr="0025449F">
        <w:trPr>
          <w:trHeight w:val="320"/>
        </w:trPr>
        <w:tc>
          <w:tcPr>
            <w:cnfStyle w:val="001000000000" w:firstRow="0" w:lastRow="0" w:firstColumn="1" w:lastColumn="0" w:oddVBand="0" w:evenVBand="0" w:oddHBand="0" w:evenHBand="0" w:firstRowFirstColumn="0" w:firstRowLastColumn="0" w:lastRowFirstColumn="0" w:lastRowLastColumn="0"/>
            <w:tcW w:w="873" w:type="dxa"/>
            <w:noWrap/>
            <w:hideMark/>
          </w:tcPr>
          <w:p w14:paraId="4E80EC8C" w14:textId="77777777" w:rsidR="0025449F" w:rsidRPr="0025449F" w:rsidRDefault="0025449F">
            <w:pPr>
              <w:rPr>
                <w:rFonts w:ascii="Arial" w:hAnsi="Arial" w:cs="Arial"/>
                <w:color w:val="000000"/>
                <w:sz w:val="18"/>
                <w:szCs w:val="18"/>
              </w:rPr>
            </w:pPr>
            <w:r w:rsidRPr="0025449F">
              <w:rPr>
                <w:rFonts w:ascii="Arial" w:hAnsi="Arial" w:cs="Arial"/>
                <w:color w:val="000000"/>
                <w:sz w:val="18"/>
                <w:szCs w:val="18"/>
              </w:rPr>
              <w:t>FA</w:t>
            </w:r>
          </w:p>
        </w:tc>
        <w:tc>
          <w:tcPr>
            <w:tcW w:w="1634" w:type="dxa"/>
            <w:noWrap/>
            <w:hideMark/>
          </w:tcPr>
          <w:p w14:paraId="42FFA4EE"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0.707</w:t>
            </w:r>
          </w:p>
        </w:tc>
        <w:tc>
          <w:tcPr>
            <w:tcW w:w="1393" w:type="dxa"/>
            <w:noWrap/>
            <w:hideMark/>
          </w:tcPr>
          <w:p w14:paraId="646711C8"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83.6%</w:t>
            </w:r>
          </w:p>
        </w:tc>
        <w:tc>
          <w:tcPr>
            <w:tcW w:w="873" w:type="dxa"/>
            <w:noWrap/>
            <w:hideMark/>
          </w:tcPr>
          <w:p w14:paraId="6121FEE5" w14:textId="77777777" w:rsidR="0025449F" w:rsidRPr="0025449F" w:rsidRDefault="0025449F">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rPr>
            </w:pPr>
            <w:r w:rsidRPr="0025449F">
              <w:rPr>
                <w:rFonts w:ascii="Arial" w:hAnsi="Arial" w:cs="Arial"/>
                <w:b/>
                <w:bCs/>
                <w:color w:val="000000"/>
                <w:sz w:val="18"/>
                <w:szCs w:val="18"/>
              </w:rPr>
              <w:t>FA</w:t>
            </w:r>
          </w:p>
        </w:tc>
        <w:tc>
          <w:tcPr>
            <w:tcW w:w="1634" w:type="dxa"/>
            <w:noWrap/>
            <w:hideMark/>
          </w:tcPr>
          <w:p w14:paraId="703C7DD7"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0.623</w:t>
            </w:r>
          </w:p>
        </w:tc>
        <w:tc>
          <w:tcPr>
            <w:tcW w:w="1393" w:type="dxa"/>
            <w:noWrap/>
            <w:hideMark/>
          </w:tcPr>
          <w:p w14:paraId="5BB49B76" w14:textId="77777777" w:rsidR="0025449F" w:rsidRPr="0025449F" w:rsidRDefault="0025449F">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5449F">
              <w:rPr>
                <w:rFonts w:ascii="Arial" w:hAnsi="Arial" w:cs="Arial"/>
                <w:color w:val="000000"/>
                <w:sz w:val="18"/>
                <w:szCs w:val="18"/>
              </w:rPr>
              <w:t>97.8%</w:t>
            </w:r>
          </w:p>
        </w:tc>
      </w:tr>
    </w:tbl>
    <w:p w14:paraId="0388815A" w14:textId="36BEDFC5" w:rsidR="00C643CC" w:rsidRDefault="00B9468E" w:rsidP="009E3787">
      <w:pPr>
        <w:spacing w:before="240" w:after="120"/>
        <w:ind w:firstLine="720"/>
        <w:rPr>
          <w:rFonts w:ascii="Arial" w:hAnsi="Arial" w:cs="Arial"/>
          <w:sz w:val="22"/>
          <w:szCs w:val="22"/>
        </w:rPr>
      </w:pPr>
      <w:r>
        <w:rPr>
          <w:rFonts w:ascii="Arial" w:hAnsi="Arial" w:cs="Arial"/>
          <w:sz w:val="22"/>
          <w:szCs w:val="22"/>
        </w:rPr>
        <w:t xml:space="preserve">It is however worth to note that </w:t>
      </w:r>
      <w:r w:rsidR="00C643CC">
        <w:rPr>
          <w:rFonts w:ascii="Arial" w:hAnsi="Arial" w:cs="Arial"/>
          <w:sz w:val="22"/>
          <w:szCs w:val="22"/>
        </w:rPr>
        <w:t xml:space="preserve">the clustering algorithms cannot </w:t>
      </w:r>
      <w:r>
        <w:rPr>
          <w:rFonts w:ascii="Arial" w:hAnsi="Arial" w:cs="Arial"/>
          <w:sz w:val="22"/>
          <w:szCs w:val="22"/>
        </w:rPr>
        <w:t xml:space="preserve">perform similarly </w:t>
      </w:r>
      <w:r w:rsidR="00C643CC">
        <w:rPr>
          <w:rFonts w:ascii="Arial" w:hAnsi="Arial" w:cs="Arial"/>
          <w:sz w:val="22"/>
          <w:szCs w:val="22"/>
        </w:rPr>
        <w:t>good when</w:t>
      </w:r>
      <w:r w:rsidR="009E3787">
        <w:rPr>
          <w:rFonts w:ascii="Arial" w:hAnsi="Arial" w:cs="Arial"/>
          <w:sz w:val="22"/>
          <w:szCs w:val="22"/>
        </w:rPr>
        <w:t xml:space="preserve"> they are</w:t>
      </w:r>
      <w:r w:rsidR="00C643CC">
        <w:rPr>
          <w:rFonts w:ascii="Arial" w:hAnsi="Arial" w:cs="Arial"/>
          <w:sz w:val="22"/>
          <w:szCs w:val="22"/>
        </w:rPr>
        <w:t xml:space="preserve"> used for dimensionally reduction purposes. As shown in </w:t>
      </w:r>
      <w:r w:rsidR="00C643CC" w:rsidRPr="00C643CC">
        <w:rPr>
          <w:rFonts w:ascii="Arial" w:hAnsi="Arial" w:cs="Arial"/>
          <w:b/>
          <w:bCs/>
          <w:sz w:val="22"/>
          <w:szCs w:val="22"/>
        </w:rPr>
        <w:t>Table 3</w:t>
      </w:r>
      <w:r w:rsidR="00C643CC">
        <w:rPr>
          <w:rFonts w:ascii="Arial" w:hAnsi="Arial" w:cs="Arial"/>
          <w:sz w:val="22"/>
          <w:szCs w:val="22"/>
        </w:rPr>
        <w:t xml:space="preserve">, </w:t>
      </w:r>
      <w:r w:rsidR="009E3787">
        <w:rPr>
          <w:rFonts w:ascii="Arial" w:hAnsi="Arial" w:cs="Arial"/>
          <w:sz w:val="22"/>
          <w:szCs w:val="22"/>
        </w:rPr>
        <w:t>under various number of clusters, the clustering algorithms can perform 80% as good as the original dataset (for dataset 1, when number of clusters equal to 50). Moreover, I can see an overfitting trend when a higher number of clusters are used. This observation is not surprising, as the clustering algorithms are not designed to preserve information in the dimension reduction process.  It worth to note that when the number of clusters increases monotonically, dataset 1 will reach overfitting when dataset 2 still can be benefited from increase of number of clustering. This observation indicates that dataset 1 is simpler compared with dataset 2. That is, features in dataset 1 can be sorted into less clusters compared with the features form dataset 2.</w:t>
      </w:r>
    </w:p>
    <w:p w14:paraId="05C998A6" w14:textId="5B161F8C" w:rsidR="00C643CC" w:rsidRDefault="009E3787" w:rsidP="009E3787">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3</w:t>
      </w:r>
      <w:r>
        <w:rPr>
          <w:rFonts w:ascii="Arial" w:hAnsi="Arial" w:cs="Arial"/>
          <w:sz w:val="22"/>
          <w:szCs w:val="22"/>
        </w:rPr>
        <w:t>. Accuracy score when predicting the testing datasets before and after dimension reduction</w:t>
      </w:r>
      <w:r>
        <w:rPr>
          <w:rFonts w:ascii="Arial" w:hAnsi="Arial" w:cs="Arial"/>
          <w:sz w:val="22"/>
          <w:szCs w:val="22"/>
        </w:rPr>
        <w:t xml:space="preserve"> using the clustering algorithms</w:t>
      </w:r>
      <w:r>
        <w:rPr>
          <w:rFonts w:ascii="Arial" w:hAnsi="Arial" w:cs="Arial"/>
          <w:sz w:val="22"/>
          <w:szCs w:val="22"/>
        </w:rPr>
        <w:t>.</w:t>
      </w:r>
    </w:p>
    <w:tbl>
      <w:tblPr>
        <w:tblStyle w:val="PlainTable1"/>
        <w:tblW w:w="9234" w:type="dxa"/>
        <w:tblLook w:val="04A0" w:firstRow="1" w:lastRow="0" w:firstColumn="1" w:lastColumn="0" w:noHBand="0" w:noVBand="1"/>
      </w:tblPr>
      <w:tblGrid>
        <w:gridCol w:w="1540"/>
        <w:gridCol w:w="1099"/>
        <w:gridCol w:w="1099"/>
        <w:gridCol w:w="1099"/>
        <w:gridCol w:w="1099"/>
        <w:gridCol w:w="1099"/>
        <w:gridCol w:w="1099"/>
        <w:gridCol w:w="1100"/>
      </w:tblGrid>
      <w:tr w:rsidR="00C643CC" w:rsidRPr="00C643CC" w14:paraId="50102967" w14:textId="77777777" w:rsidTr="00C643CC">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E1094EA" w14:textId="77777777" w:rsidR="00C643CC" w:rsidRPr="00C643CC" w:rsidRDefault="00C643CC" w:rsidP="00C643CC">
            <w:pPr>
              <w:rPr>
                <w:rFonts w:ascii="Calibri" w:hAnsi="Calibri" w:cs="Calibri"/>
                <w:color w:val="000000"/>
              </w:rPr>
            </w:pPr>
            <w:r w:rsidRPr="00C643CC">
              <w:rPr>
                <w:rFonts w:ascii="Calibri" w:hAnsi="Calibri" w:cs="Calibri"/>
                <w:color w:val="000000"/>
              </w:rPr>
              <w:t>number pf clusters</w:t>
            </w:r>
          </w:p>
        </w:tc>
        <w:tc>
          <w:tcPr>
            <w:tcW w:w="1099" w:type="dxa"/>
            <w:noWrap/>
            <w:hideMark/>
          </w:tcPr>
          <w:p w14:paraId="7D2DA7A6"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3</w:t>
            </w:r>
          </w:p>
        </w:tc>
        <w:tc>
          <w:tcPr>
            <w:tcW w:w="1099" w:type="dxa"/>
            <w:noWrap/>
            <w:hideMark/>
          </w:tcPr>
          <w:p w14:paraId="5B8598EB"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5</w:t>
            </w:r>
          </w:p>
        </w:tc>
        <w:tc>
          <w:tcPr>
            <w:tcW w:w="1099" w:type="dxa"/>
            <w:noWrap/>
            <w:hideMark/>
          </w:tcPr>
          <w:p w14:paraId="2F4854E6"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10</w:t>
            </w:r>
          </w:p>
        </w:tc>
        <w:tc>
          <w:tcPr>
            <w:tcW w:w="1099" w:type="dxa"/>
            <w:noWrap/>
            <w:hideMark/>
          </w:tcPr>
          <w:p w14:paraId="04EDDA1E"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20</w:t>
            </w:r>
          </w:p>
        </w:tc>
        <w:tc>
          <w:tcPr>
            <w:tcW w:w="1099" w:type="dxa"/>
            <w:noWrap/>
            <w:hideMark/>
          </w:tcPr>
          <w:p w14:paraId="33D56D37"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50</w:t>
            </w:r>
          </w:p>
        </w:tc>
        <w:tc>
          <w:tcPr>
            <w:tcW w:w="1099" w:type="dxa"/>
            <w:noWrap/>
            <w:hideMark/>
          </w:tcPr>
          <w:p w14:paraId="1DCBB94A"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100</w:t>
            </w:r>
          </w:p>
        </w:tc>
        <w:tc>
          <w:tcPr>
            <w:tcW w:w="1099" w:type="dxa"/>
            <w:noWrap/>
            <w:hideMark/>
          </w:tcPr>
          <w:p w14:paraId="2B900B59" w14:textId="77777777" w:rsidR="00C643CC" w:rsidRPr="00C643CC" w:rsidRDefault="00C643CC" w:rsidP="00C643CC">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C643CC">
              <w:rPr>
                <w:rFonts w:ascii="Calibri" w:hAnsi="Calibri" w:cs="Calibri"/>
                <w:b w:val="0"/>
                <w:bCs w:val="0"/>
                <w:color w:val="000000"/>
              </w:rPr>
              <w:t>200</w:t>
            </w:r>
          </w:p>
        </w:tc>
      </w:tr>
      <w:tr w:rsidR="00C643CC" w:rsidRPr="00C643CC" w14:paraId="7EA867D8"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711269E" w14:textId="77777777" w:rsidR="00C643CC" w:rsidRPr="00C643CC" w:rsidRDefault="00C643CC" w:rsidP="00C643CC">
            <w:pPr>
              <w:jc w:val="right"/>
              <w:rPr>
                <w:rFonts w:ascii="Calibri" w:hAnsi="Calibri" w:cs="Calibri"/>
                <w:color w:val="000000"/>
              </w:rPr>
            </w:pPr>
          </w:p>
        </w:tc>
        <w:tc>
          <w:tcPr>
            <w:tcW w:w="7694" w:type="dxa"/>
            <w:gridSpan w:val="7"/>
            <w:noWrap/>
            <w:hideMark/>
          </w:tcPr>
          <w:p w14:paraId="080338D8" w14:textId="77777777" w:rsidR="00C643CC" w:rsidRPr="00C643CC" w:rsidRDefault="00C643CC" w:rsidP="00C643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dataset 1</w:t>
            </w:r>
          </w:p>
        </w:tc>
      </w:tr>
      <w:tr w:rsidR="00C643CC" w:rsidRPr="00C643CC" w14:paraId="305F5764"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DA4BE36" w14:textId="77777777" w:rsidR="00C643CC" w:rsidRPr="00C643CC" w:rsidRDefault="00C643CC" w:rsidP="00C643CC">
            <w:pPr>
              <w:rPr>
                <w:rFonts w:ascii="Calibri" w:hAnsi="Calibri" w:cs="Calibri"/>
                <w:color w:val="000000"/>
              </w:rPr>
            </w:pPr>
            <w:r w:rsidRPr="00C643CC">
              <w:rPr>
                <w:rFonts w:ascii="Calibri" w:hAnsi="Calibri" w:cs="Calibri"/>
                <w:color w:val="000000"/>
              </w:rPr>
              <w:t>Original</w:t>
            </w:r>
          </w:p>
        </w:tc>
        <w:tc>
          <w:tcPr>
            <w:tcW w:w="7694" w:type="dxa"/>
            <w:gridSpan w:val="7"/>
            <w:noWrap/>
            <w:hideMark/>
          </w:tcPr>
          <w:p w14:paraId="5421D118" w14:textId="77777777" w:rsidR="00C643CC" w:rsidRPr="00C643CC" w:rsidRDefault="00C643CC" w:rsidP="00C643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0.846</w:t>
            </w:r>
          </w:p>
        </w:tc>
      </w:tr>
      <w:tr w:rsidR="00C643CC" w:rsidRPr="00C643CC" w14:paraId="463BD5D5"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54A870B7" w14:textId="77777777" w:rsidR="00C643CC" w:rsidRPr="00C643CC" w:rsidRDefault="00C643CC" w:rsidP="00C643CC">
            <w:pPr>
              <w:rPr>
                <w:rFonts w:ascii="Calibri" w:hAnsi="Calibri" w:cs="Calibri"/>
                <w:color w:val="000000"/>
              </w:rPr>
            </w:pPr>
            <w:r w:rsidRPr="00C643CC">
              <w:rPr>
                <w:rFonts w:ascii="Calibri" w:hAnsi="Calibri" w:cs="Calibri"/>
                <w:color w:val="000000"/>
              </w:rPr>
              <w:t>k-means</w:t>
            </w:r>
          </w:p>
        </w:tc>
        <w:tc>
          <w:tcPr>
            <w:tcW w:w="1099" w:type="dxa"/>
            <w:noWrap/>
            <w:hideMark/>
          </w:tcPr>
          <w:p w14:paraId="5CF91111"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0.269</w:t>
            </w:r>
          </w:p>
        </w:tc>
        <w:tc>
          <w:tcPr>
            <w:tcW w:w="1099" w:type="dxa"/>
            <w:noWrap/>
            <w:hideMark/>
          </w:tcPr>
          <w:p w14:paraId="5A10AB4A"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0.359</w:t>
            </w:r>
          </w:p>
        </w:tc>
        <w:tc>
          <w:tcPr>
            <w:tcW w:w="1099" w:type="dxa"/>
            <w:noWrap/>
            <w:hideMark/>
          </w:tcPr>
          <w:p w14:paraId="4C882839"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0.545</w:t>
            </w:r>
          </w:p>
        </w:tc>
        <w:tc>
          <w:tcPr>
            <w:tcW w:w="1099" w:type="dxa"/>
            <w:noWrap/>
            <w:hideMark/>
          </w:tcPr>
          <w:p w14:paraId="1E7BF397"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0.635</w:t>
            </w:r>
          </w:p>
        </w:tc>
        <w:tc>
          <w:tcPr>
            <w:tcW w:w="1099" w:type="dxa"/>
            <w:noWrap/>
            <w:hideMark/>
          </w:tcPr>
          <w:p w14:paraId="143CBC61"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0.683</w:t>
            </w:r>
          </w:p>
        </w:tc>
        <w:tc>
          <w:tcPr>
            <w:tcW w:w="1099" w:type="dxa"/>
            <w:noWrap/>
            <w:hideMark/>
          </w:tcPr>
          <w:p w14:paraId="79138484"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0.467</w:t>
            </w:r>
          </w:p>
        </w:tc>
        <w:tc>
          <w:tcPr>
            <w:tcW w:w="1099" w:type="dxa"/>
            <w:noWrap/>
            <w:hideMark/>
          </w:tcPr>
          <w:p w14:paraId="7CCFAD64"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0.289</w:t>
            </w:r>
          </w:p>
        </w:tc>
      </w:tr>
      <w:tr w:rsidR="00C643CC" w:rsidRPr="00C643CC" w14:paraId="07E06C79"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008713A4" w14:textId="77777777" w:rsidR="00C643CC" w:rsidRPr="00C643CC" w:rsidRDefault="00C643CC" w:rsidP="00C643CC">
            <w:pPr>
              <w:rPr>
                <w:rFonts w:ascii="Calibri" w:hAnsi="Calibri" w:cs="Calibri"/>
                <w:color w:val="000000"/>
              </w:rPr>
            </w:pPr>
            <w:r w:rsidRPr="00C643CC">
              <w:rPr>
                <w:rFonts w:ascii="Calibri" w:hAnsi="Calibri" w:cs="Calibri"/>
                <w:color w:val="000000"/>
              </w:rPr>
              <w:t>k-means % to original</w:t>
            </w:r>
          </w:p>
        </w:tc>
        <w:tc>
          <w:tcPr>
            <w:tcW w:w="1099" w:type="dxa"/>
            <w:noWrap/>
            <w:hideMark/>
          </w:tcPr>
          <w:p w14:paraId="59092416"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31.75%</w:t>
            </w:r>
          </w:p>
        </w:tc>
        <w:tc>
          <w:tcPr>
            <w:tcW w:w="1099" w:type="dxa"/>
            <w:noWrap/>
            <w:hideMark/>
          </w:tcPr>
          <w:p w14:paraId="4EBA51F5"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42.42%</w:t>
            </w:r>
          </w:p>
        </w:tc>
        <w:tc>
          <w:tcPr>
            <w:tcW w:w="1099" w:type="dxa"/>
            <w:noWrap/>
            <w:hideMark/>
          </w:tcPr>
          <w:p w14:paraId="5CE713D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64.45%</w:t>
            </w:r>
          </w:p>
        </w:tc>
        <w:tc>
          <w:tcPr>
            <w:tcW w:w="1099" w:type="dxa"/>
            <w:noWrap/>
            <w:hideMark/>
          </w:tcPr>
          <w:p w14:paraId="27F2331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75.12%</w:t>
            </w:r>
          </w:p>
        </w:tc>
        <w:tc>
          <w:tcPr>
            <w:tcW w:w="1099" w:type="dxa"/>
            <w:noWrap/>
            <w:hideMark/>
          </w:tcPr>
          <w:p w14:paraId="119FEF53"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80.81%</w:t>
            </w:r>
          </w:p>
        </w:tc>
        <w:tc>
          <w:tcPr>
            <w:tcW w:w="1099" w:type="dxa"/>
            <w:noWrap/>
            <w:hideMark/>
          </w:tcPr>
          <w:p w14:paraId="3FAD0C6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55.21%</w:t>
            </w:r>
          </w:p>
        </w:tc>
        <w:tc>
          <w:tcPr>
            <w:tcW w:w="1099" w:type="dxa"/>
            <w:noWrap/>
            <w:hideMark/>
          </w:tcPr>
          <w:p w14:paraId="6CC2CA86"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34.12%</w:t>
            </w:r>
          </w:p>
        </w:tc>
      </w:tr>
      <w:tr w:rsidR="00C643CC" w:rsidRPr="00C643CC" w14:paraId="3492CDDA"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7ADFFC0" w14:textId="77777777" w:rsidR="00C643CC" w:rsidRPr="00C643CC" w:rsidRDefault="00C643CC" w:rsidP="00C643CC">
            <w:pPr>
              <w:rPr>
                <w:rFonts w:ascii="Calibri" w:hAnsi="Calibri" w:cs="Calibri"/>
                <w:color w:val="000000"/>
              </w:rPr>
            </w:pPr>
            <w:r w:rsidRPr="00C643CC">
              <w:rPr>
                <w:rFonts w:ascii="Calibri" w:hAnsi="Calibri" w:cs="Calibri"/>
                <w:color w:val="000000"/>
              </w:rPr>
              <w:t>GMM</w:t>
            </w:r>
          </w:p>
        </w:tc>
        <w:tc>
          <w:tcPr>
            <w:tcW w:w="1099" w:type="dxa"/>
            <w:noWrap/>
            <w:hideMark/>
          </w:tcPr>
          <w:p w14:paraId="79393F84"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0.206</w:t>
            </w:r>
          </w:p>
        </w:tc>
        <w:tc>
          <w:tcPr>
            <w:tcW w:w="1099" w:type="dxa"/>
            <w:noWrap/>
            <w:hideMark/>
          </w:tcPr>
          <w:p w14:paraId="244691D5"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0.345</w:t>
            </w:r>
          </w:p>
        </w:tc>
        <w:tc>
          <w:tcPr>
            <w:tcW w:w="1099" w:type="dxa"/>
            <w:noWrap/>
            <w:hideMark/>
          </w:tcPr>
          <w:p w14:paraId="42555AFE"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0.419</w:t>
            </w:r>
          </w:p>
        </w:tc>
        <w:tc>
          <w:tcPr>
            <w:tcW w:w="1099" w:type="dxa"/>
            <w:noWrap/>
            <w:hideMark/>
          </w:tcPr>
          <w:p w14:paraId="5F90881B"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0.601</w:t>
            </w:r>
          </w:p>
        </w:tc>
        <w:tc>
          <w:tcPr>
            <w:tcW w:w="1099" w:type="dxa"/>
            <w:noWrap/>
            <w:hideMark/>
          </w:tcPr>
          <w:p w14:paraId="46C258BD"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0.655</w:t>
            </w:r>
          </w:p>
        </w:tc>
        <w:tc>
          <w:tcPr>
            <w:tcW w:w="1099" w:type="dxa"/>
            <w:noWrap/>
            <w:hideMark/>
          </w:tcPr>
          <w:p w14:paraId="28D317D7"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0.479</w:t>
            </w:r>
          </w:p>
        </w:tc>
        <w:tc>
          <w:tcPr>
            <w:tcW w:w="1099" w:type="dxa"/>
            <w:noWrap/>
            <w:hideMark/>
          </w:tcPr>
          <w:p w14:paraId="45464A07"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0.222</w:t>
            </w:r>
          </w:p>
        </w:tc>
      </w:tr>
      <w:tr w:rsidR="00C643CC" w:rsidRPr="00C643CC" w14:paraId="6B9D7BBE"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EEFFFD4" w14:textId="77777777" w:rsidR="00C643CC" w:rsidRPr="00C643CC" w:rsidRDefault="00C643CC" w:rsidP="00C643CC">
            <w:pPr>
              <w:rPr>
                <w:rFonts w:ascii="Calibri" w:hAnsi="Calibri" w:cs="Calibri"/>
                <w:color w:val="000000"/>
              </w:rPr>
            </w:pPr>
            <w:r w:rsidRPr="00C643CC">
              <w:rPr>
                <w:rFonts w:ascii="Calibri" w:hAnsi="Calibri" w:cs="Calibri"/>
                <w:color w:val="000000"/>
              </w:rPr>
              <w:t>gmm % to original</w:t>
            </w:r>
          </w:p>
        </w:tc>
        <w:tc>
          <w:tcPr>
            <w:tcW w:w="1099" w:type="dxa"/>
            <w:noWrap/>
            <w:hideMark/>
          </w:tcPr>
          <w:p w14:paraId="58366DD6"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24.41%</w:t>
            </w:r>
          </w:p>
        </w:tc>
        <w:tc>
          <w:tcPr>
            <w:tcW w:w="1099" w:type="dxa"/>
            <w:noWrap/>
            <w:hideMark/>
          </w:tcPr>
          <w:p w14:paraId="3B209477"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40.76%</w:t>
            </w:r>
          </w:p>
        </w:tc>
        <w:tc>
          <w:tcPr>
            <w:tcW w:w="1099" w:type="dxa"/>
            <w:noWrap/>
            <w:hideMark/>
          </w:tcPr>
          <w:p w14:paraId="6BEC7E62"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49.53%</w:t>
            </w:r>
          </w:p>
        </w:tc>
        <w:tc>
          <w:tcPr>
            <w:tcW w:w="1099" w:type="dxa"/>
            <w:noWrap/>
            <w:hideMark/>
          </w:tcPr>
          <w:p w14:paraId="6AB957AE"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71.09%</w:t>
            </w:r>
          </w:p>
        </w:tc>
        <w:tc>
          <w:tcPr>
            <w:tcW w:w="1099" w:type="dxa"/>
            <w:noWrap/>
            <w:hideMark/>
          </w:tcPr>
          <w:p w14:paraId="6365A592"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77.49%</w:t>
            </w:r>
          </w:p>
        </w:tc>
        <w:tc>
          <w:tcPr>
            <w:tcW w:w="1099" w:type="dxa"/>
            <w:noWrap/>
            <w:hideMark/>
          </w:tcPr>
          <w:p w14:paraId="4D8DB971"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56.64%</w:t>
            </w:r>
          </w:p>
        </w:tc>
        <w:tc>
          <w:tcPr>
            <w:tcW w:w="1099" w:type="dxa"/>
            <w:noWrap/>
            <w:hideMark/>
          </w:tcPr>
          <w:p w14:paraId="510FF100"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26.30%</w:t>
            </w:r>
          </w:p>
        </w:tc>
      </w:tr>
      <w:tr w:rsidR="00C643CC" w:rsidRPr="00C643CC" w14:paraId="57FB7E3E"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3A113B3" w14:textId="77777777" w:rsidR="00C643CC" w:rsidRPr="00C643CC" w:rsidRDefault="00C643CC" w:rsidP="00C643CC">
            <w:pPr>
              <w:jc w:val="right"/>
              <w:rPr>
                <w:rFonts w:ascii="Calibri" w:hAnsi="Calibri" w:cs="Calibri"/>
                <w:color w:val="000000"/>
              </w:rPr>
            </w:pPr>
          </w:p>
        </w:tc>
        <w:tc>
          <w:tcPr>
            <w:tcW w:w="7694" w:type="dxa"/>
            <w:gridSpan w:val="7"/>
            <w:noWrap/>
            <w:hideMark/>
          </w:tcPr>
          <w:p w14:paraId="257D6E41" w14:textId="77777777" w:rsidR="00C643CC" w:rsidRPr="00C643CC" w:rsidRDefault="00C643CC" w:rsidP="00C643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dataset 2</w:t>
            </w:r>
          </w:p>
        </w:tc>
      </w:tr>
      <w:tr w:rsidR="00C643CC" w:rsidRPr="00C643CC" w14:paraId="7DB205B3"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626E710" w14:textId="77777777" w:rsidR="00C643CC" w:rsidRPr="00C643CC" w:rsidRDefault="00C643CC" w:rsidP="00C643CC">
            <w:pPr>
              <w:rPr>
                <w:rFonts w:ascii="Calibri" w:hAnsi="Calibri" w:cs="Calibri"/>
                <w:color w:val="000000"/>
              </w:rPr>
            </w:pPr>
            <w:r w:rsidRPr="00C643CC">
              <w:rPr>
                <w:rFonts w:ascii="Calibri" w:hAnsi="Calibri" w:cs="Calibri"/>
                <w:color w:val="000000"/>
              </w:rPr>
              <w:t>Original</w:t>
            </w:r>
          </w:p>
        </w:tc>
        <w:tc>
          <w:tcPr>
            <w:tcW w:w="7694" w:type="dxa"/>
            <w:gridSpan w:val="7"/>
            <w:noWrap/>
            <w:hideMark/>
          </w:tcPr>
          <w:p w14:paraId="7D7B4925" w14:textId="77777777" w:rsidR="00C643CC" w:rsidRPr="00C643CC" w:rsidRDefault="00C643CC" w:rsidP="00C643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0.638</w:t>
            </w:r>
          </w:p>
        </w:tc>
      </w:tr>
      <w:tr w:rsidR="00C643CC" w:rsidRPr="00C643CC" w14:paraId="1CBA6CDA"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191AE92" w14:textId="77777777" w:rsidR="00C643CC" w:rsidRPr="00C643CC" w:rsidRDefault="00C643CC" w:rsidP="00C643CC">
            <w:pPr>
              <w:rPr>
                <w:rFonts w:ascii="Calibri" w:hAnsi="Calibri" w:cs="Calibri"/>
                <w:color w:val="000000"/>
              </w:rPr>
            </w:pPr>
            <w:r w:rsidRPr="00C643CC">
              <w:rPr>
                <w:rFonts w:ascii="Calibri" w:hAnsi="Calibri" w:cs="Calibri"/>
                <w:color w:val="000000"/>
              </w:rPr>
              <w:t>k-means</w:t>
            </w:r>
          </w:p>
        </w:tc>
        <w:tc>
          <w:tcPr>
            <w:tcW w:w="1099" w:type="dxa"/>
            <w:noWrap/>
            <w:hideMark/>
          </w:tcPr>
          <w:p w14:paraId="3CE2EB55"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0.238</w:t>
            </w:r>
          </w:p>
        </w:tc>
        <w:tc>
          <w:tcPr>
            <w:tcW w:w="1099" w:type="dxa"/>
            <w:noWrap/>
            <w:hideMark/>
          </w:tcPr>
          <w:p w14:paraId="686B02FA"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0.264</w:t>
            </w:r>
          </w:p>
        </w:tc>
        <w:tc>
          <w:tcPr>
            <w:tcW w:w="1099" w:type="dxa"/>
            <w:noWrap/>
            <w:hideMark/>
          </w:tcPr>
          <w:p w14:paraId="6C5E2E9F"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0.314</w:t>
            </w:r>
          </w:p>
        </w:tc>
        <w:tc>
          <w:tcPr>
            <w:tcW w:w="1099" w:type="dxa"/>
            <w:noWrap/>
            <w:hideMark/>
          </w:tcPr>
          <w:p w14:paraId="742F88FD"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0.301</w:t>
            </w:r>
          </w:p>
        </w:tc>
        <w:tc>
          <w:tcPr>
            <w:tcW w:w="1099" w:type="dxa"/>
            <w:noWrap/>
            <w:hideMark/>
          </w:tcPr>
          <w:p w14:paraId="5EA73C3B"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0.358</w:t>
            </w:r>
          </w:p>
        </w:tc>
        <w:tc>
          <w:tcPr>
            <w:tcW w:w="1099" w:type="dxa"/>
            <w:noWrap/>
            <w:hideMark/>
          </w:tcPr>
          <w:p w14:paraId="50BE9A0B"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0.365</w:t>
            </w:r>
          </w:p>
        </w:tc>
        <w:tc>
          <w:tcPr>
            <w:tcW w:w="1099" w:type="dxa"/>
            <w:noWrap/>
            <w:hideMark/>
          </w:tcPr>
          <w:p w14:paraId="3B288671"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0.387</w:t>
            </w:r>
          </w:p>
        </w:tc>
      </w:tr>
      <w:tr w:rsidR="00C643CC" w:rsidRPr="00C643CC" w14:paraId="424D4030"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6EEABD5" w14:textId="77777777" w:rsidR="00C643CC" w:rsidRPr="00C643CC" w:rsidRDefault="00C643CC" w:rsidP="00C643CC">
            <w:pPr>
              <w:rPr>
                <w:rFonts w:ascii="Calibri" w:hAnsi="Calibri" w:cs="Calibri"/>
                <w:color w:val="000000"/>
              </w:rPr>
            </w:pPr>
            <w:r w:rsidRPr="00C643CC">
              <w:rPr>
                <w:rFonts w:ascii="Calibri" w:hAnsi="Calibri" w:cs="Calibri"/>
                <w:color w:val="000000"/>
              </w:rPr>
              <w:t>k-means % to original</w:t>
            </w:r>
          </w:p>
        </w:tc>
        <w:tc>
          <w:tcPr>
            <w:tcW w:w="1099" w:type="dxa"/>
            <w:noWrap/>
            <w:hideMark/>
          </w:tcPr>
          <w:p w14:paraId="7D42CC8A"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37.39%</w:t>
            </w:r>
          </w:p>
        </w:tc>
        <w:tc>
          <w:tcPr>
            <w:tcW w:w="1099" w:type="dxa"/>
            <w:noWrap/>
            <w:hideMark/>
          </w:tcPr>
          <w:p w14:paraId="06ADB2E3"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41.44%</w:t>
            </w:r>
          </w:p>
        </w:tc>
        <w:tc>
          <w:tcPr>
            <w:tcW w:w="1099" w:type="dxa"/>
            <w:noWrap/>
            <w:hideMark/>
          </w:tcPr>
          <w:p w14:paraId="50B45F8B"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49.28%</w:t>
            </w:r>
          </w:p>
        </w:tc>
        <w:tc>
          <w:tcPr>
            <w:tcW w:w="1099" w:type="dxa"/>
            <w:noWrap/>
            <w:hideMark/>
          </w:tcPr>
          <w:p w14:paraId="32C2305D"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47.19%</w:t>
            </w:r>
          </w:p>
        </w:tc>
        <w:tc>
          <w:tcPr>
            <w:tcW w:w="1099" w:type="dxa"/>
            <w:noWrap/>
            <w:hideMark/>
          </w:tcPr>
          <w:p w14:paraId="5EC62398"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56.08%</w:t>
            </w:r>
          </w:p>
        </w:tc>
        <w:tc>
          <w:tcPr>
            <w:tcW w:w="1099" w:type="dxa"/>
            <w:noWrap/>
            <w:hideMark/>
          </w:tcPr>
          <w:p w14:paraId="725066D1"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57.25%</w:t>
            </w:r>
          </w:p>
        </w:tc>
        <w:tc>
          <w:tcPr>
            <w:tcW w:w="1099" w:type="dxa"/>
            <w:noWrap/>
            <w:hideMark/>
          </w:tcPr>
          <w:p w14:paraId="11854FA6"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60.65%</w:t>
            </w:r>
          </w:p>
        </w:tc>
      </w:tr>
      <w:tr w:rsidR="00C643CC" w:rsidRPr="00C643CC" w14:paraId="3330C463" w14:textId="77777777" w:rsidTr="00C643C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8A443B6" w14:textId="77777777" w:rsidR="00C643CC" w:rsidRPr="00C643CC" w:rsidRDefault="00C643CC" w:rsidP="00C643CC">
            <w:pPr>
              <w:rPr>
                <w:rFonts w:ascii="Calibri" w:hAnsi="Calibri" w:cs="Calibri"/>
                <w:color w:val="000000"/>
              </w:rPr>
            </w:pPr>
            <w:r w:rsidRPr="00C643CC">
              <w:rPr>
                <w:rFonts w:ascii="Calibri" w:hAnsi="Calibri" w:cs="Calibri"/>
                <w:color w:val="000000"/>
              </w:rPr>
              <w:t>GMM</w:t>
            </w:r>
          </w:p>
        </w:tc>
        <w:tc>
          <w:tcPr>
            <w:tcW w:w="1099" w:type="dxa"/>
            <w:noWrap/>
            <w:hideMark/>
          </w:tcPr>
          <w:p w14:paraId="40C66187"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0.207</w:t>
            </w:r>
          </w:p>
        </w:tc>
        <w:tc>
          <w:tcPr>
            <w:tcW w:w="1099" w:type="dxa"/>
            <w:noWrap/>
            <w:hideMark/>
          </w:tcPr>
          <w:p w14:paraId="15984BAA"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0.368</w:t>
            </w:r>
          </w:p>
        </w:tc>
        <w:tc>
          <w:tcPr>
            <w:tcW w:w="1099" w:type="dxa"/>
            <w:noWrap/>
            <w:hideMark/>
          </w:tcPr>
          <w:p w14:paraId="0E9B8783"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0.373</w:t>
            </w:r>
          </w:p>
        </w:tc>
        <w:tc>
          <w:tcPr>
            <w:tcW w:w="1099" w:type="dxa"/>
            <w:noWrap/>
            <w:hideMark/>
          </w:tcPr>
          <w:p w14:paraId="7FAA5C64"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0.263</w:t>
            </w:r>
          </w:p>
        </w:tc>
        <w:tc>
          <w:tcPr>
            <w:tcW w:w="1099" w:type="dxa"/>
            <w:noWrap/>
            <w:hideMark/>
          </w:tcPr>
          <w:p w14:paraId="45A7642F"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0.268</w:t>
            </w:r>
          </w:p>
        </w:tc>
        <w:tc>
          <w:tcPr>
            <w:tcW w:w="1099" w:type="dxa"/>
            <w:noWrap/>
            <w:hideMark/>
          </w:tcPr>
          <w:p w14:paraId="41BB42A7"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0.278</w:t>
            </w:r>
          </w:p>
        </w:tc>
        <w:tc>
          <w:tcPr>
            <w:tcW w:w="1099" w:type="dxa"/>
            <w:noWrap/>
            <w:hideMark/>
          </w:tcPr>
          <w:p w14:paraId="47F8E9DE" w14:textId="77777777" w:rsidR="00C643CC" w:rsidRPr="00C643CC" w:rsidRDefault="00C643CC" w:rsidP="00C643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43CC">
              <w:rPr>
                <w:rFonts w:ascii="Calibri" w:hAnsi="Calibri" w:cs="Calibri"/>
                <w:color w:val="000000"/>
              </w:rPr>
              <w:t>0.287</w:t>
            </w:r>
          </w:p>
        </w:tc>
      </w:tr>
      <w:tr w:rsidR="00C643CC" w:rsidRPr="00C643CC" w14:paraId="6E0F80B8" w14:textId="77777777" w:rsidTr="00C643CC">
        <w:trPr>
          <w:trHeight w:val="294"/>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0EAE287" w14:textId="77777777" w:rsidR="00C643CC" w:rsidRPr="00C643CC" w:rsidRDefault="00C643CC" w:rsidP="00C643CC">
            <w:pPr>
              <w:rPr>
                <w:rFonts w:ascii="Calibri" w:hAnsi="Calibri" w:cs="Calibri"/>
                <w:color w:val="000000"/>
              </w:rPr>
            </w:pPr>
            <w:r w:rsidRPr="00C643CC">
              <w:rPr>
                <w:rFonts w:ascii="Calibri" w:hAnsi="Calibri" w:cs="Calibri"/>
                <w:color w:val="000000"/>
              </w:rPr>
              <w:t>gmm % to original</w:t>
            </w:r>
          </w:p>
        </w:tc>
        <w:tc>
          <w:tcPr>
            <w:tcW w:w="1099" w:type="dxa"/>
            <w:noWrap/>
            <w:hideMark/>
          </w:tcPr>
          <w:p w14:paraId="7E0149B4"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32.42%</w:t>
            </w:r>
          </w:p>
        </w:tc>
        <w:tc>
          <w:tcPr>
            <w:tcW w:w="1099" w:type="dxa"/>
            <w:noWrap/>
            <w:hideMark/>
          </w:tcPr>
          <w:p w14:paraId="1275778E"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57.78%</w:t>
            </w:r>
          </w:p>
        </w:tc>
        <w:tc>
          <w:tcPr>
            <w:tcW w:w="1099" w:type="dxa"/>
            <w:noWrap/>
            <w:hideMark/>
          </w:tcPr>
          <w:p w14:paraId="3F782B1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58.43%</w:t>
            </w:r>
          </w:p>
        </w:tc>
        <w:tc>
          <w:tcPr>
            <w:tcW w:w="1099" w:type="dxa"/>
            <w:noWrap/>
            <w:hideMark/>
          </w:tcPr>
          <w:p w14:paraId="001B285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41.31%</w:t>
            </w:r>
          </w:p>
        </w:tc>
        <w:tc>
          <w:tcPr>
            <w:tcW w:w="1099" w:type="dxa"/>
            <w:noWrap/>
            <w:hideMark/>
          </w:tcPr>
          <w:p w14:paraId="2CE86B67"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42.09%</w:t>
            </w:r>
          </w:p>
        </w:tc>
        <w:tc>
          <w:tcPr>
            <w:tcW w:w="1099" w:type="dxa"/>
            <w:noWrap/>
            <w:hideMark/>
          </w:tcPr>
          <w:p w14:paraId="6B6D0C4F"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43.66%</w:t>
            </w:r>
          </w:p>
        </w:tc>
        <w:tc>
          <w:tcPr>
            <w:tcW w:w="1099" w:type="dxa"/>
            <w:noWrap/>
            <w:hideMark/>
          </w:tcPr>
          <w:p w14:paraId="517E1C46" w14:textId="77777777" w:rsidR="00C643CC" w:rsidRPr="00C643CC" w:rsidRDefault="00C643CC" w:rsidP="00C643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643CC">
              <w:rPr>
                <w:rFonts w:ascii="Calibri" w:hAnsi="Calibri" w:cs="Calibri"/>
                <w:color w:val="000000"/>
              </w:rPr>
              <w:t>44.97%</w:t>
            </w:r>
          </w:p>
        </w:tc>
      </w:tr>
    </w:tbl>
    <w:p w14:paraId="6AFC38C5" w14:textId="6C963D4E"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41E7F167" w14:textId="0E9C7998" w:rsidR="00721D28" w:rsidRDefault="00B9468E" w:rsidP="003C55BF">
      <w:pPr>
        <w:spacing w:before="240" w:after="120"/>
        <w:ind w:firstLine="720"/>
        <w:rPr>
          <w:rFonts w:ascii="Arial" w:hAnsi="Arial" w:cs="Arial"/>
          <w:sz w:val="22"/>
          <w:szCs w:val="22"/>
        </w:rPr>
      </w:pPr>
      <w:r w:rsidRPr="00B9468E">
        <w:rPr>
          <w:rFonts w:ascii="Arial" w:hAnsi="Arial" w:cs="Arial"/>
          <w:sz w:val="22"/>
          <w:szCs w:val="22"/>
        </w:rPr>
        <w:t xml:space="preserve">In this report, I have compared </w:t>
      </w:r>
      <w:r>
        <w:rPr>
          <w:rFonts w:ascii="Arial" w:hAnsi="Arial" w:cs="Arial"/>
          <w:sz w:val="22"/>
          <w:szCs w:val="22"/>
        </w:rPr>
        <w:t xml:space="preserve">four different </w:t>
      </w:r>
      <w:r w:rsidR="009E3787">
        <w:rPr>
          <w:rFonts w:ascii="Arial" w:hAnsi="Arial" w:cs="Arial"/>
          <w:sz w:val="22"/>
          <w:szCs w:val="22"/>
        </w:rPr>
        <w:t xml:space="preserve">dimension reduction algorithms and two clustering algorithms over two datasets. </w:t>
      </w:r>
      <w:r w:rsidR="003C55BF">
        <w:rPr>
          <w:rFonts w:ascii="Arial" w:hAnsi="Arial" w:cs="Arial"/>
          <w:sz w:val="22"/>
          <w:szCs w:val="22"/>
        </w:rPr>
        <w:t xml:space="preserve">To me, the take-home message is, come datasets are more ‘dimension-reduction worth’ compared with others. E.g. in this report, dataset 1 is more </w:t>
      </w:r>
      <w:r w:rsidR="003C55BF">
        <w:rPr>
          <w:rFonts w:ascii="Arial" w:hAnsi="Arial" w:cs="Arial"/>
          <w:sz w:val="22"/>
          <w:szCs w:val="22"/>
        </w:rPr>
        <w:t>‘dimension-reduction worth</w:t>
      </w:r>
      <w:r w:rsidR="003C55BF">
        <w:rPr>
          <w:rFonts w:ascii="Arial" w:hAnsi="Arial" w:cs="Arial"/>
          <w:sz w:val="22"/>
          <w:szCs w:val="22"/>
        </w:rPr>
        <w:t xml:space="preserve">’. However, dimension-reduction should be considered as a </w:t>
      </w:r>
      <w:r w:rsidR="003C55BF">
        <w:rPr>
          <w:rFonts w:ascii="Arial" w:hAnsi="Arial" w:cs="Arial"/>
          <w:sz w:val="22"/>
          <w:szCs w:val="22"/>
        </w:rPr>
        <w:lastRenderedPageBreak/>
        <w:t xml:space="preserve">powerful too in general, as even for dataset 2, nearly half of the features can be reduced, and the dimension-reduced datasets can actually perform better when analyzed using a neuron network. </w:t>
      </w:r>
    </w:p>
    <w:p w14:paraId="7FEA6EDF" w14:textId="77777777" w:rsidR="00721D28" w:rsidRDefault="00721D28" w:rsidP="00721D28">
      <w:pPr>
        <w:spacing w:before="240" w:after="120"/>
        <w:ind w:firstLine="720"/>
        <w:rPr>
          <w:rFonts w:ascii="Arial" w:hAnsi="Arial" w:cs="Arial"/>
          <w:sz w:val="22"/>
          <w:szCs w:val="22"/>
        </w:rPr>
      </w:pPr>
    </w:p>
    <w:p w14:paraId="6882020F" w14:textId="539B53B8" w:rsidR="00721D28" w:rsidRPr="003C55BF" w:rsidRDefault="00721D28" w:rsidP="00721D28">
      <w:pPr>
        <w:spacing w:before="240" w:after="120"/>
        <w:rPr>
          <w:rFonts w:ascii="Arial" w:hAnsi="Arial" w:cs="Arial"/>
          <w:b/>
          <w:bCs/>
          <w:sz w:val="22"/>
          <w:szCs w:val="22"/>
        </w:rPr>
      </w:pPr>
      <w:r w:rsidRPr="003C55BF">
        <w:rPr>
          <w:rFonts w:ascii="Arial" w:hAnsi="Arial" w:cs="Arial"/>
          <w:b/>
          <w:bCs/>
          <w:sz w:val="22"/>
          <w:szCs w:val="22"/>
        </w:rPr>
        <w:t xml:space="preserve">References </w:t>
      </w:r>
    </w:p>
    <w:p w14:paraId="5B240270" w14:textId="77777777" w:rsidR="003C55BF" w:rsidRPr="003C55BF" w:rsidRDefault="003C55BF" w:rsidP="003C55BF">
      <w:pPr>
        <w:rPr>
          <w:rFonts w:ascii="Arial" w:hAnsi="Arial" w:cs="Arial"/>
          <w:color w:val="252525"/>
          <w:sz w:val="22"/>
          <w:szCs w:val="22"/>
        </w:rPr>
      </w:pPr>
      <w:r w:rsidRPr="003C55BF">
        <w:rPr>
          <w:rFonts w:ascii="Arial" w:hAnsi="Arial" w:cs="Arial"/>
          <w:color w:val="252525"/>
          <w:sz w:val="22"/>
          <w:szCs w:val="22"/>
        </w:rPr>
        <w:t xml:space="preserve">[1] Fashion MNIST: An MNIST-like dataset of 70,000 28x28 labeled fashion images (2017, August 25). Retrieved from </w:t>
      </w:r>
      <w:hyperlink r:id="rId13" w:history="1">
        <w:r w:rsidRPr="003C55BF">
          <w:rPr>
            <w:rStyle w:val="Hyperlink"/>
            <w:rFonts w:ascii="Arial" w:hAnsi="Arial" w:cs="Arial"/>
            <w:sz w:val="22"/>
            <w:szCs w:val="22"/>
          </w:rPr>
          <w:t>https://www.kaggle.com/zalando-research/fashionmnist</w:t>
        </w:r>
      </w:hyperlink>
    </w:p>
    <w:p w14:paraId="55ECE39F" w14:textId="4D5E5152" w:rsidR="003C55BF" w:rsidRPr="003C55BF" w:rsidRDefault="003C55BF" w:rsidP="003C55BF">
      <w:pPr>
        <w:rPr>
          <w:rFonts w:ascii="Arial" w:hAnsi="Arial" w:cs="Arial"/>
          <w:color w:val="252525"/>
          <w:sz w:val="22"/>
          <w:szCs w:val="22"/>
        </w:rPr>
      </w:pPr>
      <w:r w:rsidRPr="003C55BF">
        <w:rPr>
          <w:rFonts w:ascii="Arial" w:hAnsi="Arial" w:cs="Arial"/>
          <w:color w:val="252525"/>
          <w:sz w:val="22"/>
          <w:szCs w:val="22"/>
        </w:rPr>
        <w:t>[2] Epileptic Seizure Recognition Data Set (2017, May 24). Retrieved from https://archive.ics.uci.edu/ml/datasets/Epileptic+Seizure+Recognition</w:t>
      </w:r>
    </w:p>
    <w:p w14:paraId="17141F4A" w14:textId="1F2AAFC0" w:rsidR="007C129D" w:rsidRPr="003C55BF" w:rsidRDefault="007C129D" w:rsidP="003C55BF">
      <w:pPr>
        <w:rPr>
          <w:rFonts w:ascii="Arial" w:hAnsi="Arial" w:cs="Arial"/>
          <w:sz w:val="22"/>
          <w:szCs w:val="22"/>
        </w:rPr>
      </w:pPr>
      <w:r w:rsidRPr="003C55BF">
        <w:rPr>
          <w:rFonts w:ascii="Arial" w:hAnsi="Arial" w:cs="Arial"/>
          <w:sz w:val="22"/>
          <w:szCs w:val="22"/>
        </w:rPr>
        <w:t xml:space="preserve">[3]. </w:t>
      </w:r>
      <w:r w:rsidR="003C55BF" w:rsidRPr="003C55BF">
        <w:rPr>
          <w:rFonts w:ascii="Arial" w:hAnsi="Arial" w:cs="Arial"/>
          <w:sz w:val="22"/>
          <w:szCs w:val="22"/>
        </w:rPr>
        <w:t>sklearn.cluster.KMeans</w:t>
      </w:r>
      <w:r w:rsidR="003C55BF" w:rsidRPr="003C55BF">
        <w:rPr>
          <w:rFonts w:ascii="Arial" w:hAnsi="Arial" w:cs="Arial"/>
          <w:sz w:val="22"/>
          <w:szCs w:val="22"/>
        </w:rPr>
        <w:t xml:space="preserve"> (2019). Retrieved from </w:t>
      </w:r>
      <w:hyperlink r:id="rId14" w:history="1">
        <w:r w:rsidR="003C55BF" w:rsidRPr="003C55BF">
          <w:rPr>
            <w:rStyle w:val="Hyperlink"/>
            <w:rFonts w:ascii="Arial" w:hAnsi="Arial" w:cs="Arial"/>
            <w:sz w:val="22"/>
            <w:szCs w:val="22"/>
          </w:rPr>
          <w:t>https://scikit-learn.org/stable/modules/generated/sklearn.cluster.KMeans.html</w:t>
        </w:r>
      </w:hyperlink>
    </w:p>
    <w:p w14:paraId="4C587DC6" w14:textId="0850CF3B" w:rsidR="007C129D" w:rsidRPr="003C55BF" w:rsidRDefault="007C129D" w:rsidP="007C129D">
      <w:pPr>
        <w:rPr>
          <w:rFonts w:ascii="Arial" w:hAnsi="Arial" w:cs="Arial"/>
          <w:sz w:val="22"/>
          <w:szCs w:val="22"/>
        </w:rPr>
      </w:pPr>
      <w:r w:rsidRPr="003C55BF">
        <w:rPr>
          <w:rFonts w:ascii="Arial" w:hAnsi="Arial" w:cs="Arial"/>
          <w:sz w:val="22"/>
          <w:szCs w:val="22"/>
        </w:rPr>
        <w:t>[4</w:t>
      </w:r>
      <w:r w:rsidR="003C55BF" w:rsidRPr="003C55BF">
        <w:rPr>
          <w:rFonts w:ascii="Arial" w:hAnsi="Arial" w:cs="Arial"/>
          <w:sz w:val="22"/>
          <w:szCs w:val="22"/>
        </w:rPr>
        <w:t xml:space="preserve">]. </w:t>
      </w:r>
      <w:r w:rsidR="003C55BF" w:rsidRPr="003C55BF">
        <w:rPr>
          <w:rFonts w:ascii="Arial" w:hAnsi="Arial" w:cs="Arial"/>
          <w:sz w:val="22"/>
          <w:szCs w:val="22"/>
        </w:rPr>
        <w:t>sklearn.mixture.GaussianMixture</w:t>
      </w:r>
      <w:r w:rsidR="003C55BF" w:rsidRPr="003C55BF">
        <w:rPr>
          <w:rFonts w:ascii="Arial" w:hAnsi="Arial" w:cs="Arial"/>
          <w:sz w:val="22"/>
          <w:szCs w:val="22"/>
        </w:rPr>
        <w:t xml:space="preserve"> (2019). Retrieved from </w:t>
      </w:r>
      <w:hyperlink r:id="rId15" w:anchor="sklearn.mixture.GaussianMixture" w:history="1">
        <w:r w:rsidR="003C55BF" w:rsidRPr="003C55BF">
          <w:rPr>
            <w:rStyle w:val="Hyperlink"/>
            <w:rFonts w:ascii="Arial" w:hAnsi="Arial" w:cs="Arial"/>
            <w:sz w:val="22"/>
            <w:szCs w:val="22"/>
          </w:rPr>
          <w:t>https://scikit-learn.org/stable/modules/generated/sklearn.mixture.GaussianMixture.html#sklearn.mixture.GaussianMixture</w:t>
        </w:r>
      </w:hyperlink>
    </w:p>
    <w:p w14:paraId="44CF2E52" w14:textId="2BFFCF28" w:rsidR="003C55BF" w:rsidRPr="003C55BF" w:rsidRDefault="003C55BF" w:rsidP="003C55BF">
      <w:pPr>
        <w:rPr>
          <w:rFonts w:ascii="Arial" w:hAnsi="Arial" w:cs="Arial"/>
          <w:sz w:val="22"/>
          <w:szCs w:val="22"/>
        </w:rPr>
      </w:pPr>
      <w:r w:rsidRPr="003C55BF">
        <w:rPr>
          <w:rFonts w:ascii="Arial" w:hAnsi="Arial" w:cs="Arial"/>
          <w:sz w:val="22"/>
          <w:szCs w:val="22"/>
        </w:rPr>
        <w:t xml:space="preserve">[5]. </w:t>
      </w:r>
      <w:r w:rsidRPr="003C55BF">
        <w:rPr>
          <w:rFonts w:ascii="Arial" w:hAnsi="Arial" w:cs="Arial"/>
          <w:sz w:val="22"/>
          <w:szCs w:val="22"/>
        </w:rPr>
        <w:t>sklearn.metrics.silhouette_score</w:t>
      </w:r>
      <w:r w:rsidRPr="003C55BF">
        <w:rPr>
          <w:rFonts w:ascii="Arial" w:hAnsi="Arial" w:cs="Arial"/>
          <w:sz w:val="22"/>
          <w:szCs w:val="22"/>
        </w:rPr>
        <w:t xml:space="preserve"> (2019). Retrieved from </w:t>
      </w:r>
      <w:hyperlink r:id="rId16" w:history="1">
        <w:r w:rsidRPr="003C55BF">
          <w:rPr>
            <w:rStyle w:val="Hyperlink"/>
            <w:rFonts w:ascii="Arial" w:hAnsi="Arial" w:cs="Arial"/>
            <w:sz w:val="22"/>
            <w:szCs w:val="22"/>
          </w:rPr>
          <w:t>https://scikit-learn.org/stable/modules/generated/skle</w:t>
        </w:r>
        <w:r w:rsidRPr="003C55BF">
          <w:rPr>
            <w:rStyle w:val="Hyperlink"/>
            <w:rFonts w:ascii="Arial" w:hAnsi="Arial" w:cs="Arial"/>
            <w:sz w:val="22"/>
            <w:szCs w:val="22"/>
          </w:rPr>
          <w:t>a</w:t>
        </w:r>
        <w:r w:rsidRPr="003C55BF">
          <w:rPr>
            <w:rStyle w:val="Hyperlink"/>
            <w:rFonts w:ascii="Arial" w:hAnsi="Arial" w:cs="Arial"/>
            <w:sz w:val="22"/>
            <w:szCs w:val="22"/>
          </w:rPr>
          <w:t>rn.metrics.silhouette_score.html</w:t>
        </w:r>
      </w:hyperlink>
    </w:p>
    <w:p w14:paraId="69D164F1" w14:textId="6F2CF036" w:rsidR="003C55BF" w:rsidRPr="003C55BF" w:rsidRDefault="003C55BF" w:rsidP="003C55BF">
      <w:pPr>
        <w:rPr>
          <w:rFonts w:ascii="Arial" w:hAnsi="Arial" w:cs="Arial"/>
          <w:color w:val="0000FF"/>
          <w:sz w:val="22"/>
          <w:szCs w:val="22"/>
          <w:u w:val="single"/>
        </w:rPr>
      </w:pPr>
      <w:r w:rsidRPr="003C55BF">
        <w:rPr>
          <w:rFonts w:ascii="Arial" w:hAnsi="Arial" w:cs="Arial"/>
          <w:sz w:val="22"/>
          <w:szCs w:val="22"/>
        </w:rPr>
        <w:t>[</w:t>
      </w:r>
      <w:r w:rsidRPr="003C55BF">
        <w:rPr>
          <w:rFonts w:ascii="Arial" w:hAnsi="Arial" w:cs="Arial"/>
          <w:sz w:val="22"/>
          <w:szCs w:val="22"/>
        </w:rPr>
        <w:t>6</w:t>
      </w:r>
      <w:r w:rsidRPr="003C55BF">
        <w:rPr>
          <w:rFonts w:ascii="Arial" w:hAnsi="Arial" w:cs="Arial"/>
          <w:sz w:val="22"/>
          <w:szCs w:val="22"/>
        </w:rPr>
        <w:t xml:space="preserve">]. sklearn.metrics.davies_bouldin_score (2019). </w:t>
      </w:r>
      <w:r w:rsidRPr="003C55BF">
        <w:rPr>
          <w:rFonts w:ascii="Arial" w:hAnsi="Arial" w:cs="Arial"/>
          <w:sz w:val="22"/>
          <w:szCs w:val="22"/>
        </w:rPr>
        <w:t xml:space="preserve">Retrieved from </w:t>
      </w:r>
      <w:hyperlink r:id="rId17" w:history="1">
        <w:r w:rsidRPr="003C55BF">
          <w:rPr>
            <w:rStyle w:val="Hyperlink"/>
            <w:rFonts w:ascii="Arial" w:hAnsi="Arial" w:cs="Arial"/>
            <w:sz w:val="22"/>
            <w:szCs w:val="22"/>
          </w:rPr>
          <w:t>https://scikit-learn.org/stable/modules/generated/sklearn.metrics.davies_bouldin_score.html</w:t>
        </w:r>
      </w:hyperlink>
    </w:p>
    <w:p w14:paraId="038D31CF" w14:textId="73A8AC60" w:rsidR="003C55BF" w:rsidRPr="003C55BF" w:rsidRDefault="003C55BF" w:rsidP="003C55BF">
      <w:pPr>
        <w:rPr>
          <w:rFonts w:ascii="Arial" w:hAnsi="Arial" w:cs="Arial"/>
          <w:sz w:val="22"/>
          <w:szCs w:val="22"/>
        </w:rPr>
      </w:pPr>
      <w:r w:rsidRPr="003C55BF">
        <w:rPr>
          <w:rFonts w:ascii="Arial" w:hAnsi="Arial" w:cs="Arial"/>
          <w:sz w:val="22"/>
          <w:szCs w:val="22"/>
        </w:rPr>
        <w:t>[</w:t>
      </w:r>
      <w:r w:rsidRPr="003C55BF">
        <w:rPr>
          <w:rFonts w:ascii="Arial" w:hAnsi="Arial" w:cs="Arial"/>
          <w:sz w:val="22"/>
          <w:szCs w:val="22"/>
        </w:rPr>
        <w:t>7</w:t>
      </w:r>
      <w:r w:rsidRPr="003C55BF">
        <w:rPr>
          <w:rFonts w:ascii="Arial" w:hAnsi="Arial" w:cs="Arial"/>
          <w:sz w:val="22"/>
          <w:szCs w:val="22"/>
        </w:rPr>
        <w:t>]. sklearn.decomposition.</w:t>
      </w:r>
      <w:r w:rsidRPr="003C55BF">
        <w:rPr>
          <w:rFonts w:ascii="Arial" w:hAnsi="Arial" w:cs="Arial"/>
          <w:sz w:val="22"/>
          <w:szCs w:val="22"/>
        </w:rPr>
        <w:t>P</w:t>
      </w:r>
      <w:r w:rsidRPr="003C55BF">
        <w:rPr>
          <w:rFonts w:ascii="Arial" w:hAnsi="Arial" w:cs="Arial"/>
          <w:sz w:val="22"/>
          <w:szCs w:val="22"/>
        </w:rPr>
        <w:t xml:space="preserve">CA (2019). Retrieved from </w:t>
      </w:r>
      <w:hyperlink r:id="rId18" w:history="1">
        <w:r w:rsidRPr="003C55BF">
          <w:rPr>
            <w:rStyle w:val="Hyperlink"/>
            <w:rFonts w:ascii="Arial" w:hAnsi="Arial" w:cs="Arial"/>
            <w:sz w:val="22"/>
            <w:szCs w:val="22"/>
          </w:rPr>
          <w:t>https://scikit-learn.org/stable/modules/generated/sklearn.decomposition.PCA.html</w:t>
        </w:r>
      </w:hyperlink>
    </w:p>
    <w:p w14:paraId="5ABC7C15" w14:textId="295D1984" w:rsidR="003C55BF" w:rsidRPr="003C55BF" w:rsidRDefault="003C55BF" w:rsidP="003C55BF">
      <w:pPr>
        <w:rPr>
          <w:rFonts w:ascii="Arial" w:hAnsi="Arial" w:cs="Arial"/>
          <w:sz w:val="22"/>
          <w:szCs w:val="22"/>
        </w:rPr>
      </w:pPr>
      <w:r w:rsidRPr="003C55BF">
        <w:rPr>
          <w:rFonts w:ascii="Arial" w:hAnsi="Arial" w:cs="Arial"/>
          <w:sz w:val="22"/>
          <w:szCs w:val="22"/>
        </w:rPr>
        <w:t>[</w:t>
      </w:r>
      <w:r w:rsidRPr="003C55BF">
        <w:rPr>
          <w:rFonts w:ascii="Arial" w:hAnsi="Arial" w:cs="Arial"/>
          <w:sz w:val="22"/>
          <w:szCs w:val="22"/>
        </w:rPr>
        <w:t>8</w:t>
      </w:r>
      <w:r w:rsidRPr="003C55BF">
        <w:rPr>
          <w:rFonts w:ascii="Arial" w:hAnsi="Arial" w:cs="Arial"/>
          <w:sz w:val="22"/>
          <w:szCs w:val="22"/>
        </w:rPr>
        <w:t>]. sklearn.decomposition.FastICA</w:t>
      </w:r>
      <w:r w:rsidRPr="003C55BF">
        <w:rPr>
          <w:rFonts w:ascii="Arial" w:hAnsi="Arial" w:cs="Arial"/>
          <w:sz w:val="22"/>
          <w:szCs w:val="22"/>
        </w:rPr>
        <w:t xml:space="preserve"> </w:t>
      </w:r>
      <w:r w:rsidRPr="003C55BF">
        <w:rPr>
          <w:rFonts w:ascii="Arial" w:hAnsi="Arial" w:cs="Arial"/>
          <w:sz w:val="22"/>
          <w:szCs w:val="22"/>
        </w:rPr>
        <w:t xml:space="preserve">(2019). Retrieved from </w:t>
      </w:r>
      <w:hyperlink r:id="rId19" w:history="1">
        <w:r w:rsidRPr="003C55BF">
          <w:rPr>
            <w:rStyle w:val="Hyperlink"/>
            <w:rFonts w:ascii="Arial" w:hAnsi="Arial" w:cs="Arial"/>
            <w:sz w:val="22"/>
            <w:szCs w:val="22"/>
          </w:rPr>
          <w:t>https://scikit-learn.org/stable/modules/generated/sklearn.decomposition.FastICA.html</w:t>
        </w:r>
      </w:hyperlink>
    </w:p>
    <w:p w14:paraId="0BF12014" w14:textId="68E80D8F" w:rsidR="003C55BF" w:rsidRPr="003C55BF" w:rsidRDefault="003C55BF" w:rsidP="003C55BF">
      <w:pPr>
        <w:rPr>
          <w:rFonts w:ascii="Arial" w:hAnsi="Arial" w:cs="Arial"/>
          <w:sz w:val="22"/>
          <w:szCs w:val="22"/>
        </w:rPr>
      </w:pPr>
      <w:r w:rsidRPr="003C55BF">
        <w:rPr>
          <w:rFonts w:ascii="Arial" w:hAnsi="Arial" w:cs="Arial"/>
          <w:sz w:val="22"/>
          <w:szCs w:val="22"/>
        </w:rPr>
        <w:t>[</w:t>
      </w:r>
      <w:r w:rsidRPr="003C55BF">
        <w:rPr>
          <w:rFonts w:ascii="Arial" w:hAnsi="Arial" w:cs="Arial"/>
          <w:sz w:val="22"/>
          <w:szCs w:val="22"/>
        </w:rPr>
        <w:t>9</w:t>
      </w:r>
      <w:r w:rsidRPr="003C55BF">
        <w:rPr>
          <w:rFonts w:ascii="Arial" w:hAnsi="Arial" w:cs="Arial"/>
          <w:sz w:val="22"/>
          <w:szCs w:val="22"/>
        </w:rPr>
        <w:t>]. sklearn.random_projection.GaussianRandomProjection</w:t>
      </w:r>
      <w:r w:rsidRPr="003C55BF">
        <w:rPr>
          <w:rFonts w:ascii="Arial" w:hAnsi="Arial" w:cs="Arial"/>
          <w:sz w:val="22"/>
          <w:szCs w:val="22"/>
        </w:rPr>
        <w:t xml:space="preserve"> </w:t>
      </w:r>
      <w:r w:rsidRPr="003C55BF">
        <w:rPr>
          <w:rFonts w:ascii="Arial" w:hAnsi="Arial" w:cs="Arial"/>
          <w:sz w:val="22"/>
          <w:szCs w:val="22"/>
        </w:rPr>
        <w:t xml:space="preserve">(2019). Retrieved from </w:t>
      </w:r>
      <w:hyperlink r:id="rId20" w:history="1">
        <w:r w:rsidRPr="003C55BF">
          <w:rPr>
            <w:rStyle w:val="Hyperlink"/>
            <w:rFonts w:ascii="Arial" w:hAnsi="Arial" w:cs="Arial"/>
            <w:sz w:val="22"/>
            <w:szCs w:val="22"/>
          </w:rPr>
          <w:t>https://scikit-learn.org/stable/modules/generated/sklearn.random_projection.GaussianRandomProjection.html</w:t>
        </w:r>
      </w:hyperlink>
    </w:p>
    <w:p w14:paraId="0F58BF8B" w14:textId="43030249" w:rsidR="003C55BF" w:rsidRPr="003C55BF" w:rsidRDefault="003C55BF" w:rsidP="003C55BF">
      <w:pPr>
        <w:rPr>
          <w:rFonts w:ascii="Arial" w:hAnsi="Arial" w:cs="Arial"/>
          <w:sz w:val="22"/>
          <w:szCs w:val="22"/>
        </w:rPr>
      </w:pPr>
      <w:r w:rsidRPr="003C55BF">
        <w:rPr>
          <w:rFonts w:ascii="Arial" w:hAnsi="Arial" w:cs="Arial"/>
          <w:sz w:val="22"/>
          <w:szCs w:val="22"/>
        </w:rPr>
        <w:t>[</w:t>
      </w:r>
      <w:r w:rsidRPr="003C55BF">
        <w:rPr>
          <w:rFonts w:ascii="Arial" w:hAnsi="Arial" w:cs="Arial"/>
          <w:sz w:val="22"/>
          <w:szCs w:val="22"/>
        </w:rPr>
        <w:t>10</w:t>
      </w:r>
      <w:r w:rsidRPr="003C55BF">
        <w:rPr>
          <w:rFonts w:ascii="Arial" w:hAnsi="Arial" w:cs="Arial"/>
          <w:sz w:val="22"/>
          <w:szCs w:val="22"/>
        </w:rPr>
        <w:t>]. sklearn.decomposition.FactorAnalysis</w:t>
      </w:r>
      <w:r w:rsidRPr="003C55BF">
        <w:rPr>
          <w:rFonts w:ascii="Arial" w:hAnsi="Arial" w:cs="Arial"/>
          <w:sz w:val="22"/>
          <w:szCs w:val="22"/>
        </w:rPr>
        <w:t xml:space="preserve"> </w:t>
      </w:r>
      <w:r w:rsidRPr="003C55BF">
        <w:rPr>
          <w:rFonts w:ascii="Arial" w:hAnsi="Arial" w:cs="Arial"/>
          <w:sz w:val="22"/>
          <w:szCs w:val="22"/>
        </w:rPr>
        <w:t xml:space="preserve">(2019). Retrieved from </w:t>
      </w:r>
      <w:hyperlink r:id="rId21" w:history="1">
        <w:r w:rsidRPr="003C55BF">
          <w:rPr>
            <w:rStyle w:val="Hyperlink"/>
            <w:rFonts w:ascii="Arial" w:hAnsi="Arial" w:cs="Arial"/>
            <w:sz w:val="22"/>
            <w:szCs w:val="22"/>
          </w:rPr>
          <w:t>https://scikit-learn.org/stable/modules/generated/sklearn.decomposition.FactorAnalysis.html</w:t>
        </w:r>
      </w:hyperlink>
    </w:p>
    <w:p w14:paraId="07B9E607" w14:textId="5AB8E3A1" w:rsidR="003C55BF" w:rsidRPr="003C55BF" w:rsidRDefault="003C55BF" w:rsidP="003C55BF">
      <w:pPr>
        <w:rPr>
          <w:rFonts w:ascii="Arial" w:hAnsi="Arial" w:cs="Arial"/>
          <w:sz w:val="22"/>
          <w:szCs w:val="22"/>
        </w:rPr>
      </w:pPr>
    </w:p>
    <w:p w14:paraId="01BA5CB5" w14:textId="77777777" w:rsidR="003C55BF" w:rsidRPr="003C55BF" w:rsidRDefault="003C55BF" w:rsidP="003C55BF">
      <w:pPr>
        <w:rPr>
          <w:rFonts w:ascii="Arial" w:hAnsi="Arial" w:cs="Arial"/>
          <w:sz w:val="22"/>
          <w:szCs w:val="22"/>
        </w:rPr>
      </w:pPr>
    </w:p>
    <w:p w14:paraId="2A082A4D" w14:textId="77777777" w:rsidR="003C55BF" w:rsidRDefault="003C55BF" w:rsidP="003C55BF">
      <w:pPr>
        <w:rPr>
          <w:rFonts w:ascii="Arial" w:hAnsi="Arial" w:cs="Arial"/>
          <w:color w:val="0000FF"/>
          <w:sz w:val="22"/>
          <w:szCs w:val="22"/>
          <w:u w:val="single"/>
        </w:rPr>
      </w:pPr>
      <w:bookmarkStart w:id="0" w:name="_GoBack"/>
      <w:bookmarkEnd w:id="0"/>
    </w:p>
    <w:p w14:paraId="463C71BE" w14:textId="428D82E5" w:rsidR="003C55BF" w:rsidRPr="003C55BF" w:rsidRDefault="003C55BF" w:rsidP="003C55BF">
      <w:pPr>
        <w:rPr>
          <w:rFonts w:ascii="Arial" w:hAnsi="Arial" w:cs="Arial"/>
          <w:sz w:val="22"/>
          <w:szCs w:val="22"/>
        </w:rPr>
      </w:pPr>
    </w:p>
    <w:p w14:paraId="0FBAFBCA" w14:textId="211A701B" w:rsidR="003C55BF" w:rsidRPr="003C55BF" w:rsidRDefault="003C55BF" w:rsidP="003C55BF">
      <w:pPr>
        <w:rPr>
          <w:rFonts w:ascii="Arial" w:hAnsi="Arial" w:cs="Arial"/>
          <w:sz w:val="22"/>
          <w:szCs w:val="22"/>
        </w:rPr>
      </w:pPr>
    </w:p>
    <w:p w14:paraId="7EF15B0B" w14:textId="5B30D0C9" w:rsidR="003C55BF" w:rsidRDefault="003C55BF" w:rsidP="007C129D">
      <w:pPr>
        <w:rPr>
          <w:rFonts w:ascii="Arial" w:hAnsi="Arial" w:cs="Arial"/>
          <w:color w:val="252525"/>
          <w:sz w:val="22"/>
          <w:szCs w:val="21"/>
        </w:rPr>
      </w:pPr>
    </w:p>
    <w:p w14:paraId="6773DD3F" w14:textId="5D98DCB9" w:rsidR="007C129D" w:rsidRPr="007C129D" w:rsidRDefault="007C129D" w:rsidP="007C129D">
      <w:pPr>
        <w:rPr>
          <w:rFonts w:ascii="Arial" w:hAnsi="Arial" w:cs="Arial"/>
          <w:sz w:val="22"/>
          <w:szCs w:val="22"/>
        </w:rPr>
      </w:pPr>
    </w:p>
    <w:p w14:paraId="0A08E333" w14:textId="77777777" w:rsidR="007C129D" w:rsidRPr="007C129D" w:rsidRDefault="007C129D" w:rsidP="007C129D">
      <w:pPr>
        <w:rPr>
          <w:rFonts w:ascii="Arial" w:hAnsi="Arial" w:cs="Arial"/>
          <w:sz w:val="22"/>
          <w:szCs w:val="22"/>
        </w:rPr>
      </w:pPr>
    </w:p>
    <w:p w14:paraId="3C8D9E92" w14:textId="0C840A04" w:rsidR="007C129D" w:rsidRPr="007C129D" w:rsidRDefault="007C129D" w:rsidP="007C129D">
      <w:pPr>
        <w:rPr>
          <w:rFonts w:ascii="Arial" w:hAnsi="Arial" w:cs="Arial"/>
          <w:color w:val="252525"/>
          <w:sz w:val="22"/>
          <w:szCs w:val="21"/>
        </w:rPr>
      </w:pPr>
    </w:p>
    <w:p w14:paraId="7681B584" w14:textId="27E21694" w:rsidR="00A6366D" w:rsidRPr="007C129D" w:rsidRDefault="00A6366D" w:rsidP="00A6366D">
      <w:pPr>
        <w:spacing w:before="240" w:after="120"/>
        <w:rPr>
          <w:rFonts w:ascii="Arial" w:hAnsi="Arial" w:cs="Arial"/>
          <w:sz w:val="22"/>
          <w:szCs w:val="22"/>
        </w:rPr>
      </w:pPr>
    </w:p>
    <w:sectPr w:rsidR="00A6366D" w:rsidRPr="007C129D" w:rsidSect="000F5DE6">
      <w:headerReference w:type="default" r:id="rId22"/>
      <w:footerReference w:type="default" r:id="rId2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139FE" w14:textId="77777777" w:rsidR="00D036CC" w:rsidRDefault="00D036CC" w:rsidP="008166B3">
      <w:r>
        <w:separator/>
      </w:r>
    </w:p>
  </w:endnote>
  <w:endnote w:type="continuationSeparator" w:id="0">
    <w:p w14:paraId="18FE688E" w14:textId="77777777" w:rsidR="00D036CC" w:rsidRDefault="00D036CC"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B2BE177" w:rsidR="0025449F" w:rsidRPr="0059475A" w:rsidRDefault="0025449F">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25449F" w:rsidRDefault="00254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135B7" w14:textId="77777777" w:rsidR="00D036CC" w:rsidRDefault="00D036CC" w:rsidP="008166B3">
      <w:r>
        <w:separator/>
      </w:r>
    </w:p>
  </w:footnote>
  <w:footnote w:type="continuationSeparator" w:id="0">
    <w:p w14:paraId="02E5619B" w14:textId="77777777" w:rsidR="00D036CC" w:rsidRDefault="00D036CC"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2E2CD187" w:rsidR="0025449F" w:rsidRPr="00C214D5" w:rsidRDefault="0025449F">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22"/>
            <w:szCs w:val="22"/>
          </w:rPr>
          <w:t>Assignment 3:   Unsupervised Learning and Dimensionality Reduction</w:t>
        </w:r>
      </w:sdtContent>
    </w:sdt>
    <w:r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2"/>
            <w:szCs w:val="22"/>
          </w:rPr>
          <w:t>Hui Xia (hxia40)</w:t>
        </w:r>
      </w:sdtContent>
    </w:sdt>
  </w:p>
  <w:p w14:paraId="7A6614CA" w14:textId="77777777" w:rsidR="0025449F" w:rsidRDefault="0025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DD1EE5"/>
    <w:multiLevelType w:val="hybridMultilevel"/>
    <w:tmpl w:val="EFE4B75A"/>
    <w:lvl w:ilvl="0" w:tplc="A9A21FE4">
      <w:start w:val="1"/>
      <w:numFmt w:val="bullet"/>
      <w:lvlText w:val=""/>
      <w:lvlJc w:val="left"/>
      <w:pPr>
        <w:ind w:left="420" w:hanging="360"/>
      </w:pPr>
      <w:rPr>
        <w:rFonts w:ascii="Symbol" w:eastAsia="Times New Roman"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5"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0"/>
  </w:num>
  <w:num w:numId="4">
    <w:abstractNumId w:val="16"/>
  </w:num>
  <w:num w:numId="5">
    <w:abstractNumId w:val="32"/>
  </w:num>
  <w:num w:numId="6">
    <w:abstractNumId w:val="3"/>
  </w:num>
  <w:num w:numId="7">
    <w:abstractNumId w:val="22"/>
  </w:num>
  <w:num w:numId="8">
    <w:abstractNumId w:val="10"/>
  </w:num>
  <w:num w:numId="9">
    <w:abstractNumId w:val="24"/>
  </w:num>
  <w:num w:numId="10">
    <w:abstractNumId w:val="5"/>
  </w:num>
  <w:num w:numId="11">
    <w:abstractNumId w:val="44"/>
  </w:num>
  <w:num w:numId="12">
    <w:abstractNumId w:val="17"/>
  </w:num>
  <w:num w:numId="13">
    <w:abstractNumId w:val="43"/>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2"/>
  </w:num>
  <w:num w:numId="22">
    <w:abstractNumId w:val="45"/>
  </w:num>
  <w:num w:numId="23">
    <w:abstractNumId w:val="37"/>
  </w:num>
  <w:num w:numId="24">
    <w:abstractNumId w:val="40"/>
  </w:num>
  <w:num w:numId="25">
    <w:abstractNumId w:val="39"/>
  </w:num>
  <w:num w:numId="26">
    <w:abstractNumId w:val="33"/>
  </w:num>
  <w:num w:numId="27">
    <w:abstractNumId w:val="28"/>
  </w:num>
  <w:num w:numId="28">
    <w:abstractNumId w:val="36"/>
  </w:num>
  <w:num w:numId="29">
    <w:abstractNumId w:val="31"/>
  </w:num>
  <w:num w:numId="30">
    <w:abstractNumId w:val="34"/>
  </w:num>
  <w:num w:numId="31">
    <w:abstractNumId w:val="38"/>
  </w:num>
  <w:num w:numId="32">
    <w:abstractNumId w:val="29"/>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1"/>
  </w:num>
  <w:num w:numId="40">
    <w:abstractNumId w:val="13"/>
  </w:num>
  <w:num w:numId="41">
    <w:abstractNumId w:val="11"/>
  </w:num>
  <w:num w:numId="42">
    <w:abstractNumId w:val="7"/>
  </w:num>
  <w:num w:numId="43">
    <w:abstractNumId w:val="0"/>
  </w:num>
  <w:num w:numId="44">
    <w:abstractNumId w:val="21"/>
  </w:num>
  <w:num w:numId="45">
    <w:abstractNumId w:val="15"/>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064E"/>
    <w:rsid w:val="00051949"/>
    <w:rsid w:val="00057D6D"/>
    <w:rsid w:val="000604FA"/>
    <w:rsid w:val="00064CAC"/>
    <w:rsid w:val="00067F8C"/>
    <w:rsid w:val="000740F1"/>
    <w:rsid w:val="000751D1"/>
    <w:rsid w:val="00093536"/>
    <w:rsid w:val="00093668"/>
    <w:rsid w:val="00094F26"/>
    <w:rsid w:val="0009588C"/>
    <w:rsid w:val="000A0D9C"/>
    <w:rsid w:val="000A2AE1"/>
    <w:rsid w:val="000A4AEC"/>
    <w:rsid w:val="000A7CA3"/>
    <w:rsid w:val="000B039D"/>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E4D29"/>
    <w:rsid w:val="000E4D6D"/>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275C"/>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6E48"/>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449F"/>
    <w:rsid w:val="002562D1"/>
    <w:rsid w:val="00257389"/>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1A0A"/>
    <w:rsid w:val="002F2F04"/>
    <w:rsid w:val="002F4B63"/>
    <w:rsid w:val="002F5BA4"/>
    <w:rsid w:val="002F7A7A"/>
    <w:rsid w:val="00300D3B"/>
    <w:rsid w:val="00303DCE"/>
    <w:rsid w:val="003040F5"/>
    <w:rsid w:val="00304219"/>
    <w:rsid w:val="00312255"/>
    <w:rsid w:val="0031243C"/>
    <w:rsid w:val="003124D4"/>
    <w:rsid w:val="003133BE"/>
    <w:rsid w:val="00316778"/>
    <w:rsid w:val="0032372E"/>
    <w:rsid w:val="00324B56"/>
    <w:rsid w:val="0032784C"/>
    <w:rsid w:val="003305D4"/>
    <w:rsid w:val="00330F28"/>
    <w:rsid w:val="00331D9B"/>
    <w:rsid w:val="0033503F"/>
    <w:rsid w:val="00336107"/>
    <w:rsid w:val="00347E65"/>
    <w:rsid w:val="00352ADC"/>
    <w:rsid w:val="003531B6"/>
    <w:rsid w:val="00362605"/>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0F4"/>
    <w:rsid w:val="003B6E0F"/>
    <w:rsid w:val="003C1ABB"/>
    <w:rsid w:val="003C393F"/>
    <w:rsid w:val="003C4653"/>
    <w:rsid w:val="003C55BF"/>
    <w:rsid w:val="003C7C2A"/>
    <w:rsid w:val="003D14B4"/>
    <w:rsid w:val="003D52A8"/>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67FE4"/>
    <w:rsid w:val="0047019C"/>
    <w:rsid w:val="00470F58"/>
    <w:rsid w:val="00475DB5"/>
    <w:rsid w:val="00483547"/>
    <w:rsid w:val="00483F3B"/>
    <w:rsid w:val="004847A8"/>
    <w:rsid w:val="004857A0"/>
    <w:rsid w:val="004858A9"/>
    <w:rsid w:val="004900D5"/>
    <w:rsid w:val="004908A2"/>
    <w:rsid w:val="00494118"/>
    <w:rsid w:val="00497DF6"/>
    <w:rsid w:val="004A035E"/>
    <w:rsid w:val="004A2CD0"/>
    <w:rsid w:val="004A3656"/>
    <w:rsid w:val="004A3BB9"/>
    <w:rsid w:val="004A4557"/>
    <w:rsid w:val="004B143B"/>
    <w:rsid w:val="004B1D51"/>
    <w:rsid w:val="004B2D64"/>
    <w:rsid w:val="004B40D1"/>
    <w:rsid w:val="004C4811"/>
    <w:rsid w:val="004D032F"/>
    <w:rsid w:val="004D1A95"/>
    <w:rsid w:val="004D1E2C"/>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1A98"/>
    <w:rsid w:val="00505893"/>
    <w:rsid w:val="0050594D"/>
    <w:rsid w:val="00506A08"/>
    <w:rsid w:val="00512908"/>
    <w:rsid w:val="00512E42"/>
    <w:rsid w:val="00520638"/>
    <w:rsid w:val="005206C1"/>
    <w:rsid w:val="005208C3"/>
    <w:rsid w:val="0052197F"/>
    <w:rsid w:val="00523358"/>
    <w:rsid w:val="00523B3F"/>
    <w:rsid w:val="00524BE3"/>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36FA"/>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D11AB"/>
    <w:rsid w:val="006E1FF0"/>
    <w:rsid w:val="006F3EAC"/>
    <w:rsid w:val="006F4973"/>
    <w:rsid w:val="006F511B"/>
    <w:rsid w:val="006F701D"/>
    <w:rsid w:val="007000AC"/>
    <w:rsid w:val="00701D4D"/>
    <w:rsid w:val="007027E6"/>
    <w:rsid w:val="00703745"/>
    <w:rsid w:val="00706935"/>
    <w:rsid w:val="0070721B"/>
    <w:rsid w:val="00710DA7"/>
    <w:rsid w:val="0071298A"/>
    <w:rsid w:val="00713FC2"/>
    <w:rsid w:val="00721D28"/>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18B"/>
    <w:rsid w:val="00756A25"/>
    <w:rsid w:val="00760178"/>
    <w:rsid w:val="00766B74"/>
    <w:rsid w:val="00767B18"/>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6B9D"/>
    <w:rsid w:val="007A7D2F"/>
    <w:rsid w:val="007B5C16"/>
    <w:rsid w:val="007B5F5C"/>
    <w:rsid w:val="007C0DDC"/>
    <w:rsid w:val="007C1063"/>
    <w:rsid w:val="007C129D"/>
    <w:rsid w:val="007C1AFB"/>
    <w:rsid w:val="007C63EF"/>
    <w:rsid w:val="007D2B90"/>
    <w:rsid w:val="007D52D1"/>
    <w:rsid w:val="007D6103"/>
    <w:rsid w:val="007D6616"/>
    <w:rsid w:val="007E159D"/>
    <w:rsid w:val="007E1D36"/>
    <w:rsid w:val="007E26D1"/>
    <w:rsid w:val="007E6520"/>
    <w:rsid w:val="007F2053"/>
    <w:rsid w:val="007F3B8B"/>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09A8"/>
    <w:rsid w:val="008635FD"/>
    <w:rsid w:val="00866554"/>
    <w:rsid w:val="0086730B"/>
    <w:rsid w:val="00872748"/>
    <w:rsid w:val="00884D8A"/>
    <w:rsid w:val="0089193F"/>
    <w:rsid w:val="0089428D"/>
    <w:rsid w:val="008949B5"/>
    <w:rsid w:val="008A2352"/>
    <w:rsid w:val="008A3F7C"/>
    <w:rsid w:val="008A4443"/>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1929"/>
    <w:rsid w:val="009025DC"/>
    <w:rsid w:val="00903CC5"/>
    <w:rsid w:val="0090639B"/>
    <w:rsid w:val="00913AE4"/>
    <w:rsid w:val="0091644F"/>
    <w:rsid w:val="00923A71"/>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3787"/>
    <w:rsid w:val="009E411F"/>
    <w:rsid w:val="009F0EF5"/>
    <w:rsid w:val="009F2BC0"/>
    <w:rsid w:val="009F4F35"/>
    <w:rsid w:val="009F726A"/>
    <w:rsid w:val="009F79FC"/>
    <w:rsid w:val="00A015F6"/>
    <w:rsid w:val="00A02ED9"/>
    <w:rsid w:val="00A16854"/>
    <w:rsid w:val="00A20277"/>
    <w:rsid w:val="00A213FA"/>
    <w:rsid w:val="00A21438"/>
    <w:rsid w:val="00A234F0"/>
    <w:rsid w:val="00A27ECF"/>
    <w:rsid w:val="00A30D78"/>
    <w:rsid w:val="00A31D29"/>
    <w:rsid w:val="00A35039"/>
    <w:rsid w:val="00A36691"/>
    <w:rsid w:val="00A37FA3"/>
    <w:rsid w:val="00A400B1"/>
    <w:rsid w:val="00A446EC"/>
    <w:rsid w:val="00A44951"/>
    <w:rsid w:val="00A45D9A"/>
    <w:rsid w:val="00A47204"/>
    <w:rsid w:val="00A47D94"/>
    <w:rsid w:val="00A60477"/>
    <w:rsid w:val="00A62BC8"/>
    <w:rsid w:val="00A6366D"/>
    <w:rsid w:val="00A66810"/>
    <w:rsid w:val="00A70D84"/>
    <w:rsid w:val="00A713A0"/>
    <w:rsid w:val="00A8053E"/>
    <w:rsid w:val="00A8185B"/>
    <w:rsid w:val="00A828C3"/>
    <w:rsid w:val="00A82FA9"/>
    <w:rsid w:val="00A83069"/>
    <w:rsid w:val="00A853F1"/>
    <w:rsid w:val="00A9027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379"/>
    <w:rsid w:val="00AF1A20"/>
    <w:rsid w:val="00AF3AA9"/>
    <w:rsid w:val="00AF6ADA"/>
    <w:rsid w:val="00B04CEC"/>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07A"/>
    <w:rsid w:val="00BA4E1E"/>
    <w:rsid w:val="00BA5BA0"/>
    <w:rsid w:val="00BA68D7"/>
    <w:rsid w:val="00BB39CD"/>
    <w:rsid w:val="00BD015D"/>
    <w:rsid w:val="00BD02C3"/>
    <w:rsid w:val="00BD1E48"/>
    <w:rsid w:val="00BD1F89"/>
    <w:rsid w:val="00BD3649"/>
    <w:rsid w:val="00BD7656"/>
    <w:rsid w:val="00BE71C2"/>
    <w:rsid w:val="00BF4031"/>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3C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6CC"/>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4879"/>
    <w:rsid w:val="00DC6FB4"/>
    <w:rsid w:val="00DD312B"/>
    <w:rsid w:val="00DD38FF"/>
    <w:rsid w:val="00DD4E18"/>
    <w:rsid w:val="00DE2661"/>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376F"/>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162A2"/>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73FDD"/>
    <w:rsid w:val="00F810FA"/>
    <w:rsid w:val="00F863A5"/>
    <w:rsid w:val="00F90C24"/>
    <w:rsid w:val="00F91EB5"/>
    <w:rsid w:val="00F932EA"/>
    <w:rsid w:val="00F94E41"/>
    <w:rsid w:val="00F96F75"/>
    <w:rsid w:val="00F976F0"/>
    <w:rsid w:val="00F97915"/>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139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A1EE2F36-F3D0-744B-AB02-D84B941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F"/>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 w:type="table" w:styleId="PlainTable2">
    <w:name w:val="Plain Table 2"/>
    <w:basedOn w:val="TableNormal"/>
    <w:uiPriority w:val="42"/>
    <w:rsid w:val="002544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544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C5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37516644">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8345415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4737046">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051768">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61090500">
      <w:bodyDiv w:val="1"/>
      <w:marLeft w:val="0"/>
      <w:marRight w:val="0"/>
      <w:marTop w:val="0"/>
      <w:marBottom w:val="0"/>
      <w:divBdr>
        <w:top w:val="none" w:sz="0" w:space="0" w:color="auto"/>
        <w:left w:val="none" w:sz="0" w:space="0" w:color="auto"/>
        <w:bottom w:val="none" w:sz="0" w:space="0" w:color="auto"/>
        <w:right w:val="none" w:sz="0" w:space="0" w:color="auto"/>
      </w:divBdr>
    </w:div>
    <w:div w:id="170417478">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08228292">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4157806">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05035864">
      <w:bodyDiv w:val="1"/>
      <w:marLeft w:val="0"/>
      <w:marRight w:val="0"/>
      <w:marTop w:val="0"/>
      <w:marBottom w:val="0"/>
      <w:divBdr>
        <w:top w:val="none" w:sz="0" w:space="0" w:color="auto"/>
        <w:left w:val="none" w:sz="0" w:space="0" w:color="auto"/>
        <w:bottom w:val="none" w:sz="0" w:space="0" w:color="auto"/>
        <w:right w:val="none" w:sz="0" w:space="0" w:color="auto"/>
      </w:divBdr>
    </w:div>
    <w:div w:id="417555699">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06563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7047755">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7459489">
      <w:bodyDiv w:val="1"/>
      <w:marLeft w:val="0"/>
      <w:marRight w:val="0"/>
      <w:marTop w:val="0"/>
      <w:marBottom w:val="0"/>
      <w:divBdr>
        <w:top w:val="none" w:sz="0" w:space="0" w:color="auto"/>
        <w:left w:val="none" w:sz="0" w:space="0" w:color="auto"/>
        <w:bottom w:val="none" w:sz="0" w:space="0" w:color="auto"/>
        <w:right w:val="none" w:sz="0" w:space="0" w:color="auto"/>
      </w:divBdr>
    </w:div>
    <w:div w:id="817766020">
      <w:bodyDiv w:val="1"/>
      <w:marLeft w:val="0"/>
      <w:marRight w:val="0"/>
      <w:marTop w:val="0"/>
      <w:marBottom w:val="0"/>
      <w:divBdr>
        <w:top w:val="none" w:sz="0" w:space="0" w:color="auto"/>
        <w:left w:val="none" w:sz="0" w:space="0" w:color="auto"/>
        <w:bottom w:val="none" w:sz="0" w:space="0" w:color="auto"/>
        <w:right w:val="none" w:sz="0" w:space="0" w:color="auto"/>
      </w:divBdr>
    </w:div>
    <w:div w:id="829566052">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74678002">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8315145">
      <w:bodyDiv w:val="1"/>
      <w:marLeft w:val="0"/>
      <w:marRight w:val="0"/>
      <w:marTop w:val="0"/>
      <w:marBottom w:val="0"/>
      <w:divBdr>
        <w:top w:val="none" w:sz="0" w:space="0" w:color="auto"/>
        <w:left w:val="none" w:sz="0" w:space="0" w:color="auto"/>
        <w:bottom w:val="none" w:sz="0" w:space="0" w:color="auto"/>
        <w:right w:val="none" w:sz="0" w:space="0" w:color="auto"/>
      </w:divBdr>
    </w:div>
    <w:div w:id="1019311998">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1903046">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13735804">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67150862">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9164047">
      <w:bodyDiv w:val="1"/>
      <w:marLeft w:val="0"/>
      <w:marRight w:val="0"/>
      <w:marTop w:val="0"/>
      <w:marBottom w:val="0"/>
      <w:divBdr>
        <w:top w:val="none" w:sz="0" w:space="0" w:color="auto"/>
        <w:left w:val="none" w:sz="0" w:space="0" w:color="auto"/>
        <w:bottom w:val="none" w:sz="0" w:space="0" w:color="auto"/>
        <w:right w:val="none" w:sz="0" w:space="0" w:color="auto"/>
      </w:divBdr>
    </w:div>
    <w:div w:id="1292831161">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12370203">
      <w:bodyDiv w:val="1"/>
      <w:marLeft w:val="0"/>
      <w:marRight w:val="0"/>
      <w:marTop w:val="0"/>
      <w:marBottom w:val="0"/>
      <w:divBdr>
        <w:top w:val="none" w:sz="0" w:space="0" w:color="auto"/>
        <w:left w:val="none" w:sz="0" w:space="0" w:color="auto"/>
        <w:bottom w:val="none" w:sz="0" w:space="0" w:color="auto"/>
        <w:right w:val="none" w:sz="0" w:space="0" w:color="auto"/>
      </w:divBdr>
    </w:div>
    <w:div w:id="1324119901">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452028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311541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82817567">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04735118">
      <w:bodyDiv w:val="1"/>
      <w:marLeft w:val="0"/>
      <w:marRight w:val="0"/>
      <w:marTop w:val="0"/>
      <w:marBottom w:val="0"/>
      <w:divBdr>
        <w:top w:val="none" w:sz="0" w:space="0" w:color="auto"/>
        <w:left w:val="none" w:sz="0" w:space="0" w:color="auto"/>
        <w:bottom w:val="none" w:sz="0" w:space="0" w:color="auto"/>
        <w:right w:val="none" w:sz="0" w:space="0" w:color="auto"/>
      </w:divBdr>
    </w:div>
    <w:div w:id="1573931490">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8291680">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3122625">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63281979">
      <w:bodyDiv w:val="1"/>
      <w:marLeft w:val="0"/>
      <w:marRight w:val="0"/>
      <w:marTop w:val="0"/>
      <w:marBottom w:val="0"/>
      <w:divBdr>
        <w:top w:val="none" w:sz="0" w:space="0" w:color="auto"/>
        <w:left w:val="none" w:sz="0" w:space="0" w:color="auto"/>
        <w:bottom w:val="none" w:sz="0" w:space="0" w:color="auto"/>
        <w:right w:val="none" w:sz="0" w:space="0" w:color="auto"/>
      </w:divBdr>
    </w:div>
    <w:div w:id="1886916226">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7115681">
      <w:bodyDiv w:val="1"/>
      <w:marLeft w:val="0"/>
      <w:marRight w:val="0"/>
      <w:marTop w:val="0"/>
      <w:marBottom w:val="0"/>
      <w:divBdr>
        <w:top w:val="none" w:sz="0" w:space="0" w:color="auto"/>
        <w:left w:val="none" w:sz="0" w:space="0" w:color="auto"/>
        <w:bottom w:val="none" w:sz="0" w:space="0" w:color="auto"/>
        <w:right w:val="none" w:sz="0" w:space="0" w:color="auto"/>
      </w:divBdr>
    </w:div>
    <w:div w:id="2114275964">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0971459">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 w:id="214141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zalando-research/fashionmnist" TargetMode="External"/><Relationship Id="rId18" Type="http://schemas.openxmlformats.org/officeDocument/2006/relationships/hyperlink" Target="https://scikit-learn.org/stable/modules/generated/sklearn.decomposition.PCA.html" TargetMode="External"/><Relationship Id="rId3" Type="http://schemas.openxmlformats.org/officeDocument/2006/relationships/numbering" Target="numbering.xml"/><Relationship Id="rId21" Type="http://schemas.openxmlformats.org/officeDocument/2006/relationships/hyperlink" Target="https://scikit-learn.org/stable/modules/generated/sklearn.decomposition.FactorAnalysi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cikit-learn.org/stable/modules/generated/sklearn.metrics.davies_bouldin_scor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cikit-learn.org/stable/modules/generated/sklearn.metrics.silhouette_score.html" TargetMode="External"/><Relationship Id="rId20" Type="http://schemas.openxmlformats.org/officeDocument/2006/relationships/hyperlink" Target="https://scikit-learn.org/stable/modules/generated/sklearn.random_projection.GaussianRandomProje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cikit-learn.org/stable/modules/generated/sklearn.mixture.GaussianMixture.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cikit-learn.org/stable/modules/generated/sklearn.decomposition.FastIC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stable/modules/generated/sklearn.cluster.KMean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EF11F-567C-A043-ACAD-26790784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Assignment 3:   Unsupervised Learning and Dimensionality Reduction</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Unsupervised Learning and Dimensionality Reduction</dc:title>
  <dc:subject>CS7641 Machine Learning, 2019 Fall</dc:subject>
  <dc:creator>Hui Xia (hxia40)</dc:creator>
  <cp:keywords/>
  <dc:description/>
  <cp:lastModifiedBy>Xia, Hui</cp:lastModifiedBy>
  <cp:revision>3</cp:revision>
  <cp:lastPrinted>2019-11-04T02:04:00Z</cp:lastPrinted>
  <dcterms:created xsi:type="dcterms:W3CDTF">2019-11-04T02:04:00Z</dcterms:created>
  <dcterms:modified xsi:type="dcterms:W3CDTF">2019-11-04T02:04:00Z</dcterms:modified>
  <cp:category/>
</cp:coreProperties>
</file>