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sz w:val="32"/>
        </w:rPr>
        <w:t>Hybrid session-aware recommendation with feature-based models</w:t>
      </w:r>
    </w:p>
    <w:p>
      <w:pPr>
        <w:spacing w:after="200"/>
        <w:jc w:val="center"/>
      </w:pPr>
      <w:r>
        <w:rPr>
          <w:rFonts w:ascii="Times New Roman" w:hAnsi="Times New Roman"/>
          <w:b w:val="0"/>
          <w:i w:val="0"/>
          <w:sz w:val="22"/>
        </w:rPr>
        <w:t>Josef Bauer · Dietmar Jannach</w:t>
      </w:r>
    </w:p>
    <w:p>
      <w:pPr>
        <w:spacing w:before="160" w:after="80"/>
      </w:pPr>
      <w:r>
        <w:rPr>
          <w:rFonts w:ascii="Times New Roman" w:hAnsi="Times New Roman"/>
          <w:b/>
          <w:i w:val="0"/>
          <w:sz w:val="23"/>
        </w:rPr>
        <w:t>Abstract</w:t>
      </w:r>
    </w:p>
    <w:p>
      <w:pPr>
        <w:spacing w:line="276" w:lineRule="auto"/>
        <w:ind w:firstLine="420"/>
        <w:jc w:val="both"/>
      </w:pPr>
      <w:r>
        <w:rPr>
          <w:rFonts w:ascii="Times New Roman" w:hAnsi="Times New Roman"/>
          <w:b w:val="0"/>
          <w:i w:val="0"/>
          <w:sz w:val="22"/>
        </w:rPr>
        <w:t>Session-based recommender systems model the interests of users based on their browsing behavior with the goal of making suitable item suggestions in an ongoing usage session. Most existing work in this growing research area make only use of the most recent observed interactions for each user, and they typically solely rely on user–item interaction data (e.g., click events) for interest modeling. Thus, they do not leverage important forms of other information which are commonly available in practical settings. In this work, we therefore propose a hybrid approach for personalized session-based ( “session-aware”) recommendation, which (i) is able to take into account various types of side information as model features and which (ii) can be combined with existing session-based (or session-aware) recommendation models. Technically, our approach is based on stacking several session-based modeling approaches with efficient machine learning methods for tabular data, in our case using Gradient Boosting Machines (GBMs). We successfully evaluated our approach (named HySAR) on two public e-commerce datasets. Specifically, we also demonstrate the effectiveness of a number of novel model features that we engineered in the course of this research. These features, which were mostly unexplored in previous works, relate to various types of information related to the users, their actions, the items, as well as contextual session characteristics. Different existing recommendation approaches and further problem specific features can be easily added in our generic method to improve recommendations.</w:t>
      </w:r>
    </w:p>
    <w:p>
      <w:pPr>
        <w:spacing w:before="160" w:after="80"/>
      </w:pPr>
      <w:r>
        <w:rPr>
          <w:rFonts w:ascii="Times New Roman" w:hAnsi="Times New Roman"/>
          <w:b/>
          <w:i w:val="0"/>
          <w:sz w:val="23"/>
        </w:rPr>
        <w:t>Keywords Recommender systems · Session-based recommendation · Hybrid approaches · Tabular data</w:t>
      </w:r>
    </w:p>
    <w:p>
      <w:pPr>
        <w:spacing w:before="240" w:after="100"/>
      </w:pPr>
      <w:r>
        <w:rPr>
          <w:rFonts w:ascii="Times New Roman" w:hAnsi="Times New Roman"/>
          <w:b/>
          <w:i w:val="0"/>
          <w:sz w:val="26"/>
        </w:rPr>
        <w:t>1 Introduction</w:t>
      </w:r>
    </w:p>
    <w:p>
      <w:pPr>
        <w:spacing w:line="276" w:lineRule="auto"/>
        <w:ind w:firstLine="420"/>
        <w:jc w:val="both"/>
      </w:pPr>
      <w:r>
        <w:rPr>
          <w:rFonts w:ascii="Times New Roman" w:hAnsi="Times New Roman"/>
          <w:b w:val="0"/>
          <w:i w:val="0"/>
          <w:sz w:val="22"/>
        </w:rPr>
        <w:t>Recommender Systems are decision support systems with the purpose of helping users finding items that are relevant to them within a rich set of options. These systems are nowadays part of many modern online services, e.g., on e-commerce or media streaming sites, where they often create substantial business value for providers (Jannach and Jugovac 2019). Traditionally, recommender systems were designed to model only long-term preference of users. In session-based recommendation scenarios, in contrast, the goal is to make item suggestions during an ongoing shopping or browsing session. In such situations, short-term intents and user needs have to be estimated from the interactions of the current session and are often much more important than long-term preferences (Jannach et al. 2017, 2021; Quadrana et al. 2018; Wang et al. 2021).</w:t>
      </w:r>
    </w:p>
    <w:p>
      <w:pPr>
        <w:spacing w:line="276" w:lineRule="auto"/>
        <w:ind w:firstLine="420"/>
        <w:jc w:val="both"/>
      </w:pPr>
      <w:r>
        <w:rPr>
          <w:rFonts w:ascii="Times New Roman" w:hAnsi="Times New Roman"/>
          <w:b w:val="0"/>
          <w:i w:val="0"/>
          <w:sz w:val="22"/>
        </w:rPr>
        <w:t>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(Jannach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2018;Ren et al. 2019; Shani et al. 2005).</w:t>
      </w:r>
    </w:p>
    <w:p>
      <w:pPr>
        <w:spacing w:line="276" w:lineRule="auto"/>
        <w:ind w:firstLine="420"/>
        <w:jc w:val="both"/>
      </w:pPr>
      <w:r>
        <w:rPr>
          <w:rFonts w:ascii="Times New Roman" w:hAnsi="Times New Roman"/>
          <w:b w:val="0"/>
          <w:i w:val="0"/>
          <w:sz w:val="22"/>
        </w:rPr>
        <w:t>Session-based recommendation techniques date back more than twenty years, see, e.g., Mobasher et al. ( 2002) for an early work. Research interest in the area however only grew substantially after the ACM RecSys Challenge in 2015 (Ben-Shimon et al. 2015). In the context of this challenge a large dataset of anonymous shopping sessions was released, which contained click events collected from an online retailer. While the availability of this and similar datasets strongly fueled research in this area, the information in such datasets is in many cases limited to certain types of recorded interactions between online users and items, in particular view and purchase events.</w:t>
      </w:r>
    </w:p>
    <w:p>
      <w:pPr>
        <w:spacing w:line="276" w:lineRule="auto"/>
        <w:ind w:firstLine="420"/>
        <w:jc w:val="both"/>
      </w:pPr>
      <w:r>
        <w:rPr>
          <w:rFonts w:ascii="Times New Roman" w:hAnsi="Times New Roman"/>
          <w:b w:val="0"/>
          <w:i w:val="0"/>
          <w:sz w:val="22"/>
        </w:rPr>
        <w:t>As a result, the majority of published research in session-based recommendations is focused on developing models that solely rely on this type of collaborative information.</w:t>
      </w:r>
    </w:p>
    <w:p>
      <w:pPr>
        <w:spacing w:line="276" w:lineRule="auto"/>
        <w:ind w:firstLine="420"/>
        <w:jc w:val="both"/>
      </w:pPr>
      <w:r>
        <w:rPr>
          <w:rFonts w:ascii="Times New Roman" w:hAnsi="Times New Roman"/>
          <w:b w:val="0"/>
          <w:i w:val="0"/>
          <w:sz w:val="22"/>
        </w:rPr>
        <w:t>In practice, in contrast, additional information about the items, e.g., meta-data or the actual content in case of media items, is almost always available. In traditional recommendation scenarios, a large number of hybrid techniques were proposed during the last three decades (Burke 2002). Such techniques usually combine collaborative and content-based approaches for improved recommendations. Very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techniques is still comparably limited today.</w:t>
      </w:r>
    </w:p>
    <w:p>
      <w:pPr>
        <w:spacing w:line="276" w:lineRule="auto"/>
        <w:ind w:firstLine="420"/>
        <w:jc w:val="both"/>
      </w:pPr>
      <w:r>
        <w:rPr>
          <w:rFonts w:ascii="Times New Roman" w:hAnsi="Times New Roman"/>
          <w:b w:val="0"/>
          <w:i w:val="0"/>
          <w:sz w:val="22"/>
        </w:rPr>
        <w:t>This seems surprising, in particular as studies like (Jannach et al. 2017) indicate that even simple heuristics like recommending items from the same category as the last viewed one can be helpful in an e-commerce shop.</w:t>
      </w:r>
    </w:p>
    <w:p>
      <w:pPr>
        <w:spacing w:line="276" w:lineRule="auto"/>
        <w:ind w:firstLine="420"/>
        <w:jc w:val="both"/>
      </w:pPr>
      <w:r>
        <w:rPr>
          <w:rFonts w:ascii="Times New Roman" w:hAnsi="Times New Roman"/>
          <w:b w:val="0"/>
          <w:i w:val="0"/>
          <w:sz w:val="22"/>
        </w:rPr>
        <w:t>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session-based recommendation models can be challenging, leading to a technical integration approach that is tailored to the specific model that operates on the basis of collaborative information, e.g., a particular recurrent neural network (RNN) architecture.</w:t>
      </w:r>
    </w:p>
    <w:p>
      <w:pPr>
        <w:spacing w:line="276" w:lineRule="auto"/>
        <w:ind w:firstLine="420"/>
        <w:jc w:val="both"/>
      </w:pPr>
      <w:r>
        <w:rPr>
          <w:rFonts w:ascii="Times New Roman" w:hAnsi="Times New Roman"/>
          <w:b w:val="0"/>
          <w:i w:val="0"/>
          <w:sz w:val="22"/>
        </w:rPr>
        <w:t>In terms of combining long-term preference models with the most recently observed interactions, only a few works were proposed in the last years, e.g., Liang et al. (2018); Phuong et al. (2019); Quadrana et al. ( 2017); Ruocco et al. ( 2017); Ying et al. (2018).</w:t>
      </w:r>
    </w:p>
    <w:p>
      <w:pPr>
        <w:spacing w:line="276" w:lineRule="auto"/>
        <w:ind w:firstLine="420"/>
        <w:jc w:val="both"/>
      </w:pPr>
      <w:r>
        <w:rPr>
          <w:rFonts w:ascii="Times New Roman" w:hAnsi="Times New Roman"/>
          <w:b w:val="0"/>
          <w:i w:val="0"/>
          <w:sz w:val="22"/>
        </w:rPr>
        <w:t>However, a recent study (Latifi et al. 2021) showed that these personalized session-based (or: “session-aware”) methods are actually not effective in incorporating long-term preference signals, and can be outperformed by purely session-based techniques, which do not make use of the available long-term information about users.</w:t>
      </w:r>
    </w:p>
    <w:p>
      <w:pPr>
        <w:spacing w:line="276" w:lineRule="auto"/>
        <w:ind w:firstLine="420"/>
        <w:jc w:val="both"/>
      </w:pPr>
      <w:r>
        <w:rPr>
          <w:rFonts w:ascii="Times New Roman" w:hAnsi="Times New Roman"/>
          <w:b w:val="0"/>
          <w:i w:val="0"/>
          <w:sz w:val="22"/>
        </w:rPr>
        <w:t>In this work, we therefore propose an approach to leverage long-term preference information and different types of side information in a generic approach to sessionaware recommendation settings. Specifically, our approach has two phases. In the first phase, a set of items is pre-selected and scored using one 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(GBMs)—can be used.</w:t>
      </w:r>
    </w:p>
    <w:p>
      <w:pPr>
        <w:spacing w:line="276" w:lineRule="auto"/>
        <w:ind w:firstLine="420"/>
        <w:jc w:val="both"/>
      </w:pPr>
      <w:r>
        <w:rPr>
          <w:rFonts w:ascii="Times New Roman" w:hAnsi="Times New Roman"/>
          <w:b w:val="0"/>
          <w:i w:val="0"/>
          <w:sz w:val="22"/>
        </w:rPr>
        <w:t>We demonstrate the effectiveness of our approach for the e-commerce domain.</w:t>
      </w:r>
    </w:p>
    <w:p>
      <w:pPr>
        <w:spacing w:line="276" w:lineRule="auto"/>
        <w:ind w:firstLine="420"/>
        <w:jc w:val="both"/>
      </w:pPr>
      <w:r>
        <w:rPr>
          <w:rFonts w:ascii="Times New Roman" w:hAnsi="Times New Roman"/>
          <w:b w:val="0"/>
          <w:i w:val="0"/>
          <w:sz w:val="22"/>
        </w:rPr>
        <w:t>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sessionaware recommendation in e-commerce. Most of the features that were 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w:t>
      </w:r>
    </w:p>
    <w:p>
      <w:pPr>
        <w:spacing w:line="276" w:lineRule="auto"/>
        <w:ind w:firstLine="420"/>
        <w:jc w:val="both"/>
      </w:pPr>
      <w:r>
        <w:rPr>
          <w:rFonts w:ascii="Times New Roman" w:hAnsi="Times New Roman"/>
          <w:b w:val="0"/>
          <w:i w:val="0"/>
          <w:sz w:val="22"/>
        </w:rPr>
        <w:t>1 While our experiments so far are limited to the e-commerce domain, we emphasize that our overall method is generic and not tied to a particular domain.</w:t>
      </w:r>
    </w:p>
    <w:p>
      <w:pPr>
        <w:spacing w:line="276" w:lineRule="auto"/>
        <w:ind w:firstLine="420"/>
        <w:jc w:val="both"/>
      </w:pPr>
      <w:r>
        <w:rPr>
          <w:rFonts w:ascii="Times New Roman" w:hAnsi="Times New Roman"/>
          <w:b w:val="0"/>
          <w:i w:val="0"/>
          <w:sz w:val="22"/>
        </w:rPr>
        <w:t>We organize the paper as follows. After reviewing previous work in Sect. 2, we introduce the problem setting and general technical solution approach in Sect. 3. Details of our method are described in Sect. 4. The experimental results are reported in Sect. 5,</w:t>
      </w:r>
    </w:p>
    <w:p>
      <w:pPr>
        <w:spacing w:before="240" w:after="100"/>
      </w:pPr>
      <w:r>
        <w:rPr>
          <w:rFonts w:ascii="Times New Roman" w:hAnsi="Times New Roman"/>
          <w:b/>
          <w:i w:val="0"/>
          <w:sz w:val="26"/>
        </w:rPr>
        <w:t>1 https://github.com/jo-bauer/hysar .</w:t>
      </w:r>
    </w:p>
    <w:p>
      <w:pPr>
        <w:spacing w:line="276" w:lineRule="auto"/>
        <w:ind w:firstLine="420"/>
        <w:jc w:val="both"/>
      </w:pPr>
      <w:r>
        <w:rPr>
          <w:rFonts w:ascii="Times New Roman" w:hAnsi="Times New Roman"/>
          <w:b w:val="0"/>
          <w:i w:val="0"/>
          <w:sz w:val="22"/>
        </w:rPr>
        <w:t>followed by a feature analysis in Sect. 6 and an ablation study in Sect. 7. The paper ends with a discussion of our findings and an outlook on future works.</w:t>
      </w:r>
    </w:p>
    <w:p>
      <w:pPr>
        <w:spacing w:before="240" w:after="100"/>
      </w:pPr>
      <w:r>
        <w:rPr>
          <w:rFonts w:ascii="Times New Roman" w:hAnsi="Times New Roman"/>
          <w:b/>
          <w:i w:val="0"/>
          <w:sz w:val="26"/>
        </w:rPr>
        <w:t>2 Background and related work</w:t>
      </w:r>
    </w:p>
    <w:p>
      <w:pPr>
        <w:spacing w:line="276" w:lineRule="auto"/>
        <w:ind w:firstLine="420"/>
        <w:jc w:val="both"/>
      </w:pPr>
      <w:r>
        <w:rPr>
          <w:rFonts w:ascii="Times New Roman" w:hAnsi="Times New Roman"/>
          <w:b w:val="0"/>
          <w:i w:val="0"/>
          <w:sz w:val="22"/>
        </w:rPr>
        <w:t>According to Quadrana et al. ( 2018), session-based recommendation can be seen as a subclass of the more general class of sequence-aware recommendation problems.</w:t>
      </w:r>
    </w:p>
    <w:p>
      <w:pPr>
        <w:spacing w:line="276" w:lineRule="auto"/>
        <w:ind w:firstLine="420"/>
        <w:jc w:val="both"/>
      </w:pPr>
      <w:r>
        <w:rPr>
          <w:rFonts w:ascii="Times New Roman" w:hAnsi="Times New Roman"/>
          <w:b w:val="0"/>
          <w:i w:val="0"/>
          <w:sz w:val="22"/>
        </w:rPr>
        <w:t>Specifically, the authors of Quadrana et al. (2018) differentiate between the following problem classes:</w:t>
      </w:r>
    </w:p>
    <w:p>
      <w:pPr>
        <w:pStyle w:val="ListBullet"/>
        <w:spacing w:after="40"/>
      </w:pPr>
      <w:r>
        <w:rPr>
          <w:rFonts w:ascii="Times New Roman" w:hAnsi="Times New Roman"/>
          <w:b w:val="0"/>
          <w:i w:val="0"/>
          <w:sz w:val="22"/>
        </w:rPr>
        <w:t>Session-based recommendation, where users are anonymous and we only know the interactions of a user in the ongoing session.</w:t>
      </w:r>
    </w:p>
    <w:p>
      <w:pPr>
        <w:pStyle w:val="ListBullet"/>
        <w:spacing w:after="40"/>
      </w:pPr>
      <w:r>
        <w:rPr>
          <w:rFonts w:ascii="Times New Roman" w:hAnsi="Times New Roman"/>
          <w:b w:val="0"/>
          <w:i w:val="0"/>
          <w:sz w:val="22"/>
        </w:rPr>
        <w:t>Session-aware recommendation, where the data is also organized in sessions, but users are not anonymous and we additionally have knowledge about previous sessions of the current user. This is the focus of our present work. However, we want to point out that our approach can also be used for pure session-based recommendation, simply by not incorporating any features that depend on specific user information, as will become clear in Sect. 4.3.</w:t>
      </w:r>
    </w:p>
    <w:p>
      <w:pPr>
        <w:pStyle w:val="ListBullet"/>
        <w:spacing w:after="40"/>
      </w:pPr>
      <w:r>
        <w:rPr>
          <w:rFonts w:ascii="Times New Roman" w:hAnsi="Times New Roman"/>
          <w:b w:val="0"/>
          <w:i w:val="0"/>
          <w:sz w:val="22"/>
        </w:rPr>
        <w:t>Sequential recommendation, where users are also not anonymous and interactions are also time-ordered, but the interactions are not organized in sessions. Recent examples of such approaches include Bert4REC (Sun et al. 2019)or SASRec (Kang and McAuley 2018).</w:t>
      </w:r>
    </w:p>
    <w:p>
      <w:pPr>
        <w:spacing w:line="276" w:lineRule="auto"/>
        <w:ind w:firstLine="420"/>
        <w:jc w:val="both"/>
      </w:pPr>
      <w:r>
        <w:rPr>
          <w:rFonts w:ascii="Times New Roman" w:hAnsi="Times New Roman"/>
          <w:b w:val="0"/>
          <w:i w:val="0"/>
          <w:sz w:val="22"/>
        </w:rPr>
        <w:t>Overall, while these approaches operate on different types of data, they share the common goal, namely the recommendation of items that are expected to match the current or latest intents, needs, or interests of the user. Amazon.com’s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an early work, Mobasher et al. ( 2002), for example, used sequential patterns to make next-page browsing recommendations.</w:t>
      </w:r>
    </w:p>
    <w:p>
      <w:pPr>
        <w:spacing w:line="276" w:lineRule="auto"/>
        <w:ind w:firstLine="420"/>
        <w:jc w:val="both"/>
      </w:pPr>
      <w:r>
        <w:rPr>
          <w:rFonts w:ascii="Times New Roman" w:hAnsi="Times New Roman"/>
          <w:b w:val="0"/>
          <w:i w:val="0"/>
          <w:sz w:val="22"/>
        </w:rPr>
        <w:t>Later, Shani et al. ( 2005) viewed recommendation as a sequential optimization problem and modeled user sessions as Markov decision processes. At around the same time, Ragno et al. ( 2005) explored an approach for session-based music recommendation based on item similarities. Music recommendation was also the focus of Hariri et al. ( 2012), who relied on collaborative information and a nearest-neighbor technique in combination with latent topic information. A more complex model for music recommendation based on metric embedding was proposed in Chen et al. ( 2012).</w:t>
      </w:r>
    </w:p>
    <w:p>
      <w:pPr>
        <w:spacing w:line="276" w:lineRule="auto"/>
        <w:ind w:firstLine="420"/>
        <w:jc w:val="both"/>
      </w:pPr>
      <w:r>
        <w:rPr>
          <w:rFonts w:ascii="Times New Roman" w:hAnsi="Times New Roman"/>
          <w:b w:val="0"/>
          <w:i w:val="0"/>
          <w:sz w:val="22"/>
        </w:rPr>
        <w:t>Up to about the year 2015, the literature on session-based recommendation was rather sparse, with some research published on non-public datasets from time to time, e.g., Garcin et al. ( 2013); Jannach et al. ( 2015); Tavakol and Brefeld ( 2014a). Since 2015, however, a large number of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 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variational autoencoders, e.g., Li et al. (2017); Liu et al. (2018); Sachdeva et al. (2019); Wang et al. (2019); Wu et al. ( 2019); Yu et al. (2020); Yuan et al. (2019).</w:t>
      </w:r>
    </w:p>
    <w:p>
      <w:pPr>
        <w:spacing w:line="276" w:lineRule="auto"/>
        <w:ind w:firstLine="420"/>
        <w:jc w:val="both"/>
      </w:pPr>
      <w:r>
        <w:rPr>
          <w:rFonts w:ascii="Times New Roman" w:hAnsi="Times New Roman"/>
          <w:b w:val="0"/>
          <w:i w:val="0"/>
          <w:sz w:val="22"/>
        </w:rPr>
        <w:t>In the method proposed in this work, any of these complex models can be used in the first phase, which has the goal to make a pre-selection of relevant items. In our experiments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session-based nearest-neighbor method (S-SKNN) for item pre-selection. Again, according to previous work, such methods despite their conceptual simplicity often lead to highly competitive results, and in many cases they even outperform more complex neural models, cf. Ludewig et al. ( 2021).</w:t>
      </w:r>
    </w:p>
    <w:p>
      <w:pPr>
        <w:spacing w:line="276" w:lineRule="auto"/>
        <w:ind w:firstLine="420"/>
        <w:jc w:val="both"/>
      </w:pPr>
      <w:r>
        <w:rPr>
          <w:rFonts w:ascii="Times New Roman" w:hAnsi="Times New Roman"/>
          <w:b w:val="0"/>
          <w:i w:val="0"/>
          <w:sz w:val="22"/>
        </w:rPr>
        <w:t>Notable works on session-aware recommendation techniques started to appear around 2017. In Quadrana et al. ( 2017),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Jannach et al. ( 2017), in contrast, is based on a two-phase reranking approach similar to our present work.</w:t>
      </w:r>
    </w:p>
    <w:p>
      <w:pPr>
        <w:spacing w:before="240" w:after="100"/>
      </w:pPr>
      <w:r>
        <w:rPr>
          <w:rFonts w:ascii="Times New Roman" w:hAnsi="Times New Roman"/>
          <w:b/>
          <w:i w:val="0"/>
          <w:sz w:val="26"/>
        </w:rPr>
        <w:t>2 There, a session-based technique based on nearest neighbors</w:t>
      </w:r>
    </w:p>
    <w:p>
      <w:pPr>
        <w:spacing w:line="276" w:lineRule="auto"/>
        <w:ind w:firstLine="420"/>
        <w:jc w:val="both"/>
      </w:pPr>
      <w:r>
        <w:rPr>
          <w:rFonts w:ascii="Times New Roman" w:hAnsi="Times New Roman"/>
          <w:b w:val="0"/>
          <w:i w:val="0"/>
          <w:sz w:val="22"/>
        </w:rPr>
        <w:t>is used to pre-select a set of candidate items. In the second phase, various prediction features were engineered, and a neural network architecture finally was found to be the most effective method to combine the features in the prediction process. Ying et al. (2018) later on proposed a neural model that relies on two-layer hierarchical attention network. In this model, the first layer learns long-term user preferences and the second layer combines this model with the embeddings of the items of the current session.</w:t>
      </w:r>
    </w:p>
    <w:p>
      <w:pPr>
        <w:spacing w:line="276" w:lineRule="auto"/>
        <w:ind w:firstLine="420"/>
        <w:jc w:val="both"/>
      </w:pPr>
      <w:r>
        <w:rPr>
          <w:rFonts w:ascii="Times New Roman" w:hAnsi="Times New Roman"/>
          <w:b w:val="0"/>
          <w:i w:val="0"/>
          <w:sz w:val="22"/>
        </w:rPr>
        <w:t>Differently from that, the NCSF method proposed in Liang et al. ( 2018)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gating mechanisms that allows to make the contribution of each component fixed or adaptive. Overall,</w:t>
      </w:r>
    </w:p>
    <w:p>
      <w:pPr>
        <w:spacing w:before="240" w:after="100"/>
      </w:pPr>
      <w:r>
        <w:rPr>
          <w:rFonts w:ascii="Times New Roman" w:hAnsi="Times New Roman"/>
          <w:b/>
          <w:i w:val="0"/>
          <w:sz w:val="26"/>
        </w:rPr>
        <w:t>2 Reranking techniques are widely used in the recommender systems literature, e.g., to increase the diversity</w:t>
      </w:r>
    </w:p>
    <w:p>
      <w:pPr>
        <w:spacing w:line="276" w:lineRule="auto"/>
        <w:ind w:firstLine="420"/>
        <w:jc w:val="both"/>
      </w:pPr>
      <w:r>
        <w:rPr>
          <w:rFonts w:ascii="Times New Roman" w:hAnsi="Times New Roman"/>
          <w:b w:val="0"/>
          <w:i w:val="0"/>
          <w:sz w:val="22"/>
        </w:rPr>
        <w:t>of item lists or to combine various models, e.g., in the context of similar-item recommendations (Adomavicius and Kwon 2011; Sánchez et al. 2020). Note that our method uses the selected items of several (in our experiments two) baseline recommender methods and incorporates their predicted ranks as features among many other types of features. It can therefore be considered as an ensembling approach rather than a reranking of one algorithm, although it can be used with just one baseline recommender as well.</w:t>
      </w:r>
    </w:p>
    <w:p>
      <w:pPr>
        <w:spacing w:line="276" w:lineRule="auto"/>
        <w:ind w:firstLine="420"/>
        <w:jc w:val="both"/>
      </w:pPr>
      <w:r>
        <w:rPr>
          <w:rFonts w:ascii="Times New Roman" w:hAnsi="Times New Roman"/>
          <w:b w:val="0"/>
          <w:i w:val="0"/>
          <w:sz w:val="22"/>
        </w:rPr>
        <w:t>however, while various neural models were proposed in recent years, a recent study in Latifi et al. ( 2021) as mentioned above indicated that these models are actually not very effective. For example, the latest version of GRU4Rec turned out to be more effective than combining two GRU4Rec models as proposed in Quadrana et al. (2017).</w:t>
      </w:r>
    </w:p>
    <w:p>
      <w:pPr>
        <w:spacing w:line="276" w:lineRule="auto"/>
        <w:ind w:firstLine="420"/>
        <w:jc w:val="both"/>
      </w:pPr>
      <w:r>
        <w:rPr>
          <w:rFonts w:ascii="Times New Roman" w:hAnsi="Times New Roman"/>
          <w:b w:val="0"/>
          <w:i w:val="0"/>
          <w:sz w:val="22"/>
        </w:rPr>
        <w:t>Moreover, session-based nearest neighbor methods were consistently better than all session-aware methods discussed here. In our present work, we therefore do not compare our proposed method with these models but only with methods for session-based recommendation.</w:t>
      </w:r>
    </w:p>
    <w:p>
      <w:pPr>
        <w:spacing w:line="276" w:lineRule="auto"/>
        <w:ind w:firstLine="420"/>
        <w:jc w:val="both"/>
      </w:pPr>
      <w:r>
        <w:rPr>
          <w:rFonts w:ascii="Times New Roman" w:hAnsi="Times New Roman"/>
          <w:b w:val="0"/>
          <w:i w:val="0"/>
          <w:sz w:val="22"/>
        </w:rPr>
        <w:t>The session-based and session-aware methods discussed so far are purely collaborative and do not rely on any side information. An earlier, non-neural approach that does rely on side information for e-commerce recommendations was proposed in Tavakol and Brefeld ( 2014b).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Hidasi et al.(2016b). In their work, Hidasi et al. incorporate image and text data and tried several parallel RNN architectures. Training a separate RNN for every feature and combining them in the end however worked best according to their respective experiments. Differently from our work, the work in Hidasi et al. ( 2016b) is however somewhat limited in the form of the features that can be taken into account. The work presented in Song and Lee ( 2018) also uses RNNs and user-based features, but only static ones. Dynamic features that change over time can not be included because of the underlying one-hot encoding of categorical features that is used in the approach. Similar limitations apply to Phuong et al. ( 2018), which incorporates user-based context information within RNNs in the form of embeddings, and Zhu et al. ( 2020), which only uses category information to model user intents. Likewise, Song et al. (2019) only uses n-gram features of the items, but do not consider other features. In our approach, in contrast, a multitude of features can be incorporated, in particular dynamic, time-dependent ones, for example, how the users interact with items and categories in the current session and in the past.</w:t>
      </w:r>
    </w:p>
    <w:p>
      <w:pPr>
        <w:spacing w:line="276" w:lineRule="auto"/>
        <w:ind w:firstLine="420"/>
        <w:jc w:val="both"/>
      </w:pPr>
      <w:r>
        <w:rPr>
          <w:rFonts w:ascii="Times New Roman" w:hAnsi="Times New Roman"/>
          <w:b w:val="0"/>
          <w:i w:val="0"/>
          <w:sz w:val="22"/>
        </w:rPr>
        <w:t>The method presented in de Souza et al. ( 2019), finally, is based on a hybrid RNN method and, like our work, uses more features. The approach is however specifically 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pPr>
        <w:spacing w:before="240" w:after="100"/>
      </w:pPr>
      <w:r>
        <w:rPr>
          <w:rFonts w:ascii="Times New Roman" w:hAnsi="Times New Roman"/>
          <w:b/>
          <w:i w:val="0"/>
          <w:sz w:val="26"/>
        </w:rPr>
        <w:t>3 Overview of the technical approach</w:t>
      </w:r>
    </w:p>
    <w:p>
      <w:pPr>
        <w:spacing w:before="160" w:after="80"/>
      </w:pPr>
      <w:r>
        <w:rPr>
          <w:rFonts w:ascii="Times New Roman" w:hAnsi="Times New Roman"/>
          <w:b/>
          <w:i w:val="0"/>
          <w:sz w:val="23"/>
        </w:rPr>
        <w:t>3.1 Method overview and encoding example</w:t>
      </w:r>
    </w:p>
    <w:p>
      <w:pPr>
        <w:spacing w:line="276" w:lineRule="auto"/>
        <w:ind w:firstLine="420"/>
        <w:jc w:val="both"/>
      </w:pPr>
      <w:r>
        <w:rPr>
          <w:rFonts w:ascii="Times New Roman" w:hAnsi="Times New Roman"/>
          <w:b w:val="0"/>
          <w:i w:val="0"/>
          <w:sz w:val="22"/>
        </w:rPr>
        <w:t>Many recent approaches to session-aware recommendation and to hybrid session-based recommendation propose entirely neural architectures, as discussed in Sect. 2.</w:t>
      </w:r>
    </w:p>
    <w:p>
      <w:pPr>
        <w:spacing w:line="276" w:lineRule="auto"/>
        <w:ind w:firstLine="420"/>
        <w:jc w:val="both"/>
      </w:pPr>
      <w:r>
        <w:rPr>
          <w:rFonts w:ascii="Times New Roman" w:hAnsi="Times New Roman"/>
          <w:b w:val="0"/>
          <w:i w:val="0"/>
          <w:sz w:val="22"/>
        </w:rPr>
        <w:t>However, in particular when it comes to modeling long-term preferences and to combining them with short-term user intents, we found that such neural models often struggle to effectively leverage the available information (Latifi et al. 2021). In this work, we therefore propose an alternative approach, which (i) leverages the power of recent (neural and non-neural) methods for session-based recommendation and (ii) combines the output of these models with long-term preference signals and side information which we encode in a uniform manner as tabular data.</w:t>
      </w:r>
    </w:p>
    <w:p>
      <w:pPr>
        <w:spacing w:line="276" w:lineRule="auto"/>
        <w:ind w:firstLine="420"/>
        <w:jc w:val="both"/>
      </w:pPr>
      <w:r>
        <w:rPr>
          <w:rFonts w:ascii="Times New Roman" w:hAnsi="Times New Roman"/>
          <w:b w:val="0"/>
          <w:i w:val="0"/>
          <w:sz w:val="22"/>
        </w:rPr>
        <w:t>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ensembling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w:t>
      </w:r>
    </w:p>
    <w:p>
      <w:pPr>
        <w:spacing w:line="276" w:lineRule="auto"/>
        <w:ind w:firstLine="420"/>
        <w:jc w:val="both"/>
      </w:pPr>
      <w:r>
        <w:rPr>
          <w:rFonts w:ascii="Times New Roman" w:hAnsi="Times New Roman"/>
          <w:b w:val="0"/>
          <w:i w:val="0"/>
          <w:sz w:val="22"/>
        </w:rPr>
        <w:t>We illustrate our general approach with the following example. In session-based (and session-aware) recommendation settings, we are given a sequentially ordered log of recorded user interactions (Quadrana et al. 2018) as an input. Let us assume that the last session s1 by user u1 in the log looks as follows in simplified form: s1(u1) : V 1, A2, V 4, A3, P3, V 12, V 7, A7, P7 where V1 means a recorded item view event for item i1, A2 refers to an add-to-cart event recorded for i2, P3 is a purchase event for i3 and so on. Table 1 shows a tabular encoding of this information, extended with side information and engineered features.</w:t>
      </w:r>
    </w:p>
    <w:p>
      <w:pPr>
        <w:spacing w:line="276" w:lineRule="auto"/>
        <w:ind w:firstLine="420"/>
        <w:jc w:val="both"/>
      </w:pPr>
      <w:r>
        <w:rPr>
          <w:rFonts w:ascii="Times New Roman" w:hAnsi="Times New Roman"/>
          <w:b w:val="0"/>
          <w:i w:val="0"/>
          <w:sz w:val="22"/>
        </w:rPr>
        <w:t>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nb-prev-int might express how often user u1 has previously interacted with item i1 in earlier sessions.</w:t>
      </w:r>
    </w:p>
    <w:p>
      <w:pPr>
        <w:spacing w:line="276" w:lineRule="auto"/>
        <w:ind w:firstLine="420"/>
        <w:jc w:val="both"/>
      </w:pPr>
      <w:r>
        <w:rPr>
          <w:rFonts w:ascii="Times New Roman" w:hAnsi="Times New Roman"/>
          <w:b w:val="0"/>
          <w:i w:val="0"/>
          <w:sz w:val="22"/>
        </w:rPr>
        <w:t>The data in Table 1 so far represent the observed interactions. To be able to learn sequential patterns in this tabular representation, we further (virtually)</w:t>
      </w:r>
    </w:p>
    <w:p>
      <w:pPr>
        <w:spacing w:before="240" w:after="100"/>
      </w:pPr>
      <w:r>
        <w:rPr>
          <w:rFonts w:ascii="Times New Roman" w:hAnsi="Times New Roman"/>
          <w:b/>
          <w:i w:val="0"/>
          <w:sz w:val="26"/>
        </w:rPr>
        <w:t>3 augment the</w:t>
      </w:r>
    </w:p>
    <w:p>
      <w:pPr>
        <w:spacing w:line="276" w:lineRule="auto"/>
        <w:ind w:firstLine="420"/>
        <w:jc w:val="both"/>
      </w:pPr>
      <w:r>
        <w:rPr>
          <w:rFonts w:ascii="Times New Roman" w:hAnsi="Times New Roman"/>
          <w:b w:val="0"/>
          <w:i w:val="0"/>
          <w:sz w:val="22"/>
        </w:rPr>
        <w:t>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we however also augment further negative observations in our method, items the user did not view.</w:t>
      </w:r>
    </w:p>
    <w:p>
      <w:pPr>
        <w:spacing w:before="240" w:after="100"/>
      </w:pPr>
      <w:r>
        <w:rPr>
          <w:rFonts w:ascii="Times New Roman" w:hAnsi="Times New Roman"/>
          <w:b/>
          <w:i w:val="0"/>
          <w:sz w:val="26"/>
        </w:rPr>
        <w:t>3 We actually do not generate all these rows as will be discussed later.</w:t>
      </w:r>
    </w:p>
    <w:p>
      <w:pPr>
        <w:spacing w:before="100" w:after="80"/>
        <w:jc w:val="center"/>
      </w:pPr>
      <w:r>
        <w:rPr>
          <w:rFonts w:ascii="Times New Roman" w:hAnsi="Times New Roman"/>
          <w:b w:val="0"/>
          <w:i/>
          <w:sz w:val="20"/>
        </w:rPr>
        <w:t>Table 1 Possible tabular encoding of session events. The bold column shows the original sequence of item</w:t>
      </w:r>
    </w:p>
    <w:p>
      <w:pPr>
        <w:spacing w:line="276" w:lineRule="auto"/>
        <w:ind w:firstLine="420"/>
        <w:jc w:val="both"/>
      </w:pPr>
      <w:r>
        <w:rPr>
          <w:rFonts w:ascii="Times New Roman" w:hAnsi="Times New Roman"/>
          <w:b w:val="0"/>
          <w:i w:val="0"/>
          <w:sz w:val="22"/>
        </w:rPr>
        <w:t>interactions from the example SessionID Time User Item Event Category Price … nb-prev-int … s1 t0 u1 i1 View C1 150 … 3 … s1 t1 u1 i2 Add-to-cart C2 170 … 2 … s1 t2 u1 i4 View C1 110 … 0 … …… … ... …… … … … … s1 t7 u1 i7 Purchase C3 50 … 4 … 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first l recommendations generated by a set of session-based techniques 4,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w:t>
      </w:r>
    </w:p>
    <w:p>
      <w:pPr>
        <w:spacing w:line="276" w:lineRule="auto"/>
        <w:ind w:firstLine="420"/>
        <w:jc w:val="both"/>
      </w:pPr>
      <w:r>
        <w:rPr>
          <w:rFonts w:ascii="Times New Roman" w:hAnsi="Times New Roman"/>
          <w:b w:val="0"/>
          <w:i w:val="0"/>
          <w:sz w:val="22"/>
        </w:rPr>
        <w:t>At this stage, we are now able to create the actual data in the format that is used for learning. In our present work we focus mainly on learning the most significant positive events in the data—which are add-to-cart and purchase events—, and we collapse these actions into a target label, which can be true or false. However, in addition we also consider the case where views are the positive examples, which is the common approach in the literature.</w:t>
      </w:r>
    </w:p>
    <w:p>
      <w:pPr>
        <w:spacing w:line="276" w:lineRule="auto"/>
        <w:ind w:firstLine="420"/>
        <w:jc w:val="both"/>
      </w:pPr>
      <w:r>
        <w:rPr>
          <w:rFonts w:ascii="Times New Roman" w:hAnsi="Times New Roman"/>
          <w:b w:val="0"/>
          <w:i w:val="0"/>
          <w:sz w:val="22"/>
        </w:rPr>
        <w:t>The final data in the form that will be used for model training by our second phase method will look like the example in Table 2. Before we go into details on the reasoning of how to generate the final form of data and specific examples, we want to provide a high-level overview to make our approach clearer. Specifically,</w:t>
      </w:r>
    </w:p>
    <w:p>
      <w:pPr>
        <w:pStyle w:val="ListBullet"/>
        <w:spacing w:after="40"/>
      </w:pPr>
      <w:r>
        <w:rPr>
          <w:rFonts w:ascii="Times New Roman" w:hAnsi="Times New Roman"/>
          <w:b w:val="0"/>
          <w:i w:val="0"/>
          <w:sz w:val="22"/>
        </w:rPr>
        <w:t>We consider certain points in time for each session and all additional features are 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w:t>
      </w:r>
    </w:p>
    <w:p>
      <w:pPr>
        <w:pStyle w:val="ListBullet"/>
        <w:spacing w:after="40"/>
      </w:pPr>
      <w:r>
        <w:rPr>
          <w:rFonts w:ascii="Times New Roman" w:hAnsi="Times New Roman"/>
          <w:b w:val="0"/>
          <w:i w:val="0"/>
          <w:sz w:val="22"/>
        </w:rPr>
        <w:t>Based on the considered “current” times from the previous bullet point, the task is to predict what a user will do in the remainder of these sessions, after these times.</w:t>
      </w:r>
    </w:p>
    <w:p>
      <w:pPr>
        <w:pStyle w:val="ListBullet"/>
        <w:spacing w:after="40"/>
      </w:pPr>
      <w:r>
        <w:rPr>
          <w:rFonts w:ascii="Times New Roman" w:hAnsi="Times New Roman"/>
          <w:b w:val="0"/>
          <w:i w:val="0"/>
          <w:sz w:val="22"/>
        </w:rPr>
        <w:t>Many potential “future items” are considered, which each user might interact with in the remainder of the session, after the considered point in time.</w:t>
      </w:r>
    </w:p>
    <w:p>
      <w:pPr>
        <w:pStyle w:val="ListBullet"/>
        <w:spacing w:after="40"/>
      </w:pPr>
      <w:r>
        <w:rPr>
          <w:rFonts w:ascii="Times New Roman" w:hAnsi="Times New Roman"/>
          <w:b w:val="0"/>
          <w:i w:val="0"/>
          <w:sz w:val="22"/>
        </w:rPr>
        <w:t>The positive examples of future items are the actually viewed items for the view prediction problem and the actual add-to-cart and purchase events for the add-to-cart/purchase prediction problem. However, only those that were selected by the first phase session-based baseline recommenders as potentially relevant items are</w:t>
      </w:r>
    </w:p>
    <w:p>
      <w:pPr>
        <w:spacing w:before="240" w:after="100"/>
      </w:pPr>
      <w:r>
        <w:rPr>
          <w:rFonts w:ascii="Times New Roman" w:hAnsi="Times New Roman"/>
          <w:b/>
          <w:i w:val="0"/>
          <w:sz w:val="26"/>
        </w:rPr>
        <w:t>4 In our experiments, we used two different session-based baseline approaches, GRU4Rec and S-SKNN.</w:t>
      </w:r>
    </w:p>
    <w:p>
      <w:pPr>
        <w:spacing w:before="100" w:after="80"/>
        <w:jc w:val="center"/>
      </w:pPr>
      <w:r>
        <w:rPr>
          <w:rFonts w:ascii="Times New Roman" w:hAnsi="Times New Roman"/>
          <w:b w:val="0"/>
          <w:i/>
          <w:sz w:val="20"/>
        </w:rPr>
        <w:t>Table 2 Augmented tabular encoding with one row for each future candidate item to be predicted, for a</w:t>
      </w:r>
    </w:p>
    <w:p>
      <w:pPr>
        <w:spacing w:line="276" w:lineRule="auto"/>
        <w:ind w:firstLine="420"/>
        <w:jc w:val="both"/>
      </w:pPr>
      <w:r>
        <w:rPr>
          <w:rFonts w:ascii="Times New Roman" w:hAnsi="Times New Roman"/>
          <w:b w:val="0"/>
          <w:i w:val="0"/>
          <w:sz w:val="22"/>
        </w:rPr>
        <w:t>given time t2 of session s1. The bold column shows examples of potentially relevant future items S-ID Time FutItem FutEvent Target CurrCat FutCat SameCat PriceDiff … s1 t2 i12 View 0 C1 C1 True − 10 … s1 t2 i3 Purchase 1 C1 C1 True 20 … s1 t2 i10 Non-view 0 C1 C3 False 50 … retained (i.e., being among the top l predicted items, as described above). This is done because in production we also only have such predictions available.</w:t>
      </w:r>
    </w:p>
    <w:p>
      <w:pPr>
        <w:pStyle w:val="ListBullet"/>
        <w:spacing w:after="40"/>
      </w:pPr>
      <w:r>
        <w:rPr>
          <w:rFonts w:ascii="Times New Roman" w:hAnsi="Times New Roman"/>
          <w:b w:val="0"/>
          <w:i w:val="0"/>
          <w:sz w:val="22"/>
        </w:rPr>
        <w:t>The negative examples of future items are the ones predicted by the first phase session-based baseline recommenders which were not viewed afterwards. Additionally, for the main add-to-cart/purchase prediction problem also the actual items that were only viewed but not added or purchased afterwards are used as negative examples for the training.</w:t>
      </w:r>
    </w:p>
    <w:p>
      <w:pPr>
        <w:pStyle w:val="ListBullet"/>
        <w:spacing w:after="40"/>
      </w:pPr>
      <w:r>
        <w:rPr>
          <w:rFonts w:ascii="Times New Roman" w:hAnsi="Times New Roman"/>
          <w:b w:val="0"/>
          <w:i w:val="0"/>
          <w:sz w:val="22"/>
        </w:rPr>
        <w:t>This means that for every such considered current point in time, we have one 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w:t>
      </w:r>
    </w:p>
    <w:p>
      <w:pPr>
        <w:spacing w:line="276" w:lineRule="auto"/>
        <w:ind w:firstLine="420"/>
        <w:jc w:val="both"/>
      </w:pPr>
      <w:r>
        <w:rPr>
          <w:rFonts w:ascii="Times New Roman" w:hAnsi="Times New Roman"/>
          <w:b w:val="0"/>
          <w:i w:val="0"/>
          <w:sz w:val="22"/>
        </w:rPr>
        <w:t>Now, we hightlight the aforementioned points by means of an example and provide more details on the reasoning. Assume we are at t2 in session s1 from the example.</w:t>
      </w:r>
    </w:p>
    <w:p>
      <w:pPr>
        <w:spacing w:line="276" w:lineRule="auto"/>
        <w:ind w:firstLine="420"/>
        <w:jc w:val="both"/>
      </w:pPr>
      <w:r>
        <w:rPr>
          <w:rFonts w:ascii="Times New Roman" w:hAnsi="Times New Roman"/>
          <w:b w:val="0"/>
          <w:i w:val="0"/>
          <w:sz w:val="22"/>
        </w:rPr>
        <w:t>I.e., the current interaction is a view of item i4. Based on the observations seen so far (V 1, A2, V 4), a session-based recommender returns the following top-l items as recommendations: i12, i3, i10.</w:t>
      </w:r>
    </w:p>
    <w:p>
      <w:pPr>
        <w:spacing w:before="240" w:after="100"/>
      </w:pPr>
      <w:r>
        <w:rPr>
          <w:rFonts w:ascii="Times New Roman" w:hAnsi="Times New Roman"/>
          <w:b/>
          <w:i w:val="0"/>
          <w:sz w:val="26"/>
        </w:rPr>
        <w:t>5 These items from the session-based recommender</w:t>
      </w:r>
    </w:p>
    <w:p>
      <w:pPr>
        <w:spacing w:line="276" w:lineRule="auto"/>
        <w:ind w:firstLine="420"/>
        <w:jc w:val="both"/>
      </w:pPr>
      <w:r>
        <w:rPr>
          <w:rFonts w:ascii="Times New Roman" w:hAnsi="Times New Roman"/>
          <w:b w:val="0"/>
          <w:i w:val="0"/>
          <w:sz w:val="22"/>
        </w:rPr>
        <w:t>(or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w:t>
      </w:r>
    </w:p>
    <w:p>
      <w:pPr>
        <w:spacing w:line="276" w:lineRule="auto"/>
        <w:ind w:firstLine="420"/>
        <w:jc w:val="both"/>
      </w:pPr>
      <w:r>
        <w:rPr>
          <w:rFonts w:ascii="Times New Roman" w:hAnsi="Times New Roman"/>
          <w:b w:val="0"/>
          <w:i w:val="0"/>
          <w:sz w:val="22"/>
        </w:rPr>
        <w:t>generated. We also tested an imputation of the rank, by using default values for items</w:t>
      </w:r>
    </w:p>
    <w:p>
      <w:pPr>
        <w:spacing w:before="240" w:after="100"/>
      </w:pPr>
      <w:r>
        <w:rPr>
          <w:rFonts w:ascii="Times New Roman" w:hAnsi="Times New Roman"/>
          <w:b/>
          <w:i w:val="0"/>
          <w:sz w:val="26"/>
        </w:rPr>
        <w:t>5 We assume that the items are given in this ranking order by the baseline recommender (we restrict</w:t>
      </w:r>
    </w:p>
    <w:p>
      <w:pPr>
        <w:spacing w:line="276" w:lineRule="auto"/>
        <w:ind w:firstLine="420"/>
        <w:jc w:val="both"/>
      </w:pPr>
      <w:r>
        <w:rPr>
          <w:rFonts w:ascii="Times New Roman" w:hAnsi="Times New Roman"/>
          <w:b w:val="0"/>
          <w:i w:val="0"/>
          <w:sz w:val="22"/>
        </w:rPr>
        <w:t>to just one baseline recommender and a few items for illustration purposes). The ranks of the baseline recommenders are in fact provided as additional feature columns, which we omitted for space reasons in</w:t>
      </w:r>
    </w:p>
    <w:p>
      <w:pPr>
        <w:spacing w:before="100" w:after="80"/>
        <w:jc w:val="center"/>
      </w:pPr>
      <w:r>
        <w:rPr>
          <w:rFonts w:ascii="Times New Roman" w:hAnsi="Times New Roman"/>
          <w:b w:val="0"/>
          <w:i/>
          <w:sz w:val="20"/>
        </w:rPr>
        <w:t>Table 2.</w:t>
      </w:r>
    </w:p>
    <w:p>
      <w:pPr>
        <w:spacing w:line="276" w:lineRule="auto"/>
        <w:ind w:firstLine="420"/>
        <w:jc w:val="both"/>
      </w:pPr>
      <w:r>
        <w:rPr>
          <w:rFonts w:ascii="Times New Roman" w:hAnsi="Times New Roman"/>
          <w:b w:val="0"/>
          <w:i w:val="0"/>
          <w:sz w:val="22"/>
        </w:rPr>
        <w:t>not included in the baseline recommenders for training. However, this did not result in increased performance. A possible explanation is the fact that in this case the model is trained with additional data not present in the validation and test sets. Thus, patterns are learned which are no longer present after training, since this information can not be supplied in production.</w:t>
      </w:r>
    </w:p>
    <w:p>
      <w:pPr>
        <w:spacing w:line="276" w:lineRule="auto"/>
        <w:ind w:firstLine="420"/>
        <w:jc w:val="both"/>
      </w:pPr>
      <w:r>
        <w:rPr>
          <w:rFonts w:ascii="Times New Roman" w:hAnsi="Times New Roman"/>
          <w:b w:val="0"/>
          <w:i w:val="0"/>
          <w:sz w:val="22"/>
        </w:rPr>
        <w:t>New features are then generated in a similar form to the ones in Table 1, but with respect to the future items to be predicted. This is illustrated in Table 2. The column “FutEvent” is the base for generating the target. I.e., for future events which are views or non-views the target is 0, otherwise it is 1 (of course, FutEvent is like the Target not included as a feature). The column “ CurrCat” is the currently viewed category. It has therefore the same value in all rows for time t2 for the given user u1 in session s1 and corresponds to the category C1 of the viewed item i4a t t2, as visible in Table 1.</w:t>
      </w:r>
    </w:p>
    <w:p>
      <w:pPr>
        <w:spacing w:line="276" w:lineRule="auto"/>
        <w:ind w:firstLine="420"/>
        <w:jc w:val="both"/>
      </w:pPr>
      <w:r>
        <w:rPr>
          <w:rFonts w:ascii="Times New Roman" w:hAnsi="Times New Roman"/>
          <w:b w:val="0"/>
          <w:i w:val="0"/>
          <w:sz w:val="22"/>
        </w:rPr>
        <w:t>The column “ FutCat” corresponds to the category of the future item candidates for a recommendation. Therefore, the values depend on item attributes which might not be present in user u1’s history. From item metadata (not depicted), we obtain the category values C1 for items i12 and i3, and C3 for item i10. One relevant feature can be “SameCat” which simply checks whether the category of the candidate future item to be scored is the same as the currently browsed category. In this case, a purchase seems to be more likely, as a category interaction often reflects the current interest.</w:t>
      </w:r>
    </w:p>
    <w:p>
      <w:pPr>
        <w:spacing w:line="276" w:lineRule="auto"/>
        <w:ind w:firstLine="420"/>
        <w:jc w:val="both"/>
      </w:pPr>
      <w:r>
        <w:rPr>
          <w:rFonts w:ascii="Times New Roman" w:hAnsi="Times New Roman"/>
          <w:b w:val="0"/>
          <w:i w:val="0"/>
          <w:sz w:val="22"/>
        </w:rPr>
        <w:t>Another important feature can be “PriceDiff ”, which measures the difference between the price of the currently viewed item and the price of the recommendation candidates.</w:t>
      </w:r>
    </w:p>
    <w:p>
      <w:pPr>
        <w:spacing w:line="276" w:lineRule="auto"/>
        <w:ind w:firstLine="420"/>
        <w:jc w:val="both"/>
      </w:pPr>
      <w:r>
        <w:rPr>
          <w:rFonts w:ascii="Times New Roman" w:hAnsi="Times New Roman"/>
          <w:b w:val="0"/>
          <w:i w:val="0"/>
          <w:sz w:val="22"/>
        </w:rPr>
        <w:t>I.e., it indicates how much cheaper or expensive a future recommendation candidate item is in comparison to the currently viewed one. In our example in Table 2,w e subtract the price $110 of item i4 with the prices $120, $90 and $60 of items i12, i3 and i10, respectively. Note that the latter prices can not be read from the example tables. In fact, most recommendation candidates are items a user never interacted with.</w:t>
      </w:r>
    </w:p>
    <w:p>
      <w:pPr>
        <w:spacing w:line="276" w:lineRule="auto"/>
        <w:ind w:firstLine="420"/>
        <w:jc w:val="both"/>
      </w:pPr>
      <w:r>
        <w:rPr>
          <w:rFonts w:ascii="Times New Roman" w:hAnsi="Times New Roman"/>
          <w:b w:val="0"/>
          <w:i w:val="0"/>
          <w:sz w:val="22"/>
        </w:rPr>
        <w:t>Their prices, which can change in general, have to be calculated from dynamic (time dependent) item metadata or if this is not available, inferred from the most recent observations of other users with the same item in the log data.</w:t>
      </w:r>
    </w:p>
    <w:p>
      <w:pPr>
        <w:spacing w:line="276" w:lineRule="auto"/>
        <w:ind w:firstLine="420"/>
        <w:jc w:val="both"/>
      </w:pPr>
      <w:r>
        <w:rPr>
          <w:rFonts w:ascii="Times New Roman" w:hAnsi="Times New Roman"/>
          <w:b w:val="0"/>
          <w:i w:val="0"/>
          <w:sz w:val="22"/>
        </w:rPr>
        <w:t>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despite the fact that the baseline recommender judged that i12 has a higher ranking than i3, item i3 is (currently)</w:t>
      </w:r>
    </w:p>
    <w:p>
      <w:pPr>
        <w:spacing w:line="276" w:lineRule="auto"/>
        <w:ind w:firstLine="420"/>
        <w:jc w:val="both"/>
      </w:pPr>
      <w:r>
        <w:rPr>
          <w:rFonts w:ascii="Times New Roman" w:hAnsi="Times New Roman"/>
          <w:b w:val="0"/>
          <w:i w:val="0"/>
          <w:sz w:val="22"/>
        </w:rPr>
        <w:t>cheaper. Therefore, with this additional information, our GBM model trained on this data can learn that actually i3 has a higher probability of purchase as a recommended item, because it is a cheaper substitute from the same category and has a resulting purchase as shown in Table 2.</w:t>
      </w:r>
    </w:p>
    <w:p>
      <w:pPr>
        <w:spacing w:line="276" w:lineRule="auto"/>
        <w:ind w:firstLine="420"/>
        <w:jc w:val="both"/>
      </w:pPr>
      <w:r>
        <w:rPr>
          <w:rFonts w:ascii="Times New Roman" w:hAnsi="Times New Roman"/>
          <w:b w:val="0"/>
          <w:i w:val="0"/>
          <w:sz w:val="22"/>
        </w:rPr>
        <w:t>Note that during training, the columns S-ID, User, FutEvent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w:t>
      </w:r>
    </w:p>
    <w:p>
      <w:pPr>
        <w:spacing w:line="276" w:lineRule="auto"/>
        <w:ind w:firstLine="420"/>
        <w:jc w:val="both"/>
      </w:pPr>
      <w:r>
        <w:rPr>
          <w:rFonts w:ascii="Times New Roman" w:hAnsi="Times New Roman"/>
          <w:b w:val="0"/>
          <w:i w:val="0"/>
          <w:sz w:val="22"/>
        </w:rPr>
        <w:t>The features in our final model are mostly more complex than the previously described ones. But we already saw that we can not simply make use of the interaction logs directly (as in Table 1, which itself already includes features we engineered). For instance, for time-based features we have to consider time deltas between features engineered with respect to the original log data and the future items. In Sect. 3.2 we provide more details of our algorithmic approach including the feature engineering based on an example.</w:t>
      </w:r>
    </w:p>
    <w:p>
      <w:pPr>
        <w:spacing w:before="160" w:after="80"/>
      </w:pPr>
      <w:r>
        <w:rPr>
          <w:rFonts w:ascii="Times New Roman" w:hAnsi="Times New Roman"/>
          <w:b/>
          <w:i w:val="0"/>
          <w:sz w:val="23"/>
        </w:rPr>
        <w:t>3.2 Algorithm outline</w:t>
      </w:r>
    </w:p>
    <w:p>
      <w:pPr>
        <w:spacing w:line="276" w:lineRule="auto"/>
        <w:ind w:firstLine="420"/>
        <w:jc w:val="both"/>
      </w:pPr>
      <w:r>
        <w:rPr>
          <w:rFonts w:ascii="Times New Roman" w:hAnsi="Times New Roman"/>
          <w:b w:val="0"/>
          <w:i w:val="0"/>
          <w:sz w:val="22"/>
        </w:rPr>
        <w:t>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a logic for a time-based mapping, customized aggregations etc. For example, when calculating the time since the last and first interaction with a target category by a user, one can not directly use Table 1. In fact, there might have never been any past interaction with a category of a new item to be recommended to a user and thus no entries in Table 1.</w:t>
      </w:r>
    </w:p>
    <w:p>
      <w:pPr>
        <w:spacing w:line="276" w:lineRule="auto"/>
        <w:ind w:firstLine="420"/>
        <w:jc w:val="both"/>
      </w:pPr>
      <w:r>
        <w:rPr>
          <w:rFonts w:ascii="Times New Roman" w:hAnsi="Times New Roman"/>
          <w:b w:val="0"/>
          <w:i w:val="0"/>
          <w:sz w:val="22"/>
        </w:rPr>
        <w:t>Therefore, we need to check whether there was a past interaction with the new category in Table 2 for this user in Table 1. And if so, both tables are needed to calculate the required time statistics, since this has to be done with respect to the current times in</w:t>
      </w:r>
    </w:p>
    <w:p>
      <w:pPr>
        <w:spacing w:before="100" w:after="80"/>
        <w:jc w:val="center"/>
      </w:pPr>
      <w:r>
        <w:rPr>
          <w:rFonts w:ascii="Times New Roman" w:hAnsi="Times New Roman"/>
          <w:b w:val="0"/>
          <w:i/>
          <w:sz w:val="20"/>
        </w:rPr>
        <w:t>Table 2. The computational principle of combining Tables 1 and 2 with the respective</w:t>
      </w:r>
    </w:p>
    <w:p>
      <w:pPr>
        <w:spacing w:line="276" w:lineRule="auto"/>
        <w:ind w:firstLine="420"/>
        <w:jc w:val="both"/>
      </w:pPr>
      <w:r>
        <w:rPr>
          <w:rFonts w:ascii="Times New Roman" w:hAnsi="Times New Roman"/>
          <w:b w:val="0"/>
          <w:i w:val="0"/>
          <w:sz w:val="22"/>
        </w:rPr>
        <w:t>constraint is shown in Line 19 of Algorithm 1. Note that DT is an abbreviation for “data table” in the algorithm.</w:t>
      </w:r>
    </w:p>
    <w:p>
      <w:pPr>
        <w:spacing w:line="276" w:lineRule="auto"/>
        <w:ind w:firstLine="420"/>
        <w:jc w:val="both"/>
      </w:pPr>
      <w:r>
        <w:rPr>
          <w:rFonts w:ascii="Times New Roman" w:hAnsi="Times New Roman"/>
          <w:b w:val="0"/>
          <w:i w:val="0"/>
          <w:sz w:val="22"/>
        </w:rPr>
        <w:t>6</w:t>
      </w:r>
    </w:p>
    <w:p>
      <w:pPr>
        <w:spacing w:before="100" w:after="80"/>
        <w:jc w:val="center"/>
      </w:pPr>
      <w:r>
        <w:rPr>
          <w:rFonts w:ascii="Times New Roman" w:hAnsi="Times New Roman"/>
          <w:b w:val="0"/>
          <w:i/>
          <w:sz w:val="20"/>
        </w:rPr>
        <w:t>Algorithm 1 generates as a partial result in a rolling manner for every point in</w:t>
      </w:r>
    </w:p>
    <w:p>
      <w:pPr>
        <w:spacing w:line="276" w:lineRule="auto"/>
        <w:ind w:firstLine="420"/>
        <w:jc w:val="both"/>
      </w:pPr>
      <w:r>
        <w:rPr>
          <w:rFonts w:ascii="Times New Roman" w:hAnsi="Times New Roman"/>
          <w:b w:val="0"/>
          <w:i w:val="0"/>
          <w:sz w:val="22"/>
        </w:rPr>
        <w:t>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w:t>
      </w:r>
    </w:p>
    <w:p>
      <w:pPr>
        <w:spacing w:line="276" w:lineRule="auto"/>
        <w:ind w:firstLine="420"/>
        <w:jc w:val="both"/>
      </w:pPr>
      <w:r>
        <w:rPr>
          <w:rFonts w:ascii="Times New Roman" w:hAnsi="Times New Roman"/>
          <w:b w:val="0"/>
          <w:i w:val="0"/>
          <w:sz w:val="22"/>
        </w:rPr>
        <w:t>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cache its results. When we have this model, we in turn deploy and evaluate it on future data. The final output of Algorithm 1 is a list of recommendations sorted by their estimated relevance for purchase for every session and time of interest.</w:t>
      </w:r>
    </w:p>
    <w:p>
      <w:pPr>
        <w:spacing w:line="276" w:lineRule="auto"/>
        <w:ind w:firstLine="420"/>
        <w:jc w:val="both"/>
      </w:pPr>
      <w:r>
        <w:rPr>
          <w:rFonts w:ascii="Times New Roman" w:hAnsi="Times New Roman"/>
          <w:b w:val="0"/>
          <w:i w:val="0"/>
          <w:sz w:val="22"/>
        </w:rPr>
        <w:t>We want to emphasize that while we gave a specific example for one generated feature for illustration purposes, Algorithm1 is a generic approach. The same principle can be used for other features. Depending on their nature, different constructions might</w:t>
      </w:r>
    </w:p>
    <w:p>
      <w:pPr>
        <w:spacing w:before="240" w:after="100"/>
      </w:pPr>
      <w:r>
        <w:rPr>
          <w:rFonts w:ascii="Times New Roman" w:hAnsi="Times New Roman"/>
          <w:b/>
          <w:i w:val="0"/>
          <w:sz w:val="26"/>
        </w:rPr>
        <w:t>6 Note that this eventually results in a big table including all features in similar form to Table 2 from the</w:t>
      </w:r>
    </w:p>
    <w:p>
      <w:pPr>
        <w:spacing w:line="276" w:lineRule="auto"/>
        <w:ind w:firstLine="420"/>
        <w:jc w:val="both"/>
      </w:pPr>
      <w:r>
        <w:rPr>
          <w:rFonts w:ascii="Times New Roman" w:hAnsi="Times New Roman"/>
          <w:b w:val="0"/>
          <w:i w:val="0"/>
          <w:sz w:val="22"/>
        </w:rPr>
        <w:t>previous example.</w:t>
      </w:r>
    </w:p>
    <w:p>
      <w:pPr>
        <w:spacing w:before="100" w:after="80"/>
        <w:jc w:val="center"/>
      </w:pPr>
      <w:r>
        <w:rPr>
          <w:rFonts w:ascii="Times New Roman" w:hAnsi="Times New Roman"/>
          <w:b w:val="0"/>
          <w:i/>
          <w:sz w:val="20"/>
        </w:rPr>
        <w:t>Algorithm 1: Outline of the proposed algorithmic approach with user price sensitivity as an example feature. The approach is generic and other features can be</w:t>
      </w:r>
    </w:p>
    <w:p>
      <w:pPr>
        <w:spacing w:line="276" w:lineRule="auto"/>
        <w:ind w:firstLine="420"/>
        <w:jc w:val="both"/>
      </w:pPr>
      <w:r>
        <w:rPr>
          <w:rFonts w:ascii="Times New Roman" w:hAnsi="Times New Roman"/>
          <w:b w:val="0"/>
          <w:i w:val="0"/>
          <w:sz w:val="22"/>
        </w:rPr>
        <w:t>added with the same principle.</w:t>
      </w:r>
    </w:p>
    <w:p>
      <w:pPr>
        <w:spacing w:before="240" w:after="100"/>
      </w:pPr>
      <w:r>
        <w:rPr>
          <w:rFonts w:ascii="Times New Roman" w:hAnsi="Times New Roman"/>
          <w:b/>
          <w:i w:val="0"/>
          <w:sz w:val="26"/>
        </w:rPr>
        <w:t>1 Input: A preprocessed session–user–item–interaction records table SessionItemTimeDT (like Table</w:t>
      </w:r>
    </w:p>
    <w:p>
      <w:pPr>
        <w:spacing w:line="276" w:lineRule="auto"/>
        <w:ind w:firstLine="420"/>
        <w:jc w:val="both"/>
      </w:pPr>
      <w:r>
        <w:rPr>
          <w:rFonts w:ascii="Times New Roman" w:hAnsi="Times New Roman"/>
          <w:b w:val="0"/>
          <w:i w:val="0"/>
          <w:sz w:val="22"/>
        </w:rPr>
        <w:t>1).</w:t>
      </w:r>
    </w:p>
    <w:p>
      <w:pPr>
        <w:spacing w:before="240" w:after="100"/>
      </w:pPr>
      <w:r>
        <w:rPr>
          <w:rFonts w:ascii="Times New Roman" w:hAnsi="Times New Roman"/>
          <w:b/>
          <w:i w:val="0"/>
          <w:sz w:val="26"/>
        </w:rPr>
        <w:t>2 Add category, price and other information (like availability) by joining SessionItemTimeDT with an</w:t>
      </w:r>
    </w:p>
    <w:p>
      <w:pPr>
        <w:spacing w:line="276" w:lineRule="auto"/>
        <w:ind w:firstLine="420"/>
        <w:jc w:val="both"/>
      </w:pPr>
      <w:r>
        <w:rPr>
          <w:rFonts w:ascii="Times New Roman" w:hAnsi="Times New Roman"/>
          <w:b w:val="0"/>
          <w:i w:val="0"/>
          <w:sz w:val="22"/>
        </w:rPr>
        <w:t>item metadata table (in a time-based manner, since some attributes are dynamic and change over time). Ensure a session, time-based ordering of SessionItemTimeDT.</w:t>
      </w:r>
    </w:p>
    <w:p>
      <w:pPr>
        <w:spacing w:before="240" w:after="100"/>
      </w:pPr>
      <w:r>
        <w:rPr>
          <w:rFonts w:ascii="Times New Roman" w:hAnsi="Times New Roman"/>
          <w:b/>
          <w:i w:val="0"/>
          <w:sz w:val="26"/>
        </w:rPr>
        <w:t>3 Split the data into k time-based buckets Bi :=</w:t>
      </w:r>
    </w:p>
    <w:p>
      <w:pPr>
        <w:spacing w:line="276" w:lineRule="auto"/>
        <w:ind w:firstLine="420"/>
        <w:jc w:val="both"/>
      </w:pPr>
      <w:r>
        <w:rPr>
          <w:rFonts w:ascii="Times New Roman" w:hAnsi="Times New Roman"/>
          <w:b w:val="0"/>
          <w:i w:val="0"/>
          <w:sz w:val="22"/>
        </w:rPr>
        <w:t>[ ti , ti+1 )</w:t>
      </w:r>
    </w:p>
    <w:p>
      <w:pPr>
        <w:spacing w:line="276" w:lineRule="auto"/>
        <w:ind w:firstLine="420"/>
        <w:jc w:val="both"/>
      </w:pPr>
      <w:r>
        <w:rPr>
          <w:rFonts w:ascii="Times New Roman" w:hAnsi="Times New Roman"/>
          <w:b w:val="0"/>
          <w:i w:val="0"/>
          <w:sz w:val="22"/>
        </w:rPr>
        <w:t>.</w:t>
      </w:r>
    </w:p>
    <w:p>
      <w:pPr>
        <w:spacing w:before="240" w:after="100"/>
      </w:pPr>
      <w:r>
        <w:rPr>
          <w:rFonts w:ascii="Times New Roman" w:hAnsi="Times New Roman"/>
          <w:b/>
          <w:i w:val="0"/>
          <w:sz w:val="26"/>
        </w:rPr>
        <w:t>4 for every session-based baseline recommender BaseRec do</w:t>
      </w:r>
    </w:p>
    <w:p>
      <w:pPr>
        <w:spacing w:before="240" w:after="100"/>
      </w:pPr>
      <w:r>
        <w:rPr>
          <w:rFonts w:ascii="Times New Roman" w:hAnsi="Times New Roman"/>
          <w:b/>
          <w:i w:val="0"/>
          <w:sz w:val="26"/>
        </w:rPr>
        <w:t>5 for every time bucket index i ∈ {0, ...,k − 2} do</w:t>
      </w:r>
    </w:p>
    <w:p>
      <w:pPr>
        <w:spacing w:before="240" w:after="100"/>
      </w:pPr>
      <w:r>
        <w:rPr>
          <w:rFonts w:ascii="Times New Roman" w:hAnsi="Times New Roman"/>
          <w:b/>
          <w:i w:val="0"/>
          <w:sz w:val="26"/>
        </w:rPr>
        <w:t>6 Train BaseRec on the session-log data from SessionItemTimeDT with the time restricted to</w:t>
      </w:r>
    </w:p>
    <w:p>
      <w:pPr>
        <w:spacing w:line="276" w:lineRule="auto"/>
        <w:ind w:firstLine="420"/>
        <w:jc w:val="both"/>
      </w:pPr>
      <w:r>
        <w:rPr>
          <w:rFonts w:ascii="Times New Roman" w:hAnsi="Times New Roman"/>
          <w:b w:val="0"/>
          <w:i w:val="0"/>
          <w:sz w:val="22"/>
        </w:rPr>
        <w:t>Time stamp ∈ [ t0, ti+1 )</w:t>
      </w:r>
    </w:p>
    <w:p>
      <w:pPr>
        <w:spacing w:line="276" w:lineRule="auto"/>
        <w:ind w:firstLine="420"/>
        <w:jc w:val="both"/>
      </w:pPr>
      <w:r>
        <w:rPr>
          <w:rFonts w:ascii="Times New Roman" w:hAnsi="Times New Roman"/>
          <w:b w:val="0"/>
          <w:i w:val="0"/>
          <w:sz w:val="22"/>
        </w:rPr>
        <w:t>, yielding a BaseRecModel.</w:t>
      </w:r>
    </w:p>
    <w:p>
      <w:pPr>
        <w:spacing w:before="240" w:after="100"/>
      </w:pPr>
      <w:r>
        <w:rPr>
          <w:rFonts w:ascii="Times New Roman" w:hAnsi="Times New Roman"/>
          <w:b/>
          <w:i w:val="0"/>
          <w:sz w:val="26"/>
        </w:rPr>
        <w:t>7 With the trained model BaseRecModel generate session-based predictions and their</w:t>
      </w:r>
    </w:p>
    <w:p>
      <w:pPr>
        <w:spacing w:line="276" w:lineRule="auto"/>
        <w:ind w:firstLine="420"/>
        <w:jc w:val="both"/>
      </w:pPr>
      <w:r>
        <w:rPr>
          <w:rFonts w:ascii="Times New Roman" w:hAnsi="Times New Roman"/>
          <w:b w:val="0"/>
          <w:i w:val="0"/>
          <w:sz w:val="22"/>
        </w:rPr>
        <w:t>respective rankings for all data in SessionItemTimeDT with Time stamp ∈ Bi+1.</w:t>
      </w:r>
    </w:p>
    <w:p>
      <w:pPr>
        <w:spacing w:before="240" w:after="100"/>
      </w:pPr>
      <w:r>
        <w:rPr>
          <w:rFonts w:ascii="Times New Roman" w:hAnsi="Times New Roman"/>
          <w:b/>
          <w:i w:val="0"/>
          <w:sz w:val="26"/>
        </w:rPr>
        <w:t>8 end</w:t>
      </w:r>
    </w:p>
    <w:p>
      <w:pPr>
        <w:spacing w:before="240" w:after="100"/>
      </w:pPr>
      <w:r>
        <w:rPr>
          <w:rFonts w:ascii="Times New Roman" w:hAnsi="Times New Roman"/>
          <w:b/>
          <w:i w:val="0"/>
          <w:sz w:val="26"/>
        </w:rPr>
        <w:t>9 end</w:t>
      </w:r>
    </w:p>
    <w:p>
      <w:pPr>
        <w:spacing w:before="240" w:after="100"/>
      </w:pPr>
      <w:r>
        <w:rPr>
          <w:rFonts w:ascii="Times New Roman" w:hAnsi="Times New Roman"/>
          <w:b/>
          <w:i w:val="0"/>
          <w:sz w:val="26"/>
        </w:rPr>
        <w:t>10 Merge the results of the previous step 4 with SessionItemTimeDT in order to obtain a table</w:t>
      </w:r>
    </w:p>
    <w:p>
      <w:pPr>
        <w:spacing w:line="276" w:lineRule="auto"/>
        <w:ind w:firstLine="420"/>
        <w:jc w:val="both"/>
      </w:pPr>
      <w:r>
        <w:rPr>
          <w:rFonts w:ascii="Times New Roman" w:hAnsi="Times New Roman"/>
          <w:b w:val="0"/>
          <w:i w:val="0"/>
          <w:sz w:val="22"/>
        </w:rPr>
        <w:t>SessionFutureItemTimeDT, storing for every session (with corresponding user) and selected time stamps a set of top l future candidate items from the session-based baseline recommenders and their respective rankings.</w:t>
      </w:r>
    </w:p>
    <w:p>
      <w:pPr>
        <w:spacing w:before="240" w:after="100"/>
      </w:pPr>
      <w:r>
        <w:rPr>
          <w:rFonts w:ascii="Times New Roman" w:hAnsi="Times New Roman"/>
          <w:b/>
          <w:i w:val="0"/>
          <w:sz w:val="26"/>
        </w:rPr>
        <w:t>11 Filter SessionItemTimeDT on add-to-cart and purchase events and calculate with grouping</w:t>
      </w:r>
    </w:p>
    <w:p>
      <w:pPr>
        <w:spacing w:line="276" w:lineRule="auto"/>
        <w:ind w:firstLine="420"/>
        <w:jc w:val="both"/>
      </w:pPr>
      <w:r>
        <w:rPr>
          <w:rFonts w:ascii="Times New Roman" w:hAnsi="Times New Roman"/>
          <w:b w:val="0"/>
          <w:i w:val="0"/>
          <w:sz w:val="22"/>
        </w:rPr>
        <w:t>operations:</w:t>
      </w:r>
    </w:p>
    <w:p>
      <w:pPr>
        <w:spacing w:before="240" w:after="100"/>
      </w:pPr>
      <w:r>
        <w:rPr>
          <w:rFonts w:ascii="Times New Roman" w:hAnsi="Times New Roman"/>
          <w:b/>
          <w:i w:val="0"/>
          <w:sz w:val="26"/>
        </w:rPr>
        <w:t>12 (i) The cumulative mean of the item prices aggregated just by CategoryID (over all users).</w:t>
      </w:r>
    </w:p>
    <w:p>
      <w:pPr>
        <w:spacing w:before="240" w:after="100"/>
      </w:pPr>
      <w:r>
        <w:rPr>
          <w:rFonts w:ascii="Times New Roman" w:hAnsi="Times New Roman"/>
          <w:b/>
          <w:i w:val="0"/>
          <w:sz w:val="26"/>
        </w:rPr>
        <w:t>13 (ii) The cumulative mean of the item prices aggregated by CategoryID and UserID.</w:t>
      </w:r>
    </w:p>
    <w:p>
      <w:pPr>
        <w:spacing w:before="240" w:after="100"/>
      </w:pPr>
      <w:r>
        <w:rPr>
          <w:rFonts w:ascii="Times New Roman" w:hAnsi="Times New Roman"/>
          <w:b/>
          <w:i w:val="0"/>
          <w:sz w:val="26"/>
        </w:rPr>
        <w:t>14 Create a new column “ Relative price sensitivity of the customers for add-to-carts and purchases”</w:t>
      </w:r>
    </w:p>
    <w:p>
      <w:pPr>
        <w:spacing w:line="276" w:lineRule="auto"/>
        <w:ind w:firstLine="420"/>
        <w:jc w:val="both"/>
      </w:pPr>
      <w:r>
        <w:rPr>
          <w:rFonts w:ascii="Times New Roman" w:hAnsi="Times New Roman"/>
          <w:b w:val="0"/>
          <w:i w:val="0"/>
          <w:sz w:val="22"/>
        </w:rPr>
        <w:t>based on the difference: (iii ) = (i) − (ii ) (1)</w:t>
      </w:r>
    </w:p>
    <w:p>
      <w:pPr>
        <w:spacing w:before="240" w:after="100"/>
      </w:pPr>
      <w:r>
        <w:rPr>
          <w:rFonts w:ascii="Times New Roman" w:hAnsi="Times New Roman"/>
          <w:b/>
          <w:i w:val="0"/>
          <w:sz w:val="26"/>
        </w:rPr>
        <w:t>15 For the new field (iii) of SessionItemTimeDT, carry the last observation forward, to have a value of</w:t>
      </w:r>
    </w:p>
    <w:p>
      <w:pPr>
        <w:spacing w:line="276" w:lineRule="auto"/>
        <w:ind w:firstLine="420"/>
        <w:jc w:val="both"/>
      </w:pPr>
      <w:r>
        <w:rPr>
          <w:rFonts w:ascii="Times New Roman" w:hAnsi="Times New Roman"/>
          <w:b w:val="0"/>
          <w:i w:val="0"/>
          <w:sz w:val="22"/>
        </w:rPr>
        <w:t>the most recent relative price sensitivity for add-to-carts and purchases. This is needed to have values for view events too (otherwise they would be undefined, as they are calculated on the subset of add-to-cart and purchase events).</w:t>
      </w:r>
    </w:p>
    <w:p>
      <w:pPr>
        <w:spacing w:before="240" w:after="100"/>
      </w:pPr>
      <w:r>
        <w:rPr>
          <w:rFonts w:ascii="Times New Roman" w:hAnsi="Times New Roman"/>
          <w:b/>
          <w:i w:val="0"/>
          <w:sz w:val="26"/>
        </w:rPr>
        <w:t>16 Aggregate by UserID, CategoryID and Timestamp to obtain a table including the latest relative</w:t>
      </w:r>
    </w:p>
    <w:p>
      <w:pPr>
        <w:spacing w:line="276" w:lineRule="auto"/>
        <w:ind w:firstLine="420"/>
        <w:jc w:val="both"/>
      </w:pPr>
      <w:r>
        <w:rPr>
          <w:rFonts w:ascii="Times New Roman" w:hAnsi="Times New Roman"/>
          <w:b w:val="0"/>
          <w:i w:val="0"/>
          <w:sz w:val="22"/>
        </w:rPr>
        <w:t>category dependent price sensitivity for every user, named AggUserCatTimeDT.</w:t>
      </w:r>
    </w:p>
    <w:p>
      <w:pPr>
        <w:spacing w:before="240" w:after="100"/>
      </w:pPr>
      <w:r>
        <w:rPr>
          <w:rFonts w:ascii="Times New Roman" w:hAnsi="Times New Roman"/>
          <w:b/>
          <w:i w:val="0"/>
          <w:sz w:val="26"/>
        </w:rPr>
        <w:t>17 By aggregating the result table UserFutureItemTimeDT from step 10, construct a table with</w:t>
      </w:r>
    </w:p>
    <w:p>
      <w:pPr>
        <w:spacing w:line="276" w:lineRule="auto"/>
        <w:ind w:firstLine="420"/>
        <w:jc w:val="both"/>
      </w:pPr>
      <w:r>
        <w:rPr>
          <w:rFonts w:ascii="Times New Roman" w:hAnsi="Times New Roman"/>
          <w:b w:val="0"/>
          <w:i w:val="0"/>
          <w:sz w:val="22"/>
        </w:rPr>
        <w:t>SessionIDs, Timestamps, future candidate items (FutureItemIDs) and respectively calculated future categories (FutureCategoryIDs) to be scored, obtained by joining the future item candidates from the baseline recommenders with metadata for those items. This table is named AggUserFutCatTimeDT.</w:t>
      </w:r>
    </w:p>
    <w:p>
      <w:pPr>
        <w:spacing w:line="276" w:lineRule="auto"/>
        <w:ind w:firstLine="420"/>
        <w:jc w:val="both"/>
      </w:pPr>
      <w:r>
        <w:rPr>
          <w:rFonts w:ascii="Times New Roman" w:hAnsi="Times New Roman"/>
          <w:b w:val="0"/>
          <w:i w:val="0"/>
          <w:sz w:val="22"/>
        </w:rPr>
        <w:t>be needed in the middle part (like from the filtering in Line 11 to the creation of new fields in Line 16) of Algorithm 1. E.g., different construction approaches need to be performed for moving window aggregations or other relevant statistics. Moreover, different entity-combinations are involved (e.g., some features depend on a user–item level instead of a category level). But we provide templates covering many cases in which for example different entities can be specified and similar features are derived automatically, making this process easier.</w:t>
      </w:r>
    </w:p>
    <w:p>
      <w:pPr>
        <w:spacing w:before="240" w:after="100"/>
      </w:pPr>
      <w:r>
        <w:rPr>
          <w:rFonts w:ascii="Times New Roman" w:hAnsi="Times New Roman"/>
          <w:b/>
          <w:i w:val="0"/>
          <w:sz w:val="26"/>
        </w:rPr>
        <w:t>18 Perform a rolling non-equality join between the result tables 16 and 17 under the conditions that:</w:t>
      </w:r>
    </w:p>
    <w:p>
      <w:pPr>
        <w:spacing w:line="276" w:lineRule="auto"/>
        <w:ind w:firstLine="420"/>
        <w:jc w:val="both"/>
      </w:pPr>
      <w:r>
        <w:rPr>
          <w:rFonts w:ascii="Times New Roman" w:hAnsi="Times New Roman"/>
          <w:b w:val="0"/>
          <w:i w:val="0"/>
          <w:sz w:val="22"/>
        </w:rPr>
        <w:t>19 UserID(AggUserCatT imeDT ) = UserID(AggUser FutCatT imeDT ) (2)</w:t>
      </w:r>
    </w:p>
    <w:p>
      <w:pPr>
        <w:spacing w:line="276" w:lineRule="auto"/>
        <w:ind w:firstLine="420"/>
        <w:jc w:val="both"/>
      </w:pPr>
      <w:r>
        <w:rPr>
          <w:rFonts w:ascii="Times New Roman" w:hAnsi="Times New Roman"/>
          <w:b w:val="0"/>
          <w:i w:val="0"/>
          <w:sz w:val="22"/>
        </w:rPr>
        <w:t>CategoryID(AggUserCatT imeDT ) = FutureCategoryID(AggUser FutCatT imeDT ) (3)</w:t>
      </w:r>
    </w:p>
    <w:p>
      <w:pPr>
        <w:spacing w:line="276" w:lineRule="auto"/>
        <w:ind w:firstLine="420"/>
        <w:jc w:val="both"/>
      </w:pPr>
      <w:r>
        <w:rPr>
          <w:rFonts w:ascii="Times New Roman" w:hAnsi="Times New Roman"/>
          <w:b w:val="0"/>
          <w:i w:val="0"/>
          <w:sz w:val="22"/>
        </w:rPr>
        <w:t>Timestamp(AggUser FutCatT imeDT ) = max(Timestamp(AggUserCatTimeDT)), (4)</w:t>
      </w:r>
    </w:p>
    <w:p>
      <w:pPr>
        <w:spacing w:line="276" w:lineRule="auto"/>
        <w:ind w:firstLine="420"/>
        <w:jc w:val="both"/>
      </w:pPr>
      <w:r>
        <w:rPr>
          <w:rFonts w:ascii="Times New Roman" w:hAnsi="Times New Roman"/>
          <w:b w:val="0"/>
          <w:i w:val="0"/>
          <w:sz w:val="22"/>
        </w:rPr>
        <w:t>such that Timestamp(AggUserCatTimeDT) ≤ Timestamp(AggUserFutCatTimeDT). (5)</w:t>
      </w:r>
    </w:p>
    <w:p>
      <w:pPr>
        <w:spacing w:before="240" w:after="100"/>
      </w:pPr>
      <w:r>
        <w:rPr>
          <w:rFonts w:ascii="Times New Roman" w:hAnsi="Times New Roman"/>
          <w:b/>
          <w:i w:val="0"/>
          <w:sz w:val="26"/>
        </w:rPr>
        <w:t>20 We add many other features to the resulting table of the previous step, generate other tables for</w:t>
      </w:r>
    </w:p>
    <w:p>
      <w:pPr>
        <w:spacing w:line="276" w:lineRule="auto"/>
        <w:ind w:firstLine="420"/>
        <w:jc w:val="both"/>
      </w:pPr>
      <w:r>
        <w:rPr>
          <w:rFonts w:ascii="Times New Roman" w:hAnsi="Times New Roman"/>
          <w:b w:val="0"/>
          <w:i w:val="0"/>
          <w:sz w:val="22"/>
        </w:rPr>
        <w:t>different entities like the user and the future item, and merge them all together to the table SessionFutureItemTimeDT, which also contains the predicted ranks by the baseline recommenders as features.6 After adding the targets, we call this table FeaturesTargetDT. It is of the same form like the example from Table 2, with more features as columns and all potentially relevant items—for which add_to_cart/purchase or view probability predictions are made—as additional rows.</w:t>
      </w:r>
    </w:p>
    <w:p>
      <w:pPr>
        <w:spacing w:before="240" w:after="100"/>
      </w:pPr>
      <w:r>
        <w:rPr>
          <w:rFonts w:ascii="Times New Roman" w:hAnsi="Times New Roman"/>
          <w:b/>
          <w:i w:val="0"/>
          <w:sz w:val="26"/>
        </w:rPr>
        <w:t>21 Split the data in FeaturesTargetDT in a time-based way into training, validation and test sets.</w:t>
      </w:r>
    </w:p>
    <w:p>
      <w:pPr>
        <w:spacing w:before="240" w:after="100"/>
      </w:pPr>
      <w:r>
        <w:rPr>
          <w:rFonts w:ascii="Times New Roman" w:hAnsi="Times New Roman"/>
          <w:b/>
          <w:i w:val="0"/>
          <w:sz w:val="26"/>
        </w:rPr>
        <w:t>22 for every s ∈ {1, ...,nGBM } do</w:t>
      </w:r>
    </w:p>
    <w:p>
      <w:pPr>
        <w:spacing w:before="240" w:after="100"/>
      </w:pPr>
      <w:r>
        <w:rPr>
          <w:rFonts w:ascii="Times New Roman" w:hAnsi="Times New Roman"/>
          <w:b/>
          <w:i w:val="0"/>
          <w:sz w:val="26"/>
        </w:rPr>
        <w:t>23 Train a GBM model GBM s on the training data TrainFeaturesTargetDT, with a different seed</w:t>
      </w:r>
    </w:p>
    <w:p>
      <w:pPr>
        <w:spacing w:line="276" w:lineRule="auto"/>
        <w:ind w:firstLine="420"/>
        <w:jc w:val="both"/>
      </w:pPr>
      <w:r>
        <w:rPr>
          <w:rFonts w:ascii="Times New Roman" w:hAnsi="Times New Roman"/>
          <w:b w:val="0"/>
          <w:i w:val="0"/>
          <w:sz w:val="22"/>
        </w:rPr>
        <w:t>than in previous steps, resulting in a different selection of random subsets of training data examples and random subsets of features.</w:t>
      </w:r>
    </w:p>
    <w:p>
      <w:pPr>
        <w:spacing w:before="240" w:after="100"/>
      </w:pPr>
      <w:r>
        <w:rPr>
          <w:rFonts w:ascii="Times New Roman" w:hAnsi="Times New Roman"/>
          <w:b/>
          <w:i w:val="0"/>
          <w:sz w:val="26"/>
        </w:rPr>
        <w:t>24 Compute the vector of predicted probabilities ˆy(d)</w:t>
      </w:r>
    </w:p>
    <w:p>
      <w:pPr>
        <w:spacing w:line="276" w:lineRule="auto"/>
        <w:ind w:firstLine="420"/>
        <w:jc w:val="both"/>
      </w:pPr>
      <w:r>
        <w:rPr>
          <w:rFonts w:ascii="Times New Roman" w:hAnsi="Times New Roman"/>
          <w:b w:val="0"/>
          <w:i w:val="0"/>
          <w:sz w:val="22"/>
        </w:rPr>
        <w:t>GBM s based on the trained model GBM s for d ∈ {train ,v alidation , test }.</w:t>
      </w:r>
    </w:p>
    <w:p>
      <w:pPr>
        <w:spacing w:before="240" w:after="100"/>
      </w:pPr>
      <w:r>
        <w:rPr>
          <w:rFonts w:ascii="Times New Roman" w:hAnsi="Times New Roman"/>
          <w:b/>
          <w:i w:val="0"/>
          <w:sz w:val="26"/>
        </w:rPr>
        <w:t>25 end</w:t>
      </w:r>
    </w:p>
    <w:p>
      <w:pPr>
        <w:spacing w:before="240" w:after="100"/>
      </w:pPr>
      <w:r>
        <w:rPr>
          <w:rFonts w:ascii="Times New Roman" w:hAnsi="Times New Roman"/>
          <w:b/>
          <w:i w:val="0"/>
          <w:sz w:val="26"/>
        </w:rPr>
        <w:t>26 Compute ˆy(d)</w:t>
      </w:r>
    </w:p>
    <w:p>
      <w:pPr>
        <w:spacing w:line="276" w:lineRule="auto"/>
        <w:ind w:firstLine="420"/>
        <w:jc w:val="both"/>
      </w:pPr>
      <w:r>
        <w:rPr>
          <w:rFonts w:ascii="Times New Roman" w:hAnsi="Times New Roman"/>
          <w:b w:val="0"/>
          <w:i w:val="0"/>
          <w:sz w:val="22"/>
        </w:rPr>
        <w:t>GBM = favg ({ ˆy(d)</w:t>
      </w:r>
    </w:p>
    <w:p>
      <w:pPr>
        <w:spacing w:line="276" w:lineRule="auto"/>
        <w:ind w:firstLine="420"/>
        <w:jc w:val="both"/>
      </w:pPr>
      <w:r>
        <w:rPr>
          <w:rFonts w:ascii="Times New Roman" w:hAnsi="Times New Roman"/>
          <w:b w:val="0"/>
          <w:i w:val="0"/>
          <w:sz w:val="22"/>
        </w:rPr>
        <w:t>GBM s , s ∈ {1, ...,nGBM } })</w:t>
      </w:r>
    </w:p>
    <w:p>
      <w:pPr>
        <w:spacing w:line="276" w:lineRule="auto"/>
        <w:ind w:firstLine="420"/>
        <w:jc w:val="both"/>
      </w:pPr>
      <w:r>
        <w:rPr>
          <w:rFonts w:ascii="Times New Roman" w:hAnsi="Times New Roman"/>
          <w:b w:val="0"/>
          <w:i w:val="0"/>
          <w:sz w:val="22"/>
        </w:rPr>
        <w:t>, ensembling the element-wise probabilities to obtain final predicted probabilities. We tested both the mean and median as functions to combine the predictions of individual models.</w:t>
      </w:r>
    </w:p>
    <w:p>
      <w:pPr>
        <w:spacing w:before="240" w:after="100"/>
      </w:pPr>
      <w:r>
        <w:rPr>
          <w:rFonts w:ascii="Times New Roman" w:hAnsi="Times New Roman"/>
          <w:b/>
          <w:i w:val="0"/>
          <w:sz w:val="26"/>
        </w:rPr>
        <w:t>27 Join the results given by ˆy(d)</w:t>
      </w:r>
    </w:p>
    <w:p>
      <w:pPr>
        <w:spacing w:line="276" w:lineRule="auto"/>
        <w:ind w:firstLine="420"/>
        <w:jc w:val="both"/>
      </w:pPr>
      <w:r>
        <w:rPr>
          <w:rFonts w:ascii="Times New Roman" w:hAnsi="Times New Roman"/>
          <w:b w:val="0"/>
          <w:i w:val="0"/>
          <w:sz w:val="22"/>
        </w:rPr>
        <w:t>GBM with the IDs of FeaturesTargetDT and group by SessionID, Timestamp to calculate a ranking based on predicted probabilities for each FutureItemID. These rankings determine the order of the output recommendation list (a sorted list of FutureItemIDs) for the given time stamp of a session.</w:t>
      </w:r>
    </w:p>
    <w:p>
      <w:pPr>
        <w:spacing w:before="240" w:after="100"/>
      </w:pPr>
      <w:r>
        <w:rPr>
          <w:rFonts w:ascii="Times New Roman" w:hAnsi="Times New Roman"/>
          <w:b/>
          <w:i w:val="0"/>
          <w:sz w:val="26"/>
        </w:rPr>
        <w:t>4 Details of the two-phase approach and feature engineering</w:t>
      </w:r>
    </w:p>
    <w:p>
      <w:pPr>
        <w:spacing w:line="276" w:lineRule="auto"/>
        <w:ind w:firstLine="420"/>
        <w:jc w:val="both"/>
      </w:pPr>
      <w:r>
        <w:rPr>
          <w:rFonts w:ascii="Times New Roman" w:hAnsi="Times New Roman"/>
          <w:b w:val="0"/>
          <w:i w:val="0"/>
          <w:sz w:val="22"/>
        </w:rPr>
        <w:t>After having presented an overview of our overall algorithmic method in Sect. 3.2, in the following we provide the technical details of both phases including the feature engineering approach.</w:t>
      </w:r>
    </w:p>
    <w:p>
      <w:pPr>
        <w:spacing w:before="160" w:after="80"/>
      </w:pPr>
      <w:r>
        <w:rPr>
          <w:rFonts w:ascii="Times New Roman" w:hAnsi="Times New Roman"/>
          <w:b/>
          <w:i w:val="0"/>
          <w:sz w:val="23"/>
        </w:rPr>
        <w:t>4.1 First phase recommender methods</w:t>
      </w:r>
    </w:p>
    <w:p>
      <w:pPr>
        <w:spacing w:line="276" w:lineRule="auto"/>
        <w:ind w:firstLine="420"/>
        <w:jc w:val="both"/>
      </w:pPr>
      <w:r>
        <w:rPr>
          <w:rFonts w:ascii="Times New Roman" w:hAnsi="Times New Roman"/>
          <w:b w:val="0"/>
          <w:i w:val="0"/>
          <w:sz w:val="22"/>
        </w:rPr>
        <w:t>The main reason for the use of the first phase recommendation algorithms is the fact that 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Jannach ( 2018) in our experiments to determine potentially relevant items.</w:t>
      </w:r>
    </w:p>
    <w:p>
      <w:pPr>
        <w:spacing w:line="276" w:lineRule="auto"/>
        <w:ind w:firstLine="420"/>
        <w:jc w:val="both"/>
      </w:pPr>
      <w:r>
        <w:rPr>
          <w:rFonts w:ascii="Times New Roman" w:hAnsi="Times New Roman"/>
          <w:b w:val="0"/>
          <w:i w:val="0"/>
          <w:sz w:val="22"/>
        </w:rPr>
        <w:t>The work of Hidasi et al. ( 2016a)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Moreover, the specific form of the batchwise training input data differs, in particular session parallel mini-batches are used.</w:t>
      </w:r>
    </w:p>
    <w:p>
      <w:pPr>
        <w:spacing w:line="276" w:lineRule="auto"/>
        <w:ind w:firstLine="420"/>
        <w:jc w:val="both"/>
      </w:pPr>
      <w:r>
        <w:rPr>
          <w:rFonts w:ascii="Times New Roman" w:hAnsi="Times New Roman"/>
          <w:b w:val="0"/>
          <w:i w:val="0"/>
          <w:sz w:val="22"/>
        </w:rPr>
        <w:t>The Sequential Session-based kNN (S-SKNN) method (also known as SeqContextKNN) from Ludewig and Jannach ( 2018) is inspired by the successful traditional nearest neighbor methods, adapted to a session-based context. In particular, instead of finding similar users or similar items as in user–user or item–item Collaborative Filtering approach, similar sessions are determined so that items from similar sessions can be used as recommendations. Technically, it is a sequence-aware method that puts more weight on recent observations, and is based on cosine similarity as well as in-memory index data structures for faster computation.</w:t>
      </w:r>
    </w:p>
    <w:p>
      <w:pPr>
        <w:spacing w:line="276" w:lineRule="auto"/>
        <w:ind w:firstLine="420"/>
        <w:jc w:val="both"/>
      </w:pPr>
      <w:r>
        <w:rPr>
          <w:rFonts w:ascii="Times New Roman" w:hAnsi="Times New Roman"/>
          <w:b w:val="0"/>
          <w:i w:val="0"/>
          <w:sz w:val="22"/>
        </w:rPr>
        <w:t>The intuition for combining both S-SKNN and GRU4Rec as preliminary item selectors is that they rely on different principles and thus learn different patterns in the data.</w:t>
      </w:r>
    </w:p>
    <w:p>
      <w:pPr>
        <w:spacing w:line="276" w:lineRule="auto"/>
        <w:ind w:firstLine="420"/>
        <w:jc w:val="both"/>
      </w:pPr>
      <w:r>
        <w:rPr>
          <w:rFonts w:ascii="Times New Roman" w:hAnsi="Times New Roman"/>
          <w:b w:val="0"/>
          <w:i w:val="0"/>
          <w:sz w:val="22"/>
        </w:rPr>
        <w:t>This was partially confirmed in our experiments, although theS-SKNN method overall worked notably better for our datasets.</w:t>
      </w:r>
    </w:p>
    <w:p>
      <w:pPr>
        <w:spacing w:before="160" w:after="80"/>
      </w:pPr>
      <w:r>
        <w:rPr>
          <w:rFonts w:ascii="Times New Roman" w:hAnsi="Times New Roman"/>
          <w:b/>
          <w:i w:val="0"/>
          <w:sz w:val="23"/>
        </w:rPr>
        <w:t>4.2 Second phase GBM algorithm</w:t>
      </w:r>
    </w:p>
    <w:p>
      <w:pPr>
        <w:spacing w:line="276" w:lineRule="auto"/>
        <w:ind w:firstLine="420"/>
        <w:jc w:val="both"/>
      </w:pPr>
      <w:r>
        <w:rPr>
          <w:rFonts w:ascii="Times New Roman" w:hAnsi="Times New Roman"/>
          <w:b w:val="0"/>
          <w:i w:val="0"/>
          <w:sz w:val="22"/>
        </w:rPr>
        <w:t>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w:t>
      </w:r>
    </w:p>
    <w:p>
      <w:pPr>
        <w:spacing w:line="276" w:lineRule="auto"/>
        <w:ind w:firstLine="420"/>
        <w:jc w:val="both"/>
      </w:pPr>
      <w:r>
        <w:rPr>
          <w:rFonts w:ascii="Times New Roman" w:hAnsi="Times New Roman"/>
          <w:b w:val="0"/>
          <w:i w:val="0"/>
          <w:sz w:val="22"/>
        </w:rPr>
        <w:t>that enriches the predictions by the individual 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efficacy of this approach is likely due to the fact that the first phase recommenders learn different patterns in the data, which can be synergistic, and the diverse set of additional features allows the second phase model to learn additional patterns, thus improving recommendation accuracy.</w:t>
      </w:r>
    </w:p>
    <w:p>
      <w:pPr>
        <w:spacing w:line="276" w:lineRule="auto"/>
        <w:ind w:firstLine="420"/>
        <w:jc w:val="both"/>
      </w:pPr>
      <w:r>
        <w:rPr>
          <w:rFonts w:ascii="Times New Roman" w:hAnsi="Times New Roman"/>
          <w:b w:val="0"/>
          <w:i w:val="0"/>
          <w:sz w:val="22"/>
        </w:rPr>
        <w:t>In particular, we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similar to the bagging in Random Forests. Altogether, GBMs offer a high generalization ability and effective measures against overfitting. Since they can learn a large weighted set of rules (based on the individual decision trees added by boosting) they seem to be tailored to our problem, since as we have seen in the examples in Sect. 3, user decisions can intuitively be described as such a set of rules. We used the LightGBM library (Ke et al. 2017) in our experiments, which offers a very fast as well as accurate and flexible implementation of GBMs.</w:t>
      </w:r>
    </w:p>
    <w:p>
      <w:pPr>
        <w:spacing w:before="160" w:after="80"/>
      </w:pPr>
      <w:r>
        <w:rPr>
          <w:rFonts w:ascii="Times New Roman" w:hAnsi="Times New Roman"/>
          <w:b/>
          <w:i w:val="0"/>
          <w:sz w:val="23"/>
        </w:rPr>
        <w:t>4.3 Feature engineering for the second phase GBM method</w:t>
      </w:r>
    </w:p>
    <w:p>
      <w:pPr>
        <w:spacing w:line="276" w:lineRule="auto"/>
        <w:ind w:firstLine="420"/>
        <w:jc w:val="both"/>
      </w:pPr>
      <w:r>
        <w:rPr>
          <w:rFonts w:ascii="Times New Roman" w:hAnsi="Times New Roman"/>
          <w:b w:val="0"/>
          <w:i w:val="0"/>
          <w:sz w:val="22"/>
        </w:rPr>
        <w:t>As outlined in Sect.3, the result of the recommender selection algorithms from Sect. 4.1</w:t>
      </w:r>
    </w:p>
    <w:p>
      <w:pPr>
        <w:spacing w:line="276" w:lineRule="auto"/>
        <w:ind w:firstLine="420"/>
        <w:jc w:val="both"/>
      </w:pPr>
      <w:r>
        <w:rPr>
          <w:rFonts w:ascii="Times New Roman" w:hAnsi="Times New Roman"/>
          <w:b w:val="0"/>
          <w:i w:val="0"/>
          <w:sz w:val="22"/>
        </w:rPr>
        <w:t>form the basis for our HySAR method making use of GBMs as described in Sect. 4.2.</w:t>
      </w:r>
    </w:p>
    <w:p>
      <w:pPr>
        <w:spacing w:line="276" w:lineRule="auto"/>
        <w:ind w:firstLine="420"/>
        <w:jc w:val="both"/>
      </w:pPr>
      <w:r>
        <w:rPr>
          <w:rFonts w:ascii="Times New Roman" w:hAnsi="Times New Roman"/>
          <w:b w:val="0"/>
          <w:i w:val="0"/>
          <w:sz w:val="22"/>
        </w:rPr>
        <w:t>Having for every session and time stamp in consideration a set of potentially relevant future items, we obtain data in the form of Table 2.Now the task is to enrich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non-equi joins. The latter terminology means not to merge on equality conditions, but for example to take the last existent time stamp in one table before the reference time stamp in another table, similar to the example provided in Algorithm 1.</w:t>
      </w:r>
    </w:p>
    <w:p>
      <w:pPr>
        <w:spacing w:line="276" w:lineRule="auto"/>
        <w:ind w:firstLine="420"/>
        <w:jc w:val="both"/>
      </w:pPr>
      <w:r>
        <w:rPr>
          <w:rFonts w:ascii="Times New Roman" w:hAnsi="Times New Roman"/>
          <w:b w:val="0"/>
          <w:i w:val="0"/>
          <w:sz w:val="22"/>
        </w:rPr>
        <w:t>Note that the model will predict the add-to-cart or purchase probability for alll items from the first phase recommenders. After sorting decreasingly by this probability, we obtain a ranked list of items that can be recommended to the user in the given session.</w:t>
      </w:r>
    </w:p>
    <w:p>
      <w:pPr>
        <w:spacing w:line="276" w:lineRule="auto"/>
        <w:ind w:firstLine="420"/>
        <w:jc w:val="both"/>
      </w:pPr>
      <w:r>
        <w:rPr>
          <w:rFonts w:ascii="Times New Roman" w:hAnsi="Times New Roman"/>
          <w:b w:val="0"/>
          <w:i w:val="0"/>
          <w:sz w:val="22"/>
        </w:rPr>
        <w:t>These can be considered as the most probable candidates for being purchased after a recommendation.</w:t>
      </w:r>
    </w:p>
    <w:p>
      <w:pPr>
        <w:spacing w:line="276" w:lineRule="auto"/>
        <w:ind w:firstLine="420"/>
        <w:jc w:val="both"/>
      </w:pPr>
      <w:r>
        <w:rPr>
          <w:rFonts w:ascii="Times New Roman" w:hAnsi="Times New Roman"/>
          <w:b w:val="0"/>
          <w:i w:val="0"/>
          <w:sz w:val="22"/>
        </w:rPr>
        <w:t>In the following, we provide a list of the feature groups that we engineered this way along with motivations for their choice. The detailed list of all features can be found in Appendix A.</w:t>
      </w:r>
    </w:p>
    <w:p>
      <w:pPr>
        <w:spacing w:line="276" w:lineRule="auto"/>
        <w:ind w:firstLine="420"/>
        <w:jc w:val="both"/>
      </w:pPr>
      <w:r>
        <w:rPr>
          <w:rFonts w:ascii="Times New Roman" w:hAnsi="Times New Roman"/>
          <w:b w:val="0"/>
          <w:i w:val="0"/>
          <w:sz w:val="22"/>
        </w:rPr>
        <w:t>User–item–session specific features</w:t>
      </w:r>
    </w:p>
    <w:p>
      <w:pPr>
        <w:spacing w:before="240" w:after="100"/>
      </w:pPr>
      <w:r>
        <w:rPr>
          <w:rFonts w:ascii="Times New Roman" w:hAnsi="Times New Roman"/>
          <w:b/>
          <w:i w:val="0"/>
          <w:sz w:val="26"/>
        </w:rPr>
        <w:t>7 are based on derived user–item information,</w:t>
      </w:r>
    </w:p>
    <w:p>
      <w:pPr>
        <w:spacing w:line="276" w:lineRule="auto"/>
        <w:ind w:firstLine="420"/>
        <w:jc w:val="both"/>
      </w:pPr>
      <w:r>
        <w:rPr>
          <w:rFonts w:ascii="Times New Roman" w:hAnsi="Times New Roman"/>
          <w:b w:val="0"/>
          <w:i w:val="0"/>
          <w:sz w:val="22"/>
        </w:rPr>
        <w:t>restricted to a given session. This is done because a current session might differ substantially from previous sessions of the same user. E.g., on one occasion the user was looking for a new washing machine, while in another session the user intends to purchase consumables. Such session-specific features are often highly valuable additions to pure session-based approaches. The reason is that session-based approaches typically look at the sequence of items in a given session, but neglect further information like the current user behavior related to time, interaction types and prices. For example, in this group we included features capturing how high in rank each first phase recommendation method predicts a given item to be relevant in comparison to the other items. Together with the other features, our method can learn in which situations which first phase recommender performs better. We also included prior observation (i.e., viewing) times, which could be more predictive than the so called dwell time, since times are summed up in case a user switches between items. Another example</w:t>
      </w:r>
    </w:p>
    <w:p>
      <w:pPr>
        <w:spacing w:before="240" w:after="100"/>
      </w:pPr>
      <w:r>
        <w:rPr>
          <w:rFonts w:ascii="Times New Roman" w:hAnsi="Times New Roman"/>
          <w:b/>
          <w:i w:val="0"/>
          <w:sz w:val="26"/>
        </w:rPr>
        <w:t>7 Note that the items in this case do not refer to past or currently browsed items, but they correspond to all</w:t>
      </w:r>
    </w:p>
    <w:p>
      <w:pPr>
        <w:spacing w:line="276" w:lineRule="auto"/>
        <w:ind w:firstLine="420"/>
        <w:jc w:val="both"/>
      </w:pPr>
      <w:r>
        <w:rPr>
          <w:rFonts w:ascii="Times New Roman" w:hAnsi="Times New Roman"/>
          <w:b w:val="0"/>
          <w:i w:val="0"/>
          <w:sz w:val="22"/>
        </w:rPr>
        <w:t>potentially relevant future items selected by the first phase recommenders, to be predicted for the user in the current session.</w:t>
      </w:r>
    </w:p>
    <w:p>
      <w:pPr>
        <w:spacing w:line="276" w:lineRule="auto"/>
        <w:ind w:firstLine="420"/>
        <w:jc w:val="both"/>
      </w:pPr>
      <w:r>
        <w:rPr>
          <w:rFonts w:ascii="Times New Roman" w:hAnsi="Times New Roman"/>
          <w:b w:val="0"/>
          <w:i w:val="0"/>
          <w:sz w:val="22"/>
        </w:rPr>
        <w:t>are absolute and relative price differences between the target item and the last item the user interacted with. Such information can be combined by the model learning with features that assess whether a customer is price sensitive according to his or her past buying behavior, as described below.</w:t>
      </w:r>
    </w:p>
    <w:p>
      <w:pPr>
        <w:spacing w:line="276" w:lineRule="auto"/>
        <w:ind w:firstLine="420"/>
        <w:jc w:val="both"/>
      </w:pPr>
      <w:r>
        <w:rPr>
          <w:rFonts w:ascii="Times New Roman" w:hAnsi="Times New Roman"/>
          <w:b w:val="0"/>
          <w:i w:val="0"/>
          <w:sz w:val="22"/>
        </w:rPr>
        <w:t>User–item specific features aim to capture the preference of a given user for every item for which a prediction is made, by taking into account the whole history of the user. These features mostly capture the user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sessions after the last view. We also measured the prior observation time of an item by a user across all sessions. This can be particularly relevant for higher priced products for which the user spends a longer time reading the details across several sessions before making a decision. Also, price changes across sessions are taken into account. For example, if the price gets cheaper compared to the last time a user checked but not yet bought an item, a purchase is more likely. These features can be synergistic. E.g., a user might have spent a lot of time checking the item, but was hesitating only because of the price.</w:t>
      </w:r>
    </w:p>
    <w:p>
      <w:pPr>
        <w:spacing w:line="276" w:lineRule="auto"/>
        <w:ind w:firstLine="420"/>
        <w:jc w:val="both"/>
      </w:pPr>
      <w:r>
        <w:rPr>
          <w:rFonts w:ascii="Times New Roman" w:hAnsi="Times New Roman"/>
          <w:b w:val="0"/>
          <w:i w:val="0"/>
          <w:sz w:val="22"/>
        </w:rPr>
        <w:t>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w:t>
      </w:r>
    </w:p>
    <w:p>
      <w:pPr>
        <w:spacing w:line="276" w:lineRule="auto"/>
        <w:ind w:firstLine="420"/>
        <w:jc w:val="both"/>
      </w:pPr>
      <w:r>
        <w:rPr>
          <w:rFonts w:ascii="Times New Roman" w:hAnsi="Times New Roman"/>
          <w:b w:val="0"/>
          <w:i w:val="0"/>
          <w:sz w:val="22"/>
        </w:rPr>
        <w:t>Moreover, we distinguish between views and purchases, since a user might for example end up buying products cheaper than the ones he or she viewed.</w:t>
      </w:r>
    </w:p>
    <w:p>
      <w:pPr>
        <w:spacing w:line="276" w:lineRule="auto"/>
        <w:ind w:firstLine="420"/>
        <w:jc w:val="both"/>
      </w:pPr>
      <w:r>
        <w:rPr>
          <w:rFonts w:ascii="Times New Roman" w:hAnsi="Times New Roman"/>
          <w:b w:val="0"/>
          <w:i w:val="0"/>
          <w:sz w:val="22"/>
        </w:rPr>
        <w:t>Session specific features were added with the reasoning that some attributes only relate to the given session (and implicitly the corresponding user, but neglecting his or her past and the specific items in the session) are also relevant predictors, like the duration of a session and how many items where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capture such a periodicity.</w:t>
      </w:r>
    </w:p>
    <w:p>
      <w:pPr>
        <w:spacing w:line="276" w:lineRule="auto"/>
        <w:ind w:firstLine="420"/>
        <w:jc w:val="both"/>
      </w:pPr>
      <w:r>
        <w:rPr>
          <w:rFonts w:ascii="Times New Roman" w:hAnsi="Times New Roman"/>
          <w:b w:val="0"/>
          <w:i w:val="0"/>
          <w:sz w:val="22"/>
        </w:rPr>
        <w:t>User specific features were included since it is also plausible that the general user behavior over time is predictive for the users’ next actions. For example, if he or she is a very active user with many sessions and a high number of purchases in the last 100 interactions, it is more likely he or she will make a purchase. On the other hand, this is less 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like for the other groups of features, there could be more interaction types than view, add-to-cart and purchase events. But for our datasets, no additional types of events were available.</w:t>
      </w:r>
    </w:p>
    <w:p>
      <w:pPr>
        <w:spacing w:line="276" w:lineRule="auto"/>
        <w:ind w:firstLine="420"/>
        <w:jc w:val="both"/>
      </w:pPr>
      <w:r>
        <w:rPr>
          <w:rFonts w:ascii="Times New Roman" w:hAnsi="Times New Roman"/>
          <w:b w:val="0"/>
          <w:i w:val="0"/>
          <w:sz w:val="22"/>
        </w:rPr>
        <w:t>Product category specific featuresaim to determine the overall relevance and popularity of a given category, across all users. This includes price and sales statistics to judge the overall contribution of a category to the business figures of a company.</w:t>
      </w:r>
    </w:p>
    <w:p>
      <w:pPr>
        <w:spacing w:line="276" w:lineRule="auto"/>
        <w:ind w:firstLine="420"/>
        <w:jc w:val="both"/>
      </w:pPr>
      <w:r>
        <w:rPr>
          <w:rFonts w:ascii="Times New Roman" w:hAnsi="Times New Roman"/>
          <w:b w:val="0"/>
          <w:i w:val="0"/>
          <w:sz w:val="22"/>
        </w:rPr>
        <w:t>Some price-based features are also used to relate them to the price of particular items, as described in the item specific feature group. Note that the target categories are likewise given by the items for which predictions are made, not the currently browsed categories.</w:t>
      </w:r>
    </w:p>
    <w:p>
      <w:pPr>
        <w:spacing w:line="276" w:lineRule="auto"/>
        <w:ind w:firstLine="420"/>
        <w:jc w:val="both"/>
      </w:pPr>
      <w:r>
        <w:rPr>
          <w:rFonts w:ascii="Times New Roman" w:hAnsi="Times New Roman"/>
          <w:b w:val="0"/>
          <w:i w:val="0"/>
          <w:sz w:val="22"/>
        </w:rPr>
        <w:t>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w:t>
      </w:r>
    </w:p>
    <w:p>
      <w:pPr>
        <w:spacing w:line="276" w:lineRule="auto"/>
        <w:ind w:firstLine="420"/>
        <w:jc w:val="both"/>
      </w:pPr>
      <w:r>
        <w:rPr>
          <w:rFonts w:ascii="Times New Roman" w:hAnsi="Times New Roman"/>
          <w:b w:val="0"/>
          <w:i w:val="0"/>
          <w:sz w:val="22"/>
        </w:rPr>
        <w:t>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users, but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w:t>
      </w:r>
    </w:p>
    <w:p>
      <w:pPr>
        <w:spacing w:line="276" w:lineRule="auto"/>
        <w:ind w:firstLine="420"/>
        <w:jc w:val="both"/>
      </w:pPr>
      <w:r>
        <w:rPr>
          <w:rFonts w:ascii="Times New Roman" w:hAnsi="Times New Roman"/>
          <w:b w:val="0"/>
          <w:i w:val="0"/>
          <w:sz w:val="22"/>
        </w:rPr>
        <w:t>Sparse categorical featuresare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mentioned in Sect. 8 on future works.</w:t>
      </w:r>
    </w:p>
    <w:p>
      <w:pPr>
        <w:spacing w:line="276" w:lineRule="auto"/>
        <w:ind w:firstLine="420"/>
        <w:jc w:val="both"/>
      </w:pPr>
      <w:r>
        <w:rPr>
          <w:rFonts w:ascii="Times New Roman" w:hAnsi="Times New Roman"/>
          <w:b w:val="0"/>
          <w:i w:val="0"/>
          <w:sz w:val="22"/>
        </w:rPr>
        <w:t>We iterate that the aforementioned feature groups are examples that we used in our experiments. However, the data that those features are based on are often present in ecommerce applications. Therefore, the same features that we provide in our templates can be used in other e-commerce applications, which is a broad domain. Moreover, some of the features are also relevant in other application scenarios. E.g., on a music streaming platform the items will be songs, categories will be the genre and instead of a purchase, we can consider a strong indication of preference if a user listened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pPr>
        <w:spacing w:before="240" w:after="100"/>
      </w:pPr>
      <w:r>
        <w:rPr>
          <w:rFonts w:ascii="Times New Roman" w:hAnsi="Times New Roman"/>
          <w:b/>
          <w:i w:val="0"/>
          <w:sz w:val="26"/>
        </w:rPr>
        <w:t>5 Experimental evaluation</w:t>
      </w:r>
    </w:p>
    <w:p>
      <w:pPr>
        <w:spacing w:line="276" w:lineRule="auto"/>
        <w:ind w:firstLine="420"/>
        <w:jc w:val="both"/>
      </w:pPr>
      <w:r>
        <w:rPr>
          <w:rFonts w:ascii="Times New Roman" w:hAnsi="Times New Roman"/>
          <w:b w:val="0"/>
          <w:i w:val="0"/>
          <w:sz w:val="22"/>
        </w:rPr>
        <w:t>In this section, we present the setup and the results of our experimental evaluation.</w:t>
      </w:r>
    </w:p>
    <w:p>
      <w:pPr>
        <w:spacing w:before="160" w:after="80"/>
      </w:pPr>
      <w:r>
        <w:rPr>
          <w:rFonts w:ascii="Times New Roman" w:hAnsi="Times New Roman"/>
          <w:b/>
          <w:i w:val="0"/>
          <w:sz w:val="23"/>
        </w:rPr>
        <w:t>5.1 Experimental setup</w:t>
      </w:r>
    </w:p>
    <w:p>
      <w:pPr>
        <w:spacing w:line="276" w:lineRule="auto"/>
        <w:ind w:firstLine="420"/>
        <w:jc w:val="both"/>
      </w:pPr>
      <w:r>
        <w:rPr>
          <w:rFonts w:ascii="Times New Roman" w:hAnsi="Times New Roman"/>
          <w:b w:val="0"/>
          <w:i w:val="0"/>
          <w:sz w:val="22"/>
        </w:rPr>
        <w:t>In the following, we describe the datasets that were used in the experiments, the preprocessing we applied, and the metrics that we use to assess the effectiveness of our approach.</w:t>
      </w:r>
    </w:p>
    <w:p>
      <w:pPr>
        <w:spacing w:before="160" w:after="80"/>
      </w:pPr>
      <w:r>
        <w:rPr>
          <w:rFonts w:ascii="Times New Roman" w:hAnsi="Times New Roman"/>
          <w:b/>
          <w:i w:val="0"/>
          <w:sz w:val="23"/>
        </w:rPr>
        <w:t>5.1.1 Datasets, preprocessing and memory considerations</w:t>
      </w:r>
    </w:p>
    <w:p>
      <w:pPr>
        <w:spacing w:line="276" w:lineRule="auto"/>
        <w:ind w:firstLine="420"/>
        <w:jc w:val="both"/>
      </w:pPr>
      <w:r>
        <w:rPr>
          <w:rFonts w:ascii="Times New Roman" w:hAnsi="Times New Roman"/>
          <w:b w:val="0"/>
          <w:i w:val="0"/>
          <w:sz w:val="22"/>
        </w:rPr>
        <w:t>We used two real-world datasets for our experimental evaluation, both based on e-commerce data. The first one is the Retailrocket dataset, consisting of website interaction logs distinguishing between item view, add-to-cart and purchase events.</w:t>
      </w:r>
    </w:p>
    <w:p>
      <w:pPr>
        <w:spacing w:line="276" w:lineRule="auto"/>
        <w:ind w:firstLine="420"/>
        <w:jc w:val="both"/>
      </w:pPr>
      <w:r>
        <w:rPr>
          <w:rFonts w:ascii="Times New Roman" w:hAnsi="Times New Roman"/>
          <w:b w:val="0"/>
          <w:i w:val="0"/>
          <w:sz w:val="22"/>
        </w:rPr>
        <w:t>The second dataset is called Diginetica and consists of item views and purchases of users and search queries, which are however anonymized. Both datasets provide additional dynamic item metadata with varying attribute values over time. TheRetailrocket dataset consists of 2,756,101 logged interactions (events), while Diginetica contains 1,235,380 interactions. However, only 372,991 interactions of the Diginetica dataset have an associated user ID, which is required to make use of all possible features provided by our method. Unlike the Retailrocket dataset, the Diginetica dataset also does not contain add-to-cart but only purchase events. The Retailrocket dataset does not provide session IDs, but only user IDs. Therefore, new sessions were identified by idle times of more than 30 min, as often done in the literature.</w:t>
      </w:r>
    </w:p>
    <w:p>
      <w:pPr>
        <w:spacing w:line="276" w:lineRule="auto"/>
        <w:ind w:firstLine="420"/>
        <w:jc w:val="both"/>
      </w:pPr>
      <w:r>
        <w:rPr>
          <w:rFonts w:ascii="Times New Roman" w:hAnsi="Times New Roman"/>
          <w:b w:val="0"/>
          <w:i w:val="0"/>
          <w:sz w:val="22"/>
        </w:rPr>
        <w:t>We further applied some essential filtering on both datasets as it is common for experiments with recommender systems, including session-based recommenders.</w:t>
      </w:r>
    </w:p>
    <w:p>
      <w:pPr>
        <w:spacing w:line="276" w:lineRule="auto"/>
        <w:ind w:firstLine="420"/>
        <w:jc w:val="both"/>
      </w:pPr>
      <w:r>
        <w:rPr>
          <w:rFonts w:ascii="Times New Roman" w:hAnsi="Times New Roman"/>
          <w:b w:val="0"/>
          <w:i w:val="0"/>
          <w:sz w:val="22"/>
        </w:rPr>
        <w:t>Specifically, we 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w:t>
      </w:r>
    </w:p>
    <w:p>
      <w:pPr>
        <w:spacing w:line="276" w:lineRule="auto"/>
        <w:ind w:firstLine="420"/>
        <w:jc w:val="both"/>
      </w:pPr>
      <w:r>
        <w:rPr>
          <w:rFonts w:ascii="Times New Roman" w:hAnsi="Times New Roman"/>
          <w:b w:val="0"/>
          <w:i w:val="0"/>
          <w:sz w:val="22"/>
        </w:rPr>
        <w:t>As outlined before in Sect. 3, our approach results in a high number of data points and can therefore have a high working memory demand, because every candidate item to be scored results in an additional data row (i.e., with l candidate items, there are l ·</w:t>
      </w:r>
    </w:p>
    <w:p>
      <w:pPr>
        <w:spacing w:before="100" w:after="80"/>
        <w:jc w:val="center"/>
      </w:pPr>
      <w:r>
        <w:rPr>
          <w:rFonts w:ascii="Times New Roman" w:hAnsi="Times New Roman"/>
          <w:b w:val="0"/>
          <w:i/>
          <w:sz w:val="20"/>
        </w:rPr>
        <w:t>Table 3 Statistics of the datasets</w:t>
      </w:r>
    </w:p>
    <w:p>
      <w:pPr>
        <w:spacing w:line="276" w:lineRule="auto"/>
        <w:ind w:firstLine="420"/>
        <w:jc w:val="both"/>
      </w:pPr>
      <w:r>
        <w:rPr>
          <w:rFonts w:ascii="Times New Roman" w:hAnsi="Times New Roman"/>
          <w:b w:val="0"/>
          <w:i w:val="0"/>
          <w:sz w:val="22"/>
        </w:rPr>
        <w:t>after common preprocessing Statistic/dataset Retailrocket Diginetica Number of unique sessions 352,702 56,836 Number of unique items 79,777 18,550 Number of unique users 290,110 54,029 n fe a t values for every observation in the original data).8 Therefore, for theRetailrocket dataset, we used more recent data for training our proposed method HySAR for lower working memory requirements and faster computations. Specifically, we chose about 37% of the data, consisting of the more recent time buckets. Using older historical data in addition will likely further increase performance. For the same reason, we sampled one time stamp per session, but all sessions of each dataset are considered.</w:t>
      </w:r>
    </w:p>
    <w:p>
      <w:pPr>
        <w:spacing w:line="276" w:lineRule="auto"/>
        <w:ind w:firstLine="420"/>
        <w:jc w:val="both"/>
      </w:pPr>
      <w:r>
        <w:rPr>
          <w:rFonts w:ascii="Times New Roman" w:hAnsi="Times New Roman"/>
          <w:b w:val="0"/>
          <w:i w:val="0"/>
          <w:sz w:val="22"/>
        </w:rPr>
        <w:t>For the Diginetica dataset, we tested using more than one time stamp per session, which resulted in slightly better results for our approach. But the difference is modest, suggesting that the amount of training data is big enough already, and the various prediction situations in a session (e.g., rather in the beginning or the end of a session)</w:t>
      </w:r>
    </w:p>
    <w:p>
      <w:pPr>
        <w:spacing w:line="276" w:lineRule="auto"/>
        <w:ind w:firstLine="420"/>
        <w:jc w:val="both"/>
      </w:pPr>
      <w:r>
        <w:rPr>
          <w:rFonts w:ascii="Times New Roman" w:hAnsi="Times New Roman"/>
          <w:b w:val="0"/>
          <w:i w:val="0"/>
          <w:sz w:val="22"/>
        </w:rPr>
        <w:t>are covered by the high number of sessions.</w:t>
      </w:r>
    </w:p>
    <w:p>
      <w:pPr>
        <w:spacing w:before="160" w:after="80"/>
      </w:pPr>
      <w:r>
        <w:rPr>
          <w:rFonts w:ascii="Times New Roman" w:hAnsi="Times New Roman"/>
          <w:b/>
          <w:i w:val="0"/>
          <w:sz w:val="23"/>
        </w:rPr>
        <w:t>5.1.2 Baselines, evaluation setup and hyperparameters</w:t>
      </w:r>
    </w:p>
    <w:p>
      <w:pPr>
        <w:spacing w:line="276" w:lineRule="auto"/>
        <w:ind w:firstLine="420"/>
        <w:jc w:val="both"/>
      </w:pPr>
      <w:r>
        <w:rPr>
          <w:rFonts w:ascii="Times New Roman" w:hAnsi="Times New Roman"/>
          <w:b w:val="0"/>
          <w:i w:val="0"/>
          <w:sz w:val="22"/>
        </w:rPr>
        <w:t>As discussed earlier, we chose the S-SKNN and GRU4Rec methods both as first phase recommenders and as baselines due to their high performance for e-commerce data as shown in Ludewig and Jannach ( 2018). As in the original papers, predictions are generated in a “rolling” manner for the next item. I.e., only one step ahead is forecasted instead of the entire remaining session. This approach is also used to generate data for our HySAR method (every predicted candidate item yields a row, cf. Sect. 3.1).</w:t>
      </w:r>
    </w:p>
    <w:p>
      <w:pPr>
        <w:spacing w:line="276" w:lineRule="auto"/>
        <w:ind w:firstLine="420"/>
        <w:jc w:val="both"/>
      </w:pPr>
      <w:r>
        <w:rPr>
          <w:rFonts w:ascii="Times New Roman" w:hAnsi="Times New Roman"/>
          <w:b w:val="0"/>
          <w:i w:val="0"/>
          <w:sz w:val="22"/>
        </w:rPr>
        <w:t>We both report the accuracy with respect to an evaluation 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(e.g., simultaneous purchases). In this case, both are included in the ground truth.</w:t>
      </w:r>
    </w:p>
    <w:p>
      <w:pPr>
        <w:spacing w:line="276" w:lineRule="auto"/>
        <w:ind w:firstLine="420"/>
        <w:jc w:val="both"/>
      </w:pPr>
      <w:r>
        <w:rPr>
          <w:rFonts w:ascii="Times New Roman" w:hAnsi="Times New Roman"/>
          <w:b w:val="0"/>
          <w:i w:val="0"/>
          <w:sz w:val="22"/>
        </w:rPr>
        <w:t>We used a temporal splitting based on the generated time buckets for the evaluation, with the test set being after the validation set and the validation set after the training set (with the exception of overlapping sessions). This way, we also have sessions of new users in the validation and test sets, as this can be also the case in production.</w:t>
      </w:r>
    </w:p>
    <w:p>
      <w:pPr>
        <w:spacing w:line="276" w:lineRule="auto"/>
        <w:ind w:firstLine="420"/>
        <w:jc w:val="both"/>
      </w:pPr>
      <w:r>
        <w:rPr>
          <w:rFonts w:ascii="Times New Roman" w:hAnsi="Times New Roman"/>
          <w:b w:val="0"/>
          <w:i w:val="0"/>
          <w:sz w:val="22"/>
        </w:rPr>
        <w:t>As described before, we focus primarily on the task of predicting item add-to-cart and purchase events, as these are the most important events in this application domain.</w:t>
      </w:r>
    </w:p>
    <w:p>
      <w:pPr>
        <w:spacing w:line="276" w:lineRule="auto"/>
        <w:ind w:firstLine="420"/>
        <w:jc w:val="both"/>
      </w:pPr>
      <w:r>
        <w:rPr>
          <w:rFonts w:ascii="Times New Roman" w:hAnsi="Times New Roman"/>
          <w:b w:val="0"/>
          <w:i w:val="0"/>
          <w:sz w:val="22"/>
        </w:rPr>
        <w:t>We however also consider the “next-view” prediction problem that is commonly con-</w:t>
      </w:r>
    </w:p>
    <w:p>
      <w:pPr>
        <w:spacing w:before="240" w:after="100"/>
      </w:pPr>
      <w:r>
        <w:rPr>
          <w:rFonts w:ascii="Times New Roman" w:hAnsi="Times New Roman"/>
          <w:b/>
          <w:i w:val="0"/>
          <w:sz w:val="26"/>
        </w:rPr>
        <w:t>8 Note that a possible way to lower the working memory demand is to process the data batch-wise and</w:t>
      </w:r>
    </w:p>
    <w:p>
      <w:pPr>
        <w:spacing w:line="276" w:lineRule="auto"/>
        <w:ind w:firstLine="420"/>
        <w:jc w:val="both"/>
      </w:pPr>
      <w:r>
        <w:rPr>
          <w:rFonts w:ascii="Times New Roman" w:hAnsi="Times New Roman"/>
          <w:b w:val="0"/>
          <w:i w:val="0"/>
          <w:sz w:val="22"/>
        </w:rPr>
        <w:t>store it on disk. E.g., when creating features depending on users and their past behavior, batches of users can be processed and stored. The same applies to different entities. The LightGBM package (Ke et al. 2017), which we used, also supports training with most data being on disk. Despite the memory demand, the running time for the feature generation and training of our HySAR method itself is typically lower than generating the predictions from the first phase baseline methods for all time buckets.</w:t>
      </w:r>
    </w:p>
    <w:p>
      <w:pPr>
        <w:spacing w:line="276" w:lineRule="auto"/>
        <w:ind w:firstLine="420"/>
        <w:jc w:val="both"/>
      </w:pPr>
      <w:r>
        <w:rPr>
          <w:rFonts w:ascii="Times New Roman" w:hAnsi="Times New Roman"/>
          <w:b w:val="0"/>
          <w:i w:val="0"/>
          <w:sz w:val="22"/>
        </w:rPr>
        <w:t>sidered in the literature.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due to the fact that in many cases users click on an item and directly make a purchase afterwards.</w:t>
      </w:r>
    </w:p>
    <w:p>
      <w:pPr>
        <w:spacing w:line="276" w:lineRule="auto"/>
        <w:ind w:firstLine="420"/>
        <w:jc w:val="both"/>
      </w:pPr>
      <w:r>
        <w:rPr>
          <w:rFonts w:ascii="Times New Roman" w:hAnsi="Times New Roman"/>
          <w:b w:val="0"/>
          <w:i w:val="0"/>
          <w:sz w:val="22"/>
        </w:rPr>
        <w:t>In order to have a fair comparison, for the evaluation only those items were considered which were included in the first phase selection (based onS-SKNN and GRU4Rec, as described in Sect. 4.1). We observed that without that restriction, substantially higher accuracy values can be achieved. This suggests that using alternative first phase item selection strategies should be explored in future research.</w:t>
      </w:r>
    </w:p>
    <w:p>
      <w:pPr>
        <w:spacing w:line="276" w:lineRule="auto"/>
        <w:ind w:firstLine="420"/>
        <w:jc w:val="both"/>
      </w:pPr>
      <w:r>
        <w:rPr>
          <w:rFonts w:ascii="Times New Roman" w:hAnsi="Times New Roman"/>
          <w:b w:val="0"/>
          <w:i w:val="0"/>
          <w:sz w:val="22"/>
        </w:rPr>
        <w:t>In terms of the hyperparameters of our approach, we used k = 20 time buckets and we generated l = 200 candidate items (per selected time stamp of each session) based on the first phase recommenders S-SKNN and GRU4Rec, according to the description in Sect. 4.1. Even better results for our method may be possible by systematically tuning these hyperparameters. E.g., higher values for k and l could lead to better results, but they also increase the memory demand as they result in an increase of the data.</w:t>
      </w:r>
    </w:p>
    <w:p>
      <w:pPr>
        <w:spacing w:line="276" w:lineRule="auto"/>
        <w:ind w:firstLine="420"/>
        <w:jc w:val="both"/>
      </w:pPr>
      <w:r>
        <w:rPr>
          <w:rFonts w:ascii="Times New Roman" w:hAnsi="Times New Roman"/>
          <w:b w:val="0"/>
          <w:i w:val="0"/>
          <w:sz w:val="22"/>
        </w:rPr>
        <w:t>We initially tuned the remaining hyperparameters of our method and baselines by random search. However, we found a configuration for the baselines as well as our proposed method and its GBM parameters that works well for both datasets and prediction tasks. While small improvements can be achieved by additional parameter tunings, we used this configuration. We do this because the consistency in the performance suggest a higher robustness for new datasets and various tasks, and a reduction of time needed for hyperparameter search. Connected to this, it is important to note that unlike in common cases, the performance of our proposed method HySAR and the baselines are not independent. Our baselines are not only baselines in the common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build on top of them.</w:t>
      </w:r>
    </w:p>
    <w:p>
      <w:pPr>
        <w:spacing w:before="160" w:after="80"/>
      </w:pPr>
      <w:r>
        <w:rPr>
          <w:rFonts w:ascii="Times New Roman" w:hAnsi="Times New Roman"/>
          <w:b/>
          <w:i w:val="0"/>
          <w:sz w:val="23"/>
        </w:rPr>
        <w:t>5.1.3 Running time considerations</w:t>
      </w:r>
    </w:p>
    <w:p>
      <w:pPr>
        <w:spacing w:line="276" w:lineRule="auto"/>
        <w:ind w:firstLine="420"/>
        <w:jc w:val="both"/>
      </w:pPr>
      <w:r>
        <w:rPr>
          <w:rFonts w:ascii="Times New Roman" w:hAnsi="Times New Roman"/>
          <w:b w:val="0"/>
          <w:i w:val="0"/>
          <w:sz w:val="22"/>
        </w:rPr>
        <w:t>In the following, we want to address aspects regarding the running time complexity of our proposed method. To summarize the most important points regarding the computational demand, the generation of the first phase session-based recommenders takes the highest proportion of the running time. Compared to using only one first phase recommender directly without our approach, there is a considerable overhead, but this process has to be done only one timewith all the available historical data. As described in Sect. 3.2, this is done by iteratively training models on all previous time buckets and making predictions for the next time buckets. The training time depends on the chosen number of time buckets k and lowering k will therefore reduce the running time and may still give good accuracy. The same applies to other settings.</w:t>
      </w:r>
    </w:p>
    <w:p>
      <w:pPr>
        <w:spacing w:line="276" w:lineRule="auto"/>
        <w:ind w:firstLine="420"/>
        <w:jc w:val="both"/>
      </w:pPr>
      <w:r>
        <w:rPr>
          <w:rFonts w:ascii="Times New Roman" w:hAnsi="Times New Roman"/>
          <w:b w:val="0"/>
          <w:i w:val="0"/>
          <w:sz w:val="22"/>
        </w:rPr>
        <w:t>By noting that the successive training times can be expressed as a geometric series, we can estimate the one time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to the calculations needed to deliver recommendations to customers (i.e., the successive training and prediction for next time buckets can arise naturally in practice and in this case there is no initial computational overhead).</w:t>
      </w:r>
    </w:p>
    <w:p>
      <w:pPr>
        <w:spacing w:line="276" w:lineRule="auto"/>
        <w:ind w:firstLine="420"/>
        <w:jc w:val="both"/>
      </w:pPr>
      <w:r>
        <w:rPr>
          <w:rFonts w:ascii="Times New Roman" w:hAnsi="Times New Roman"/>
          <w:b w:val="0"/>
          <w:i w:val="0"/>
          <w:sz w:val="22"/>
        </w:rPr>
        <w:t>After these potentially needed one time additional computations, the required running time can be substantially decreased, since only incremental updates are needed to train the newest models (with all data at once or weight updates just with new data)</w:t>
      </w:r>
    </w:p>
    <w:p>
      <w:pPr>
        <w:spacing w:line="276" w:lineRule="auto"/>
        <w:ind w:firstLine="420"/>
        <w:jc w:val="both"/>
      </w:pPr>
      <w:r>
        <w:rPr>
          <w:rFonts w:ascii="Times New Roman" w:hAnsi="Times New Roman"/>
          <w:b w:val="0"/>
          <w:i w:val="0"/>
          <w:sz w:val="22"/>
        </w:rPr>
        <w:t>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w:t>
      </w:r>
    </w:p>
    <w:p>
      <w:pPr>
        <w:spacing w:line="276" w:lineRule="auto"/>
        <w:ind w:firstLine="420"/>
        <w:jc w:val="both"/>
      </w:pPr>
      <w:r>
        <w:rPr>
          <w:rFonts w:ascii="Times New Roman" w:hAnsi="Times New Roman"/>
          <w:b w:val="0"/>
          <w:i w:val="0"/>
          <w:sz w:val="22"/>
        </w:rPr>
        <w:t>We have assessed more thoroughly the one time running time of our method for the whole historical data. We considered the bigger Retailrocket dataset and the next view prediction case commonly used in the literature. We further point out that we did not employ any performance enhancements. The GRU4Rec method was running on a machine with 6 CPU cores, while substantial performance increases could be achieved by using a GPU, which partially also would be the case for our GBM based method.</w:t>
      </w:r>
    </w:p>
    <w:p>
      <w:pPr>
        <w:spacing w:line="276" w:lineRule="auto"/>
        <w:ind w:firstLine="420"/>
        <w:jc w:val="both"/>
      </w:pPr>
      <w:r>
        <w:rPr>
          <w:rFonts w:ascii="Times New Roman" w:hAnsi="Times New Roman"/>
          <w:b w:val="0"/>
          <w:i w:val="0"/>
          <w:sz w:val="22"/>
        </w:rPr>
        <w:t>The same applies to using a possible multiprocessing for the S-SKNN method, which was running on a single core in our experiments, as well as many parts of the feature engineering, since performance optimization was not in our scope for this paper.</w:t>
      </w:r>
    </w:p>
    <w:p>
      <w:pPr>
        <w:spacing w:line="276" w:lineRule="auto"/>
        <w:ind w:firstLine="420"/>
        <w:jc w:val="both"/>
      </w:pPr>
      <w:r>
        <w:rPr>
          <w:rFonts w:ascii="Times New Roman" w:hAnsi="Times New Roman"/>
          <w:b w:val="0"/>
          <w:i w:val="0"/>
          <w:sz w:val="22"/>
        </w:rPr>
        <w:t>The total time 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HySAR method itself including the postprocessing took about 1 h</w:t>
      </w:r>
    </w:p>
    <w:p>
      <w:pPr>
        <w:spacing w:before="240" w:after="100"/>
      </w:pPr>
      <w:r>
        <w:rPr>
          <w:rFonts w:ascii="Times New Roman" w:hAnsi="Times New Roman"/>
          <w:b/>
          <w:i w:val="0"/>
          <w:sz w:val="26"/>
        </w:rPr>
        <w:t>42 min.</w:t>
      </w:r>
    </w:p>
    <w:p>
      <w:pPr>
        <w:spacing w:line="276" w:lineRule="auto"/>
        <w:ind w:firstLine="420"/>
        <w:jc w:val="both"/>
      </w:pPr>
      <w:r>
        <w:rPr>
          <w:rFonts w:ascii="Times New Roman" w:hAnsi="Times New Roman"/>
          <w:b w:val="0"/>
          <w:i w:val="0"/>
          <w:sz w:val="22"/>
        </w:rPr>
        <w:t>Further note that aside the remedies to improve running times discussed so far, upscaling is more easily possible and of lower cost, since the calculation for the whole historical data has to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w:t>
      </w:r>
    </w:p>
    <w:p>
      <w:pPr>
        <w:spacing w:line="276" w:lineRule="auto"/>
        <w:ind w:firstLine="420"/>
        <w:jc w:val="both"/>
      </w:pPr>
      <w:r>
        <w:rPr>
          <w:rFonts w:ascii="Times New Roman" w:hAnsi="Times New Roman"/>
          <w:b w:val="0"/>
          <w:i w:val="0"/>
          <w:sz w:val="22"/>
        </w:rPr>
        <w:t>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HySAR GBM model in particular. Moreover, if a substantial amount of more recent data is available for training, the less important it will likely be for accuracy to use older historical data, so restricting to fewer recent time buckets would also be an effective measure.</w:t>
      </w:r>
    </w:p>
    <w:p>
      <w:pPr>
        <w:spacing w:before="160" w:after="80"/>
      </w:pPr>
      <w:r>
        <w:rPr>
          <w:rFonts w:ascii="Times New Roman" w:hAnsi="Times New Roman"/>
          <w:b/>
          <w:i w:val="0"/>
          <w:sz w:val="23"/>
        </w:rPr>
        <w:t>5.1.4 Evaluation metrics</w:t>
      </w:r>
    </w:p>
    <w:p>
      <w:pPr>
        <w:spacing w:line="276" w:lineRule="auto"/>
        <w:ind w:firstLine="420"/>
        <w:jc w:val="both"/>
      </w:pPr>
      <w:r>
        <w:rPr>
          <w:rFonts w:ascii="Times New Roman" w:hAnsi="Times New Roman"/>
          <w:b w:val="0"/>
          <w:i w:val="0"/>
          <w:sz w:val="22"/>
        </w:rPr>
        <w:t>We report the results with respect to several well-known metrics, which are tailored to measure ranking accuracy (i.e., the higher, the better), in particular for the top items.</w:t>
      </w:r>
    </w:p>
    <w:p>
      <w:pPr>
        <w:spacing w:line="276" w:lineRule="auto"/>
        <w:ind w:firstLine="420"/>
        <w:jc w:val="both"/>
      </w:pPr>
      <w:r>
        <w:rPr>
          <w:rFonts w:ascii="Times New Roman" w:hAnsi="Times New Roman"/>
          <w:b w:val="0"/>
          <w:i w:val="0"/>
          <w:sz w:val="22"/>
        </w:rPr>
        <w:t>For this purpose, we use the popularMean Average Precision (MAP)metric. Precision measures how many items from the list of the items with the highest predicted values were actually relevant and the precision values at different positions are averaged in the MAP metric. We report this metric at the threshold of 10, since the topmost items are the most relevant ones. In addition to Precision, Recall measures how many of all the truly relevant (e.g., bought) items are included in the prediction list. Specifically, we include Recall@1, which coincides with theHitRate in case of only one true item. This metric was used extensively in the previous literature on session-based recommender systems. We also report the common Mean Reciprocal Rank (MRR) metric, which is given by the mean of 1 /rank i over all cases i, where rank i is the rank of the first correctly predicted item in list i (e.g., the position of the first item in the sorted prediction list that was actually bought). The metric puts special emphasis on the fact that the first relevant item should be placed as high as possible in the recommendation list. In addition, we report the often used ranking measure normalized Discounted Cumulative Gain (nDCG) . In the definition of the nDCG that we used, the list of the actual items afterwards in a session determine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downweighted depending how far the true items appear in the prediction list.</w:t>
      </w:r>
    </w:p>
    <w:p>
      <w:pPr>
        <w:spacing w:before="160" w:after="80"/>
      </w:pPr>
      <w:r>
        <w:rPr>
          <w:rFonts w:ascii="Times New Roman" w:hAnsi="Times New Roman"/>
          <w:b/>
          <w:i w:val="0"/>
          <w:sz w:val="23"/>
        </w:rPr>
        <w:t>5.2 Experimental results for the next item prediction task</w:t>
      </w:r>
    </w:p>
    <w:p>
      <w:pPr>
        <w:spacing w:line="276" w:lineRule="auto"/>
        <w:ind w:firstLine="420"/>
        <w:jc w:val="both"/>
      </w:pPr>
      <w:r>
        <w:rPr>
          <w:rFonts w:ascii="Times New Roman" w:hAnsi="Times New Roman"/>
          <w:b w:val="0"/>
          <w:i w:val="0"/>
          <w:sz w:val="22"/>
        </w:rPr>
        <w:t>We present our results both with respect to the central purchase or add-to-cart recommendation prediction problems, as well as the case of the next view prediction problem that is more common in the literature, as outlined in Sect. 3. The ground truth is given by the immediate next items. For the purchase or add-to-cart case, the results are reported in Table 4 for the Retailrocket dataset and in Table 5 for the Diginetica dataset, each with respect to the average values of all metrics. For the case of views, the respective results can be found in Table 6 for the Retailrocket dataset and in Table 7 for the Diginetica dataset. In addition to the performance results of our HySAR method, the performance of the S-SKNN and GRU4Rec methods themselves (see Sect. 4.1)are reported as baselines.</w:t>
      </w:r>
    </w:p>
    <w:p>
      <w:pPr>
        <w:spacing w:line="276" w:lineRule="auto"/>
        <w:ind w:firstLine="420"/>
        <w:jc w:val="both"/>
      </w:pPr>
      <w:r>
        <w:rPr>
          <w:rFonts w:ascii="Times New Roman" w:hAnsi="Times New Roman"/>
          <w:b w:val="0"/>
          <w:i w:val="0"/>
          <w:sz w:val="22"/>
        </w:rPr>
        <w:t>As we can see, our method consistently performs better than the baselines in a significant way. This can mostly be attributed to our new approach which involves the extensive engineering of additional predictive features used in conjunction with the first phase recommender predictions, leading to superior forecasting accuracy in our GBM models. We can furthermore observe that theS-SKNN method achieves a notably</w:t>
      </w:r>
    </w:p>
    <w:p>
      <w:pPr>
        <w:spacing w:before="100" w:after="80"/>
        <w:jc w:val="center"/>
      </w:pPr>
      <w:r>
        <w:rPr>
          <w:rFonts w:ascii="Times New Roman" w:hAnsi="Times New Roman"/>
          <w:b w:val="0"/>
          <w:i/>
          <w:sz w:val="20"/>
        </w:rPr>
        <w:t>Table 4 Results with the mean</w:t>
      </w:r>
    </w:p>
    <w:p>
      <w:pPr>
        <w:spacing w:line="276" w:lineRule="auto"/>
        <w:ind w:firstLine="420"/>
        <w:jc w:val="both"/>
      </w:pPr>
      <w:r>
        <w:rPr>
          <w:rFonts w:ascii="Times New Roman" w:hAnsi="Times New Roman"/>
          <w:b w:val="0"/>
          <w:i w:val="0"/>
          <w:sz w:val="22"/>
        </w:rPr>
        <w:t>metric values for the purchase/add-to-cart prediction for the Retailrocket dataset, with the next items as the ground truth Metric/results HySAR S-SKNN GRU4Rec Recall@1 0.1411 0.1030 0.0764</w:t>
      </w:r>
    </w:p>
    <w:p>
      <w:pPr>
        <w:spacing w:line="276" w:lineRule="auto"/>
        <w:ind w:firstLine="420"/>
        <w:jc w:val="both"/>
      </w:pPr>
      <w:r>
        <w:rPr>
          <w:rFonts w:ascii="Times New Roman" w:hAnsi="Times New Roman"/>
          <w:b w:val="0"/>
          <w:i w:val="0"/>
          <w:sz w:val="22"/>
        </w:rPr>
        <w:t>MAP@10 0.2140 0.1726 0.1199</w:t>
      </w:r>
    </w:p>
    <w:p>
      <w:pPr>
        <w:spacing w:line="276" w:lineRule="auto"/>
        <w:ind w:firstLine="420"/>
        <w:jc w:val="both"/>
      </w:pPr>
      <w:r>
        <w:rPr>
          <w:rFonts w:ascii="Times New Roman" w:hAnsi="Times New Roman"/>
          <w:b w:val="0"/>
          <w:i w:val="0"/>
          <w:sz w:val="22"/>
        </w:rPr>
        <w:t>MRR 0.2239 0.1804 0.1293</w:t>
      </w:r>
    </w:p>
    <w:p>
      <w:pPr>
        <w:spacing w:line="276" w:lineRule="auto"/>
        <w:ind w:firstLine="420"/>
        <w:jc w:val="both"/>
      </w:pPr>
      <w:r>
        <w:rPr>
          <w:rFonts w:ascii="Times New Roman" w:hAnsi="Times New Roman"/>
          <w:b w:val="0"/>
          <w:i w:val="0"/>
          <w:sz w:val="22"/>
        </w:rPr>
        <w:t>nDCG 0.2899 0.2427 0.2000</w:t>
      </w:r>
    </w:p>
    <w:p>
      <w:pPr>
        <w:spacing w:before="100" w:after="80"/>
        <w:jc w:val="center"/>
      </w:pPr>
      <w:r>
        <w:rPr>
          <w:rFonts w:ascii="Times New Roman" w:hAnsi="Times New Roman"/>
          <w:b w:val="0"/>
          <w:i/>
          <w:sz w:val="20"/>
        </w:rPr>
        <w:t>Table 5 Results with the mean</w:t>
      </w:r>
    </w:p>
    <w:p>
      <w:pPr>
        <w:spacing w:line="276" w:lineRule="auto"/>
        <w:ind w:firstLine="420"/>
        <w:jc w:val="both"/>
      </w:pPr>
      <w:r>
        <w:rPr>
          <w:rFonts w:ascii="Times New Roman" w:hAnsi="Times New Roman"/>
          <w:b w:val="0"/>
          <w:i w:val="0"/>
          <w:sz w:val="22"/>
        </w:rPr>
        <w:t>metric values for the purchase/add-to-cart prediction for the Diginetica dataset, with the next items as the ground truth Metric/Results HySAR S-SKNN GRU4Rec Recall@1 0.1640 0.0977 0.0536</w:t>
      </w:r>
    </w:p>
    <w:p>
      <w:pPr>
        <w:spacing w:line="276" w:lineRule="auto"/>
        <w:ind w:firstLine="420"/>
        <w:jc w:val="both"/>
      </w:pPr>
      <w:r>
        <w:rPr>
          <w:rFonts w:ascii="Times New Roman" w:hAnsi="Times New Roman"/>
          <w:b w:val="0"/>
          <w:i w:val="0"/>
          <w:sz w:val="22"/>
        </w:rPr>
        <w:t>MAP@10 0.2057 0.1452 0.0809</w:t>
      </w:r>
    </w:p>
    <w:p>
      <w:pPr>
        <w:spacing w:line="276" w:lineRule="auto"/>
        <w:ind w:firstLine="420"/>
        <w:jc w:val="both"/>
      </w:pPr>
      <w:r>
        <w:rPr>
          <w:rFonts w:ascii="Times New Roman" w:hAnsi="Times New Roman"/>
          <w:b w:val="0"/>
          <w:i w:val="0"/>
          <w:sz w:val="22"/>
        </w:rPr>
        <w:t>MRR 0.2287 0.1653 0.0960</w:t>
      </w:r>
    </w:p>
    <w:p>
      <w:pPr>
        <w:spacing w:line="276" w:lineRule="auto"/>
        <w:ind w:firstLine="420"/>
        <w:jc w:val="both"/>
      </w:pPr>
      <w:r>
        <w:rPr>
          <w:rFonts w:ascii="Times New Roman" w:hAnsi="Times New Roman"/>
          <w:b w:val="0"/>
          <w:i w:val="0"/>
          <w:sz w:val="22"/>
        </w:rPr>
        <w:t>nDCG 0.2571 0.2006 0.1393</w:t>
      </w:r>
    </w:p>
    <w:p>
      <w:pPr>
        <w:spacing w:before="100" w:after="80"/>
        <w:jc w:val="center"/>
      </w:pPr>
      <w:r>
        <w:rPr>
          <w:rFonts w:ascii="Times New Roman" w:hAnsi="Times New Roman"/>
          <w:b w:val="0"/>
          <w:i/>
          <w:sz w:val="20"/>
        </w:rPr>
        <w:t>Table 6 Results with the mean</w:t>
      </w:r>
    </w:p>
    <w:p>
      <w:pPr>
        <w:spacing w:line="276" w:lineRule="auto"/>
        <w:ind w:firstLine="420"/>
        <w:jc w:val="both"/>
      </w:pPr>
      <w:r>
        <w:rPr>
          <w:rFonts w:ascii="Times New Roman" w:hAnsi="Times New Roman"/>
          <w:b w:val="0"/>
          <w:i w:val="0"/>
          <w:sz w:val="22"/>
        </w:rPr>
        <w:t>metric values for the view prediction for the Retailrocket dataset, with the next items as the ground truth Metric/results HySAR S-SKNN GRU4Rec Recall@1 0.2024 0.1550 0.1219</w:t>
      </w:r>
    </w:p>
    <w:p>
      <w:pPr>
        <w:spacing w:line="276" w:lineRule="auto"/>
        <w:ind w:firstLine="420"/>
        <w:jc w:val="both"/>
      </w:pPr>
      <w:r>
        <w:rPr>
          <w:rFonts w:ascii="Times New Roman" w:hAnsi="Times New Roman"/>
          <w:b w:val="0"/>
          <w:i w:val="0"/>
          <w:sz w:val="22"/>
        </w:rPr>
        <w:t>MAP@10 0.2916 0.2335 0.1965</w:t>
      </w:r>
    </w:p>
    <w:p>
      <w:pPr>
        <w:spacing w:line="276" w:lineRule="auto"/>
        <w:ind w:firstLine="420"/>
        <w:jc w:val="both"/>
      </w:pPr>
      <w:r>
        <w:rPr>
          <w:rFonts w:ascii="Times New Roman" w:hAnsi="Times New Roman"/>
          <w:b w:val="0"/>
          <w:i w:val="0"/>
          <w:sz w:val="22"/>
        </w:rPr>
        <w:t>MRR 0.2995 0.2400 0.2059</w:t>
      </w:r>
    </w:p>
    <w:p>
      <w:pPr>
        <w:spacing w:line="276" w:lineRule="auto"/>
        <w:ind w:firstLine="420"/>
        <w:jc w:val="both"/>
      </w:pPr>
      <w:r>
        <w:rPr>
          <w:rFonts w:ascii="Times New Roman" w:hAnsi="Times New Roman"/>
          <w:b w:val="0"/>
          <w:i w:val="0"/>
          <w:sz w:val="22"/>
        </w:rPr>
        <w:t>nDCG 0.3781 0.3095 0.2913</w:t>
      </w:r>
    </w:p>
    <w:p>
      <w:pPr>
        <w:spacing w:before="100" w:after="80"/>
        <w:jc w:val="center"/>
      </w:pPr>
      <w:r>
        <w:rPr>
          <w:rFonts w:ascii="Times New Roman" w:hAnsi="Times New Roman"/>
          <w:b w:val="0"/>
          <w:i/>
          <w:sz w:val="20"/>
        </w:rPr>
        <w:t>Table 7 Results with the mean</w:t>
      </w:r>
    </w:p>
    <w:p>
      <w:pPr>
        <w:spacing w:line="276" w:lineRule="auto"/>
        <w:ind w:firstLine="420"/>
        <w:jc w:val="both"/>
      </w:pPr>
      <w:r>
        <w:rPr>
          <w:rFonts w:ascii="Times New Roman" w:hAnsi="Times New Roman"/>
          <w:b w:val="0"/>
          <w:i w:val="0"/>
          <w:sz w:val="22"/>
        </w:rPr>
        <w:t>metric values for the view prediction for the Diginetica dataset, with the next items as the ground truth Metric/results HySAR S-SKNN GRU4Rec Recall@1 0.1069 0.0894 0.0678</w:t>
      </w:r>
    </w:p>
    <w:p>
      <w:pPr>
        <w:spacing w:line="276" w:lineRule="auto"/>
        <w:ind w:firstLine="420"/>
        <w:jc w:val="both"/>
      </w:pPr>
      <w:r>
        <w:rPr>
          <w:rFonts w:ascii="Times New Roman" w:hAnsi="Times New Roman"/>
          <w:b w:val="0"/>
          <w:i w:val="0"/>
          <w:sz w:val="22"/>
        </w:rPr>
        <w:t>MAP@10 0.1935 0.1654 0.1301</w:t>
      </w:r>
    </w:p>
    <w:p>
      <w:pPr>
        <w:spacing w:line="276" w:lineRule="auto"/>
        <w:ind w:firstLine="420"/>
        <w:jc w:val="both"/>
      </w:pPr>
      <w:r>
        <w:rPr>
          <w:rFonts w:ascii="Times New Roman" w:hAnsi="Times New Roman"/>
          <w:b w:val="0"/>
          <w:i w:val="0"/>
          <w:sz w:val="22"/>
        </w:rPr>
        <w:t>MRR 0.2071 0.1765 0.1449</w:t>
      </w:r>
    </w:p>
    <w:p>
      <w:pPr>
        <w:spacing w:line="276" w:lineRule="auto"/>
        <w:ind w:firstLine="420"/>
        <w:jc w:val="both"/>
      </w:pPr>
      <w:r>
        <w:rPr>
          <w:rFonts w:ascii="Times New Roman" w:hAnsi="Times New Roman"/>
          <w:b w:val="0"/>
          <w:i w:val="0"/>
          <w:sz w:val="22"/>
        </w:rPr>
        <w:t>nDCG 0.3133 0.2663 0.2521</w:t>
      </w:r>
    </w:p>
    <w:p>
      <w:pPr>
        <w:spacing w:line="276" w:lineRule="auto"/>
        <w:ind w:firstLine="420"/>
        <w:jc w:val="both"/>
      </w:pPr>
      <w:r>
        <w:rPr>
          <w:rFonts w:ascii="Times New Roman" w:hAnsi="Times New Roman"/>
          <w:b w:val="0"/>
          <w:i w:val="0"/>
          <w:sz w:val="22"/>
        </w:rPr>
        <w:t>better result as a recommender than the GRU4Rec method. This might be surprising at first, but is consistent with previous findings in the literature for these datasets, that also showed lower performance results of GRU4Rec compared to S-SKNN for some datasets (cf. Ludewig and Jannach2018 and Ludewig et al.2021). This might be due to the fact that the assumption to estimate relevant items in a session by items of similar other sessions works well, also with respect to a limited amount of data, since for the smaller dataset the relative difference between the two baselines is higher. For other datasets (non-e-commerce or publicly not available ones) different results were found, with GRU4Rec sometimes performing better.</w:t>
      </w:r>
    </w:p>
    <w:p>
      <w:pPr>
        <w:spacing w:line="276" w:lineRule="auto"/>
        <w:ind w:firstLine="420"/>
        <w:jc w:val="both"/>
      </w:pPr>
      <w:r>
        <w:rPr>
          <w:rFonts w:ascii="Times New Roman" w:hAnsi="Times New Roman"/>
          <w:b w:val="0"/>
          <w:i w:val="0"/>
          <w:sz w:val="22"/>
        </w:rPr>
        <w:t>Despite the fact that S-SKNN works better, additionally including the predictions from the GRU4Rec algorithm does help the performance of our ensembling HySAR method. This could be explained by the fact that the types of recommendations differ between GRU4Rec and S-SKNN, as they take different approaches in learning from data. Note that for the Retailrocket dataset, higher absolute values can be achieved in the case of a next view prediction than a next purchase/add-to-cart prediction, while these results are mixed for the Diginetica dataset. This can probably be attributed to the fact that some add-to-carts and purchases are performed later in a session, as confirmed by our experiments in Sect. 5.3. The absolute differences between both datasets are likely due to the different distributions and purchase patterns, as well as their respective sizes.</w:t>
      </w:r>
    </w:p>
    <w:p>
      <w:pPr>
        <w:spacing w:line="276" w:lineRule="auto"/>
        <w:ind w:firstLine="420"/>
        <w:jc w:val="both"/>
      </w:pPr>
      <w:r>
        <w:rPr>
          <w:rFonts w:ascii="Times New Roman" w:hAnsi="Times New Roman"/>
          <w:b w:val="0"/>
          <w:i w:val="0"/>
          <w:sz w:val="22"/>
        </w:rPr>
        <w:t>We further observe that the GRU4Rec method performs notably worse relatively to the other methods for the purchase/add-to-cart case compared to the case of views. This is especially the case for the most important top positions, while for higher thresholds the relative difference seems to decrease, suggesting that GRU4Rec does find relevant items also for the purchase prediction, but notably slower in this case.</w:t>
      </w:r>
    </w:p>
    <w:p>
      <w:pPr>
        <w:spacing w:line="276" w:lineRule="auto"/>
        <w:ind w:firstLine="420"/>
        <w:jc w:val="both"/>
      </w:pPr>
      <w:r>
        <w:rPr>
          <w:rFonts w:ascii="Times New Roman" w:hAnsi="Times New Roman"/>
          <w:b w:val="0"/>
          <w:i w:val="0"/>
          <w:sz w:val="22"/>
        </w:rPr>
        <w:t>Especially for the Diginetica dataset, the purchase prediction results in a higher relative performance gain of our method over the best baseline compared to the view prediction problem, while the gains are similar for the Retailrocket dataset. The comparatively better results of the GRU4Rec method in case of the view prediction compared to the purchase prediction likely improved the performance of our method for the view prediction in comparison to the purchase prediction. Another first phase method that works better for the purchase prediction would likely further increase the performance of our proposed method. Thus an overall higher gain should be possible for the purchase prediction, which is reasonable, since more features are available in this case (e.g., features distinguishing between interaction types, as described in Sect. 4.3).</w:t>
      </w:r>
    </w:p>
    <w:p>
      <w:pPr>
        <w:spacing w:line="276" w:lineRule="auto"/>
        <w:ind w:firstLine="420"/>
        <w:jc w:val="both"/>
      </w:pPr>
      <w:r>
        <w:rPr>
          <w:rFonts w:ascii="Times New Roman" w:hAnsi="Times New Roman"/>
          <w:b w:val="0"/>
          <w:i w:val="0"/>
          <w:sz w:val="22"/>
        </w:rPr>
        <w:t>It may also be possible to improve the case of the view prediction with more features based on purchase and add-to-cart events, too (e.g., as a simple example, viewing can become less likely after buying). However, the other approaches in the literature did not take into account information about purchases, so we also focused on views only to have a better comparison.</w:t>
      </w:r>
    </w:p>
    <w:p>
      <w:pPr>
        <w:spacing w:line="276" w:lineRule="auto"/>
        <w:ind w:firstLine="420"/>
        <w:jc w:val="both"/>
      </w:pPr>
      <w:r>
        <w:rPr>
          <w:rFonts w:ascii="Times New Roman" w:hAnsi="Times New Roman"/>
          <w:b w:val="0"/>
          <w:i w:val="0"/>
          <w:sz w:val="22"/>
        </w:rPr>
        <w:t>We furthermore note that for some experiments with theGRU4Rec method (in both the next and all remaining prediction case in the next section), earlier experiments led to somewhat better results than the final runs which were used for generating the first phase recommendations for our proposed method. We provided those values for the GRU4Rec method, which are about 10% (and up to 20%) higher, and a bit better results still can be possible for different runs. However, because of the gaps to the next best method, these differences do not change the overall result.</w:t>
      </w:r>
    </w:p>
    <w:p>
      <w:pPr>
        <w:spacing w:line="276" w:lineRule="auto"/>
        <w:ind w:firstLine="420"/>
        <w:jc w:val="both"/>
      </w:pPr>
      <w:r>
        <w:rPr>
          <w:rFonts w:ascii="Times New Roman" w:hAnsi="Times New Roman"/>
          <w:b w:val="0"/>
          <w:i w:val="0"/>
          <w:sz w:val="22"/>
        </w:rPr>
        <w:t>Additionally, we note that we conducted experiments in which we removed all features from our model that were based on the user and his or her behavior and we address these results in more detail in Sect. 7. We want to add that we also conducted preliminary experiments with additional features that are similar to the ones already mentioned. For example, it is possible to consider fractions of the existing running count based features by user comparing different event types (e.g., run_count_add_to_cart/run_count_view). Likewise, the same time window based features for the items can also be calculated on a user–item and user level by simply changing the aggregation IDs. And the time since the first interaction can also be used by user instead of only by the user–item interaction. The results indicate some improvements for the Retailrocket dataset, and modest gains for the Diginetica dataset. We have not tested these variants for all cases however and therefore they are not included in the presented results.</w:t>
      </w:r>
    </w:p>
    <w:p>
      <w:pPr>
        <w:spacing w:before="160" w:after="80"/>
      </w:pPr>
      <w:r>
        <w:rPr>
          <w:rFonts w:ascii="Times New Roman" w:hAnsi="Times New Roman"/>
          <w:b/>
          <w:i w:val="0"/>
          <w:sz w:val="23"/>
        </w:rPr>
        <w:t>5.3 Experimental results for an evaluation with all remaining items as the ground</w:t>
      </w:r>
    </w:p>
    <w:p>
      <w:pPr>
        <w:spacing w:line="276" w:lineRule="auto"/>
        <w:ind w:firstLine="420"/>
        <w:jc w:val="both"/>
      </w:pPr>
      <w:r>
        <w:rPr>
          <w:rFonts w:ascii="Times New Roman" w:hAnsi="Times New Roman"/>
          <w:b w:val="0"/>
          <w:i w:val="0"/>
          <w:sz w:val="22"/>
        </w:rPr>
        <w:t>truth So far, we considered the case in which the ground truth is based on the immediate next items, as it was often done in the literature. However, considering all remaining items in the given session as the ground truth set can be more reasonable, as argued in Ludewig and Jannach (2018). One reason is that a user might perform an action with a delay, after browsing other items. It also aids in addressing data sparsity issues. On the other hand however, preferences might change during a session and in such cases later items might not be as relevant as the items prior in a session, which is not taken into account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w:t>
      </w:r>
    </w:p>
    <w:p>
      <w:pPr>
        <w:spacing w:line="276" w:lineRule="auto"/>
        <w:ind w:firstLine="420"/>
        <w:jc w:val="both"/>
      </w:pPr>
      <w:r>
        <w:rPr>
          <w:rFonts w:ascii="Times New Roman" w:hAnsi="Times New Roman"/>
          <w:b w:val="0"/>
          <w:i w:val="0"/>
          <w:sz w:val="22"/>
        </w:rPr>
        <w:t>Moreover, there is a caveat in the case of the purchase/add-to-cart prediction. Since in our evaluation approach we so far randomly sampled a time stamp for any session, often a time stamp relatively early in a session will be used. These early actions might not be as representative for later purchase decisions, as argued above. Therefore, we used the time stamp of the last view before the first add-to-cart or purchase instead of a randomly sampled time in this case. Although this precise time is not known a priori in production, we argue that this assessment is important in practice, because many websites provide recommendations for supplementary items during the checkout right before the purchase. Moreover, a user might finally evaluate any substitute articles before making the purchase.</w:t>
      </w:r>
    </w:p>
    <w:p>
      <w:pPr>
        <w:spacing w:line="276" w:lineRule="auto"/>
        <w:ind w:firstLine="420"/>
        <w:jc w:val="both"/>
      </w:pPr>
      <w:r>
        <w:rPr>
          <w:rFonts w:ascii="Times New Roman" w:hAnsi="Times New Roman"/>
          <w:b w:val="0"/>
          <w:i w:val="0"/>
          <w:sz w:val="22"/>
        </w:rPr>
        <w:t>The results for the evaluation with all remaining items as the ground truth are shown in Tables 8 for the Retailrocket and in Table 9 for the Diginetica dataset for the case of add-to-cart/purchase prediction. For the view prediction, the results can be found in Table 10 and in Table 11, respectively.</w:t>
      </w:r>
    </w:p>
    <w:p>
      <w:pPr>
        <w:spacing w:line="276" w:lineRule="auto"/>
        <w:ind w:firstLine="420"/>
        <w:jc w:val="both"/>
      </w:pPr>
      <w:r>
        <w:rPr>
          <w:rFonts w:ascii="Times New Roman" w:hAnsi="Times New Roman"/>
          <w:b w:val="0"/>
          <w:i w:val="0"/>
          <w:sz w:val="22"/>
        </w:rPr>
        <w:t>We can observe from the results that our method still performs best and the overall ranking stays the same, but the relative performance gain of our method over the baselines is a bit lower compared to the next purchase or view prediction problem</w:t>
      </w:r>
    </w:p>
    <w:p>
      <w:pPr>
        <w:spacing w:before="100" w:after="80"/>
        <w:jc w:val="center"/>
      </w:pPr>
      <w:r>
        <w:rPr>
          <w:rFonts w:ascii="Times New Roman" w:hAnsi="Times New Roman"/>
          <w:b w:val="0"/>
          <w:i/>
          <w:sz w:val="20"/>
        </w:rPr>
        <w:t>Table 8 Results with the mean</w:t>
      </w:r>
    </w:p>
    <w:p>
      <w:pPr>
        <w:spacing w:line="276" w:lineRule="auto"/>
        <w:ind w:firstLine="420"/>
        <w:jc w:val="both"/>
      </w:pPr>
      <w:r>
        <w:rPr>
          <w:rFonts w:ascii="Times New Roman" w:hAnsi="Times New Roman"/>
          <w:b w:val="0"/>
          <w:i w:val="0"/>
          <w:sz w:val="22"/>
        </w:rPr>
        <w:t>metric values for the purchase/add-to-cart prediction for the Retailrocket dataset, with all remaining items as the ground truth Metric/results HySAR S-SKNN GRU4Rec Recall@1 0.1416 0.1159 0.0899</w:t>
      </w:r>
    </w:p>
    <w:p>
      <w:pPr>
        <w:spacing w:line="276" w:lineRule="auto"/>
        <w:ind w:firstLine="420"/>
        <w:jc w:val="both"/>
      </w:pPr>
      <w:r>
        <w:rPr>
          <w:rFonts w:ascii="Times New Roman" w:hAnsi="Times New Roman"/>
          <w:b w:val="0"/>
          <w:i w:val="0"/>
          <w:sz w:val="22"/>
        </w:rPr>
        <w:t>MAP@10 0.2197 0.1830 0.1419</w:t>
      </w:r>
    </w:p>
    <w:p>
      <w:pPr>
        <w:spacing w:line="276" w:lineRule="auto"/>
        <w:ind w:firstLine="420"/>
        <w:jc w:val="both"/>
      </w:pPr>
      <w:r>
        <w:rPr>
          <w:rFonts w:ascii="Times New Roman" w:hAnsi="Times New Roman"/>
          <w:b w:val="0"/>
          <w:i w:val="0"/>
          <w:sz w:val="22"/>
        </w:rPr>
        <w:t>MRR 0.2628 0.2209 0.1746</w:t>
      </w:r>
    </w:p>
    <w:p>
      <w:pPr>
        <w:spacing w:line="276" w:lineRule="auto"/>
        <w:ind w:firstLine="420"/>
        <w:jc w:val="both"/>
      </w:pPr>
      <w:r>
        <w:rPr>
          <w:rFonts w:ascii="Times New Roman" w:hAnsi="Times New Roman"/>
          <w:b w:val="0"/>
          <w:i w:val="0"/>
          <w:sz w:val="22"/>
        </w:rPr>
        <w:t>nDCG 0.2973 0.2526 0.2198</w:t>
      </w:r>
    </w:p>
    <w:p>
      <w:pPr>
        <w:spacing w:before="100" w:after="80"/>
        <w:jc w:val="center"/>
      </w:pPr>
      <w:r>
        <w:rPr>
          <w:rFonts w:ascii="Times New Roman" w:hAnsi="Times New Roman"/>
          <w:b w:val="0"/>
          <w:i/>
          <w:sz w:val="20"/>
        </w:rPr>
        <w:t>Table 9 Results with the mean</w:t>
      </w:r>
    </w:p>
    <w:p>
      <w:pPr>
        <w:spacing w:line="276" w:lineRule="auto"/>
        <w:ind w:firstLine="420"/>
        <w:jc w:val="both"/>
      </w:pPr>
      <w:r>
        <w:rPr>
          <w:rFonts w:ascii="Times New Roman" w:hAnsi="Times New Roman"/>
          <w:b w:val="0"/>
          <w:i w:val="0"/>
          <w:sz w:val="22"/>
        </w:rPr>
        <w:t>metric values for the purchase/add-to-cart prediction for the Diginetica dataset, with all remaining items as the ground truth Metric/results HySAR S-SKNN GRU4Rec Recall@1 0.2053 0.1551 0.0486</w:t>
      </w:r>
    </w:p>
    <w:p>
      <w:pPr>
        <w:spacing w:line="276" w:lineRule="auto"/>
        <w:ind w:firstLine="420"/>
        <w:jc w:val="both"/>
      </w:pPr>
      <w:r>
        <w:rPr>
          <w:rFonts w:ascii="Times New Roman" w:hAnsi="Times New Roman"/>
          <w:b w:val="0"/>
          <w:i w:val="0"/>
          <w:sz w:val="22"/>
        </w:rPr>
        <w:t>MAP@10 0.2687 0.2154 0.0951</w:t>
      </w:r>
    </w:p>
    <w:p>
      <w:pPr>
        <w:spacing w:line="276" w:lineRule="auto"/>
        <w:ind w:firstLine="420"/>
        <w:jc w:val="both"/>
      </w:pPr>
      <w:r>
        <w:rPr>
          <w:rFonts w:ascii="Times New Roman" w:hAnsi="Times New Roman"/>
          <w:b w:val="0"/>
          <w:i w:val="0"/>
          <w:sz w:val="22"/>
        </w:rPr>
        <w:t>MRR 0.3175 0.2546 0.1168</w:t>
      </w:r>
    </w:p>
    <w:p>
      <w:pPr>
        <w:spacing w:line="276" w:lineRule="auto"/>
        <w:ind w:firstLine="420"/>
        <w:jc w:val="both"/>
      </w:pPr>
      <w:r>
        <w:rPr>
          <w:rFonts w:ascii="Times New Roman" w:hAnsi="Times New Roman"/>
          <w:b w:val="0"/>
          <w:i w:val="0"/>
          <w:sz w:val="22"/>
        </w:rPr>
        <w:t>nDCG 0.3411 0.2906 0.1776</w:t>
      </w:r>
    </w:p>
    <w:p>
      <w:pPr>
        <w:spacing w:before="100" w:after="80"/>
        <w:jc w:val="center"/>
      </w:pPr>
      <w:r>
        <w:rPr>
          <w:rFonts w:ascii="Times New Roman" w:hAnsi="Times New Roman"/>
          <w:b w:val="0"/>
          <w:i/>
          <w:sz w:val="20"/>
        </w:rPr>
        <w:t>Table 10 Results with the mean</w:t>
      </w:r>
    </w:p>
    <w:p>
      <w:pPr>
        <w:spacing w:line="276" w:lineRule="auto"/>
        <w:ind w:firstLine="420"/>
        <w:jc w:val="both"/>
      </w:pPr>
      <w:r>
        <w:rPr>
          <w:rFonts w:ascii="Times New Roman" w:hAnsi="Times New Roman"/>
          <w:b w:val="0"/>
          <w:i w:val="0"/>
          <w:sz w:val="22"/>
        </w:rPr>
        <w:t>metric values for the view prediction for the Retailrocket dataset, with all remaining items as the ground truth Metric/results HySAR S-SKNN GRU4Rec Recall@1 0.1901 0.1475 0.1164</w:t>
      </w:r>
    </w:p>
    <w:p>
      <w:pPr>
        <w:spacing w:line="276" w:lineRule="auto"/>
        <w:ind w:firstLine="420"/>
        <w:jc w:val="both"/>
      </w:pPr>
      <w:r>
        <w:rPr>
          <w:rFonts w:ascii="Times New Roman" w:hAnsi="Times New Roman"/>
          <w:b w:val="0"/>
          <w:i w:val="0"/>
          <w:sz w:val="22"/>
        </w:rPr>
        <w:t>MAP@10 0.2865 0.2298 0.1935</w:t>
      </w:r>
    </w:p>
    <w:p>
      <w:pPr>
        <w:spacing w:line="276" w:lineRule="auto"/>
        <w:ind w:firstLine="420"/>
        <w:jc w:val="both"/>
      </w:pPr>
      <w:r>
        <w:rPr>
          <w:rFonts w:ascii="Times New Roman" w:hAnsi="Times New Roman"/>
          <w:b w:val="0"/>
          <w:i w:val="0"/>
          <w:sz w:val="22"/>
        </w:rPr>
        <w:t>MRR 0.3287 0.2663 0.2280</w:t>
      </w:r>
    </w:p>
    <w:p>
      <w:pPr>
        <w:spacing w:line="276" w:lineRule="auto"/>
        <w:ind w:firstLine="420"/>
        <w:jc w:val="both"/>
      </w:pPr>
      <w:r>
        <w:rPr>
          <w:rFonts w:ascii="Times New Roman" w:hAnsi="Times New Roman"/>
          <w:b w:val="0"/>
          <w:i w:val="0"/>
          <w:sz w:val="22"/>
        </w:rPr>
        <w:t>nDCG 0.3837 0.3138 0.2974</w:t>
      </w:r>
    </w:p>
    <w:p>
      <w:pPr>
        <w:spacing w:before="100" w:after="80"/>
        <w:jc w:val="center"/>
      </w:pPr>
      <w:r>
        <w:rPr>
          <w:rFonts w:ascii="Times New Roman" w:hAnsi="Times New Roman"/>
          <w:b w:val="0"/>
          <w:i/>
          <w:sz w:val="20"/>
        </w:rPr>
        <w:t>Table 11 Results with the mean</w:t>
      </w:r>
    </w:p>
    <w:p>
      <w:pPr>
        <w:spacing w:line="276" w:lineRule="auto"/>
        <w:ind w:firstLine="420"/>
        <w:jc w:val="both"/>
      </w:pPr>
      <w:r>
        <w:rPr>
          <w:rFonts w:ascii="Times New Roman" w:hAnsi="Times New Roman"/>
          <w:b w:val="0"/>
          <w:i w:val="0"/>
          <w:sz w:val="22"/>
        </w:rPr>
        <w:t>metric values for the view prediction for the Diginetica dataset, with all remaining items as the ground truth Metric/results HySAR S-SKNN GRU4Rec Recall@1 0.0974 0.0837 0.0610</w:t>
      </w:r>
    </w:p>
    <w:p>
      <w:pPr>
        <w:spacing w:line="276" w:lineRule="auto"/>
        <w:ind w:firstLine="420"/>
        <w:jc w:val="both"/>
      </w:pPr>
      <w:r>
        <w:rPr>
          <w:rFonts w:ascii="Times New Roman" w:hAnsi="Times New Roman"/>
          <w:b w:val="0"/>
          <w:i w:val="0"/>
          <w:sz w:val="22"/>
        </w:rPr>
        <w:t>MAP@10 0.1880 0.1613 0.1248</w:t>
      </w:r>
    </w:p>
    <w:p>
      <w:pPr>
        <w:spacing w:line="276" w:lineRule="auto"/>
        <w:ind w:firstLine="420"/>
        <w:jc w:val="both"/>
      </w:pPr>
      <w:r>
        <w:rPr>
          <w:rFonts w:ascii="Times New Roman" w:hAnsi="Times New Roman"/>
          <w:b w:val="0"/>
          <w:i w:val="0"/>
          <w:sz w:val="22"/>
        </w:rPr>
        <w:t>MRR 0.2601 0.2258 0.1865</w:t>
      </w:r>
    </w:p>
    <w:p>
      <w:pPr>
        <w:spacing w:line="276" w:lineRule="auto"/>
        <w:ind w:firstLine="420"/>
        <w:jc w:val="both"/>
      </w:pPr>
      <w:r>
        <w:rPr>
          <w:rFonts w:ascii="Times New Roman" w:hAnsi="Times New Roman"/>
          <w:b w:val="0"/>
          <w:i w:val="0"/>
          <w:sz w:val="22"/>
        </w:rPr>
        <w:t>nDCG 0.3305 0.2805 0.2674</w:t>
      </w:r>
    </w:p>
    <w:p>
      <w:pPr>
        <w:spacing w:line="276" w:lineRule="auto"/>
        <w:ind w:firstLine="420"/>
        <w:jc w:val="both"/>
      </w:pPr>
      <w:r>
        <w:rPr>
          <w:rFonts w:ascii="Times New Roman" w:hAnsi="Times New Roman"/>
          <w:b w:val="0"/>
          <w:i w:val="0"/>
          <w:sz w:val="22"/>
        </w:rPr>
        <w:t>from the previous section. We assume this to be the case due to some heterogeneity in the sessions with preference shifts in between, as well as the fact that our method was only trained with the next items rather than all remaining items in the session, as we described above.</w:t>
      </w:r>
    </w:p>
    <w:p>
      <w:pPr>
        <w:spacing w:line="276" w:lineRule="auto"/>
        <w:ind w:firstLine="420"/>
        <w:jc w:val="both"/>
      </w:pPr>
      <w:r>
        <w:rPr>
          <w:rFonts w:ascii="Times New Roman" w:hAnsi="Times New Roman"/>
          <w:b w:val="0"/>
          <w:i w:val="0"/>
          <w:sz w:val="22"/>
        </w:rPr>
        <w:t>Moreover, it is noteworthy that with exception of some cases for the Recall@1 metric, the absolute values are higher for all methods compared to the next item prediction case, which can probably be attributed to a bigger set of ground truth items.</w:t>
      </w:r>
    </w:p>
    <w:p>
      <w:pPr>
        <w:spacing w:line="276" w:lineRule="auto"/>
        <w:ind w:firstLine="420"/>
        <w:jc w:val="both"/>
      </w:pPr>
      <w:r>
        <w:rPr>
          <w:rFonts w:ascii="Times New Roman" w:hAnsi="Times New Roman"/>
          <w:b w:val="0"/>
          <w:i w:val="0"/>
          <w:sz w:val="22"/>
        </w:rPr>
        <w:t>The fact that this is not always the case for the Recall@1 metric could be explained by the same reason, since many relevant items in this case are not considered at a threshold of 1.</w:t>
      </w:r>
    </w:p>
    <w:p>
      <w:pPr>
        <w:spacing w:line="276" w:lineRule="auto"/>
        <w:ind w:firstLine="420"/>
        <w:jc w:val="both"/>
      </w:pPr>
      <w:r>
        <w:rPr>
          <w:rFonts w:ascii="Times New Roman" w:hAnsi="Times New Roman"/>
          <w:b w:val="0"/>
          <w:i w:val="0"/>
          <w:sz w:val="22"/>
        </w:rPr>
        <w:t>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HySAR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pPr>
        <w:spacing w:before="240" w:after="100"/>
      </w:pPr>
      <w:r>
        <w:rPr>
          <w:rFonts w:ascii="Times New Roman" w:hAnsi="Times New Roman"/>
          <w:b/>
          <w:i w:val="0"/>
          <w:sz w:val="26"/>
        </w:rPr>
        <w:t>6 Feature impact analysis</w:t>
      </w:r>
    </w:p>
    <w:p>
      <w:pPr>
        <w:spacing w:line="276" w:lineRule="auto"/>
        <w:ind w:firstLine="420"/>
        <w:jc w:val="both"/>
      </w:pPr>
      <w:r>
        <w:rPr>
          <w:rFonts w:ascii="Times New Roman" w:hAnsi="Times New Roman"/>
          <w:b w:val="0"/>
          <w:i w:val="0"/>
          <w:sz w:val="22"/>
        </w:rPr>
        <w:t>In this section, we investigate what features contribute to what extent to our overall GBM based recommendation prediction model. As mentioned in the beginning, we make use of the SHAP method (Lundberg and Lee 2017; Scott et al. 2020) with a corresponding shap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similar to ours. The papers we found in the literature either used a different methodology, different types of recommendation (i.e., not session-aware)</w:t>
      </w:r>
    </w:p>
    <w:p>
      <w:pPr>
        <w:spacing w:line="276" w:lineRule="auto"/>
        <w:ind w:firstLine="420"/>
        <w:jc w:val="both"/>
      </w:pPr>
      <w:r>
        <w:rPr>
          <w:rFonts w:ascii="Times New Roman" w:hAnsi="Times New Roman"/>
          <w:b w:val="0"/>
          <w:i w:val="0"/>
          <w:sz w:val="22"/>
        </w:rPr>
        <w:t>or a different application. See, e.g., Afchar et al. ( 2022) for explainability in music recommendation, or a movie recommendation context in Roberts et al. ( 2022). Some other papers also made use of the SHAP method, but with a different intention and not for e-commerce data. For example, it was used after a clustering of users for movie preference data, to determine which clusters users belong to (Misztal-Radecka and Indurkhya 2021). In Geng et al. ( 2022), a session-based recommendation setting is considered, but with the purpose of causality modeling. Many papers in this area also focus on explanation to the users, while our intention is to provide explanations to the companies and developers of recommender systems, in order to improve the latter and get more intuition into the user behavior.</w:t>
      </w:r>
    </w:p>
    <w:p>
      <w:pPr>
        <w:spacing w:line="276" w:lineRule="auto"/>
        <w:ind w:firstLine="420"/>
        <w:jc w:val="both"/>
      </w:pPr>
      <w:r>
        <w:rPr>
          <w:rFonts w:ascii="Times New Roman" w:hAnsi="Times New Roman"/>
          <w:b w:val="0"/>
          <w:i w:val="0"/>
          <w:sz w:val="22"/>
        </w:rPr>
        <w:t>We focus on our main purchase/add-to-cart prediction problem. The results are shown in Fig. 1, which includes the top 20 features of highest importance, ordered decreasingly by the importance value. We notice that many feature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w:t>
      </w:r>
    </w:p>
    <w:p>
      <w:pPr>
        <w:spacing w:line="276" w:lineRule="auto"/>
        <w:ind w:firstLine="420"/>
        <w:jc w:val="both"/>
      </w:pPr>
      <w:r>
        <w:rPr>
          <w:rFonts w:ascii="Times New Roman" w:hAnsi="Times New Roman"/>
          <w:b w:val="0"/>
          <w:i w:val="0"/>
          <w:sz w:val="22"/>
        </w:rPr>
        <w:t>Every row in this chart represents a feature and the points in the corresponding row are data examples which are colored according to the value of the respective feature,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for points on the left, for which the respective feature value lowers the probability.</w:t>
      </w:r>
    </w:p>
    <w:p>
      <w:pPr>
        <w:spacing w:line="276" w:lineRule="auto"/>
        <w:ind w:firstLine="420"/>
        <w:jc w:val="both"/>
      </w:pPr>
      <w:r>
        <w:rPr>
          <w:rFonts w:ascii="Times New Roman" w:hAnsi="Times New Roman"/>
          <w:b w:val="0"/>
          <w:i w:val="0"/>
          <w:sz w:val="22"/>
        </w:rPr>
        <w:t>The following insights can be derived from Fig. 1:</w:t>
      </w:r>
    </w:p>
    <w:p>
      <w:pPr>
        <w:pStyle w:val="ListBullet"/>
        <w:spacing w:after="40"/>
      </w:pPr>
      <w:r>
        <w:rPr>
          <w:rFonts w:ascii="Times New Roman" w:hAnsi="Times New Roman"/>
          <w:b w:val="0"/>
          <w:i w:val="0"/>
          <w:sz w:val="22"/>
        </w:rPr>
        <w:t>The top ranked feature ( future_item_rank_base_1) in fact corresponds to the predicted rank by the first phase recommender S-SKNN in this case. Since low rank values correspond to a high score of an item by S-SKNN, the blue points are the ones the S-SKNN method estimates to be the most relevant items. And in these cases, the purchase probability generated by our HySAR method is increased as a result.</w:t>
      </w:r>
    </w:p>
    <w:p>
      <w:pPr>
        <w:spacing w:before="100" w:after="80"/>
        <w:jc w:val="center"/>
      </w:pPr>
      <w:r>
        <w:rPr>
          <w:rFonts w:ascii="Times New Roman" w:hAnsi="Times New Roman"/>
          <w:b w:val="0"/>
          <w:i/>
          <w:sz w:val="20"/>
        </w:rPr>
        <w:t>Fig. 1 Feature importance based on Shapley values. We show the top 20 most important features, sorted in</w:t>
      </w:r>
    </w:p>
    <w:p>
      <w:pPr>
        <w:spacing w:line="276" w:lineRule="auto"/>
        <w:ind w:firstLine="420"/>
        <w:jc w:val="both"/>
      </w:pPr>
      <w:r>
        <w:rPr>
          <w:rFonts w:ascii="Times New Roman" w:hAnsi="Times New Roman"/>
          <w:b w:val="0"/>
          <w:i w:val="0"/>
          <w:sz w:val="22"/>
        </w:rPr>
        <w:t>descending order. Every point is a data example. The colors reflect whether the feature values are high (red)</w:t>
      </w:r>
    </w:p>
    <w:p>
      <w:pPr>
        <w:spacing w:line="276" w:lineRule="auto"/>
        <w:ind w:firstLine="420"/>
        <w:jc w:val="both"/>
      </w:pPr>
      <w:r>
        <w:rPr>
          <w:rFonts w:ascii="Times New Roman" w:hAnsi="Times New Roman"/>
          <w:b w:val="0"/>
          <w:i w:val="0"/>
          <w:sz w:val="22"/>
        </w:rPr>
        <w:t>or low (blue). Gray colors correspond to NULL values of the corresponding feature. The further a point is to the right, the higher is the increase in purchase probability due to this feature value. On the other hand, for points on the left the probability gets lowered because of the respective feature value</w:t>
      </w:r>
    </w:p>
    <w:p>
      <w:pPr>
        <w:pStyle w:val="ListBullet"/>
        <w:spacing w:after="40"/>
      </w:pPr>
      <w:r>
        <w:rPr>
          <w:rFonts w:ascii="Times New Roman" w:hAnsi="Times New Roman"/>
          <w:b w:val="0"/>
          <w:i w:val="0"/>
          <w:sz w:val="22"/>
        </w:rPr>
        <w:t>The predicted rankings by the GRU4Rec method have less impact (ranked number 8), but this feature is still among the top, showing that both first phase baseline recommenders can produce session-based recommendations useful for our second phase personalized session-based HySAR method.</w:t>
      </w:r>
    </w:p>
    <w:p>
      <w:pPr>
        <w:pStyle w:val="ListBullet"/>
        <w:spacing w:after="40"/>
      </w:pPr>
      <w:r>
        <w:rPr>
          <w:rFonts w:ascii="Times New Roman" w:hAnsi="Times New Roman"/>
          <w:b w:val="0"/>
          <w:i w:val="0"/>
          <w:sz w:val="22"/>
        </w:rPr>
        <w:t>The feature with the second highest impact is price sensitivity related (user_category_relative_price_sensitivity_views), and is defined as the difference between the mean price of items from the target category viewed by all users and the mean price of items from this category the given user viewed. I.e., a collaborative effect is being taken into account by making use of the browsing patterns of all other users, leveraging all historical data. Interestingly, by analyzing the color distribution on the left and right hand side, we see that more price sensitive customers seem to have a higher willingness to buy when they find a good offer. This suggests a significant role of bargain hunters.</w:t>
      </w:r>
    </w:p>
    <w:p>
      <w:pPr>
        <w:pStyle w:val="ListBullet"/>
        <w:spacing w:after="40"/>
      </w:pPr>
      <w:r>
        <w:rPr>
          <w:rFonts w:ascii="Times New Roman" w:hAnsi="Times New Roman"/>
          <w:b w:val="0"/>
          <w:i w:val="0"/>
          <w:sz w:val="22"/>
        </w:rPr>
        <w:t>The last finding matches with the pattern of another feature, namely the mean price of items of the respective category that the user has viewed: the lower the price, the higher the chances of purchase. Because the blue points representing low mean price values are concentrated on the right. However, there are some users who show an opposite pattern (red dots on the right). Note that our model can learn interactions between this feature, the previous price sensitivity feature and the item price itself in order to decide what items match to the price expectations of users.</w:t>
      </w:r>
    </w:p>
    <w:p>
      <w:pPr>
        <w:pStyle w:val="ListBullet"/>
        <w:spacing w:after="40"/>
      </w:pPr>
      <w:r>
        <w:rPr>
          <w:rFonts w:ascii="Times New Roman" w:hAnsi="Times New Roman"/>
          <w:b w:val="0"/>
          <w:i w:val="0"/>
          <w:sz w:val="22"/>
        </w:rPr>
        <w:t>The feature with the third highest importance is the running (cumulative) count of interactions in the respective category of the future item by the given user. This feature does not only take into account views but also purchase events and is also calculated across all past sessions. This demonstrates that information prior to the current session can be valuable. Note that the gray dots correspond to new category interactions by a user, ones he or she did not interact with before.</w:t>
      </w:r>
    </w:p>
    <w:p>
      <w:pPr>
        <w:pStyle w:val="ListBullet"/>
        <w:spacing w:after="40"/>
      </w:pPr>
      <w:r>
        <w:rPr>
          <w:rFonts w:ascii="Times New Roman" w:hAnsi="Times New Roman"/>
          <w:b w:val="0"/>
          <w:i w:val="0"/>
          <w:sz w:val="22"/>
        </w:rPr>
        <w:t>The next feature is the attribute describing the time since a user first viewed any item in the target category across past sessions, also capturing long-term interest.</w:t>
      </w:r>
    </w:p>
    <w:p>
      <w:pPr>
        <w:spacing w:line="276" w:lineRule="auto"/>
        <w:ind w:firstLine="420"/>
        <w:jc w:val="both"/>
      </w:pPr>
      <w:r>
        <w:rPr>
          <w:rFonts w:ascii="Times New Roman" w:hAnsi="Times New Roman"/>
          <w:b w:val="0"/>
          <w:i w:val="0"/>
          <w:sz w:val="22"/>
        </w:rPr>
        <w:t>Indeed, as we can see on the right-hand side, higher times increase the purchase probability as they often correspond to loyal customers.</w:t>
      </w:r>
    </w:p>
    <w:p>
      <w:pPr>
        <w:pStyle w:val="ListBullet"/>
        <w:spacing w:after="40"/>
      </w:pPr>
      <w:r>
        <w:rPr>
          <w:rFonts w:ascii="Times New Roman" w:hAnsi="Times New Roman"/>
          <w:b w:val="0"/>
          <w:i w:val="0"/>
          <w:sz w:val="22"/>
        </w:rPr>
        <w:t>On rank 5 we have the feature representing the time since the start of a session. It shows the intuitive fact that the longer a current session is, the more likely a user is going to buy some items.</w:t>
      </w:r>
    </w:p>
    <w:p>
      <w:pPr>
        <w:pStyle w:val="ListBullet"/>
        <w:spacing w:after="40"/>
      </w:pPr>
      <w:r>
        <w:rPr>
          <w:rFonts w:ascii="Times New Roman" w:hAnsi="Times New Roman"/>
          <w:b w:val="0"/>
          <w:i w:val="0"/>
          <w:sz w:val="22"/>
        </w:rPr>
        <w:t>The next feature user_item_session_interaction_diff describes how many sessions ago a user last interacted with the target item for which a scoring is made, either by viewing or buying. This feature can be seen as capturing the recency with respect to the user—item interaction.</w:t>
      </w:r>
    </w:p>
    <w:p>
      <w:pPr>
        <w:pStyle w:val="ListBullet"/>
        <w:spacing w:after="40"/>
      </w:pPr>
      <w:r>
        <w:rPr>
          <w:rFonts w:ascii="Times New Roman" w:hAnsi="Times New Roman"/>
          <w:b w:val="0"/>
          <w:i w:val="0"/>
          <w:sz w:val="22"/>
        </w:rPr>
        <w:t>The time since the last view of an item across all users on rank 7 indicates the current popularity of the item in question. E.g., when there is a new promotion on an item, it is viewed very frequently and the time is therefore very short.</w:t>
      </w:r>
    </w:p>
    <w:p>
      <w:pPr>
        <w:pStyle w:val="ListBullet"/>
        <w:spacing w:after="40"/>
      </w:pPr>
      <w:r>
        <w:rPr>
          <w:rFonts w:ascii="Times New Roman" w:hAnsi="Times New Roman"/>
          <w:b w:val="0"/>
          <w:i w:val="0"/>
          <w:sz w:val="22"/>
        </w:rPr>
        <w:t>It is interesting to see that for user_item_time_since_first_ interaction at rank 10, we have a mixture of both high and low values on the right-hand side, therefore increasing the purchase probability. This means that in some cases very recent new item interactions by users lead to a purchase. But on the other hand, in many cases also longer times increase the probability, depending on other features.</w:t>
      </w:r>
    </w:p>
    <w:p>
      <w:pPr>
        <w:pStyle w:val="ListBullet"/>
        <w:spacing w:after="40"/>
      </w:pPr>
      <w:r>
        <w:rPr>
          <w:rFonts w:ascii="Times New Roman" w:hAnsi="Times New Roman"/>
          <w:b w:val="0"/>
          <w:i w:val="0"/>
          <w:sz w:val="22"/>
        </w:rPr>
        <w:t>The feature run_number_of_observations_by_category_last_3_ months at rank 12 captures the recent popularity of the respective target category.</w:t>
      </w:r>
    </w:p>
    <w:p>
      <w:pPr>
        <w:pStyle w:val="ListBullet"/>
        <w:spacing w:after="40"/>
      </w:pPr>
      <w:r>
        <w:rPr>
          <w:rFonts w:ascii="Times New Roman" w:hAnsi="Times New Roman"/>
          <w:b w:val="0"/>
          <w:i w:val="0"/>
          <w:sz w:val="22"/>
        </w:rPr>
        <w:t>There are also several other item based features placed a bit lower, such as the last purchase of an item across all users and the time a user first viewed an item across all his or her sessions. There are also features capturing the latest interactions by users, such as the second last on the list, recording the time since a category was last viewed by a user.</w:t>
      </w:r>
    </w:p>
    <w:p>
      <w:pPr>
        <w:spacing w:line="276" w:lineRule="auto"/>
        <w:ind w:firstLine="420"/>
        <w:jc w:val="both"/>
      </w:pPr>
      <w:r>
        <w:rPr>
          <w:rFonts w:ascii="Times New Roman" w:hAnsi="Times New Roman"/>
          <w:b w:val="0"/>
          <w:i w:val="0"/>
          <w:sz w:val="22"/>
        </w:rPr>
        <w:t>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process, but also aids in managerial decisions for example in departments involved in customer relationship management.</w:t>
      </w:r>
    </w:p>
    <w:p>
      <w:pPr>
        <w:spacing w:before="240" w:after="100"/>
      </w:pPr>
      <w:r>
        <w:rPr>
          <w:rFonts w:ascii="Times New Roman" w:hAnsi="Times New Roman"/>
          <w:b/>
          <w:i w:val="0"/>
          <w:sz w:val="26"/>
        </w:rPr>
        <w:t>7 Ablation study</w:t>
      </w:r>
    </w:p>
    <w:p>
      <w:pPr>
        <w:spacing w:line="276" w:lineRule="auto"/>
        <w:ind w:firstLine="420"/>
        <w:jc w:val="both"/>
      </w:pPr>
      <w:r>
        <w:rPr>
          <w:rFonts w:ascii="Times New Roman" w:hAnsi="Times New Roman"/>
          <w:b w:val="0"/>
          <w:i w:val="0"/>
          <w:sz w:val="22"/>
        </w:rPr>
        <w:t>A feature impact analysis with the SHAP method as outlined in the previous Sect.6 can give a good intuition about what types of features are important. Also, some works use</w:t>
      </w:r>
    </w:p>
    <w:p>
      <w:pPr>
        <w:spacing w:before="100" w:after="80"/>
        <w:jc w:val="center"/>
      </w:pPr>
      <w:r>
        <w:rPr>
          <w:rFonts w:ascii="Times New Roman" w:hAnsi="Times New Roman"/>
          <w:b w:val="0"/>
          <w:i/>
          <w:sz w:val="20"/>
        </w:rPr>
        <w:t>Table 12 Ablation study results for the purchase/add-to-cart prediction for the Retailrocket dataset, with</w:t>
      </w:r>
    </w:p>
    <w:p>
      <w:pPr>
        <w:spacing w:line="276" w:lineRule="auto"/>
        <w:ind w:firstLine="420"/>
        <w:jc w:val="both"/>
      </w:pPr>
      <w:r>
        <w:rPr>
          <w:rFonts w:ascii="Times New Roman" w:hAnsi="Times New Roman"/>
          <w:b w:val="0"/>
          <w:i w:val="0"/>
          <w:sz w:val="22"/>
        </w:rPr>
        <w:t>the next items as the ground truth V ariant/metric Recall@1 MAP@10 MRR nDCG BasicSessionInformation 0.1096 0.1803 0.1907 0.2640</w:t>
      </w:r>
    </w:p>
    <w:p>
      <w:pPr>
        <w:spacing w:line="276" w:lineRule="auto"/>
        <w:ind w:firstLine="420"/>
        <w:jc w:val="both"/>
      </w:pPr>
      <w:r>
        <w:rPr>
          <w:rFonts w:ascii="Times New Roman" w:hAnsi="Times New Roman"/>
          <w:b w:val="0"/>
          <w:i w:val="0"/>
          <w:sz w:val="22"/>
        </w:rPr>
        <w:t>NoUserItemInteractionInformation 0.1201 0.2039 0.2145 0.2838</w:t>
      </w:r>
    </w:p>
    <w:p>
      <w:pPr>
        <w:spacing w:line="276" w:lineRule="auto"/>
        <w:ind w:firstLine="420"/>
        <w:jc w:val="both"/>
      </w:pPr>
      <w:r>
        <w:rPr>
          <w:rFonts w:ascii="Times New Roman" w:hAnsi="Times New Roman"/>
          <w:b w:val="0"/>
          <w:i w:val="0"/>
          <w:sz w:val="22"/>
        </w:rPr>
        <w:t>NoUserInformation 0.1168 0.2013 0.2118 0.2818</w:t>
      </w:r>
    </w:p>
    <w:p>
      <w:pPr>
        <w:spacing w:line="276" w:lineRule="auto"/>
        <w:ind w:firstLine="420"/>
        <w:jc w:val="both"/>
      </w:pPr>
      <w:r>
        <w:rPr>
          <w:rFonts w:ascii="Times New Roman" w:hAnsi="Times New Roman"/>
          <w:b w:val="0"/>
          <w:i w:val="0"/>
          <w:sz w:val="22"/>
        </w:rPr>
        <w:t>DefaultModel 0.1411 0.2140 0.2239 0.2899</w:t>
      </w:r>
    </w:p>
    <w:p>
      <w:pPr>
        <w:spacing w:before="100" w:after="80"/>
        <w:jc w:val="center"/>
      </w:pPr>
      <w:r>
        <w:rPr>
          <w:rFonts w:ascii="Times New Roman" w:hAnsi="Times New Roman"/>
          <w:b w:val="0"/>
          <w:i/>
          <w:sz w:val="20"/>
        </w:rPr>
        <w:t>Table 13 Ablation study results for the purchase/add-to-cart prediction for the Diginetica dataset, with the</w:t>
      </w:r>
    </w:p>
    <w:p>
      <w:pPr>
        <w:spacing w:line="276" w:lineRule="auto"/>
        <w:ind w:firstLine="420"/>
        <w:jc w:val="both"/>
      </w:pPr>
      <w:r>
        <w:rPr>
          <w:rFonts w:ascii="Times New Roman" w:hAnsi="Times New Roman"/>
          <w:b w:val="0"/>
          <w:i w:val="0"/>
          <w:sz w:val="22"/>
        </w:rPr>
        <w:t>next items as the ground truth V ariant/metric Recall@1 MAP@10 MRR nDCG BasicSessionInformation 0.1097 0.1627 0.1804 0.2230</w:t>
      </w:r>
    </w:p>
    <w:p>
      <w:pPr>
        <w:spacing w:line="276" w:lineRule="auto"/>
        <w:ind w:firstLine="420"/>
        <w:jc w:val="both"/>
      </w:pPr>
      <w:r>
        <w:rPr>
          <w:rFonts w:ascii="Times New Roman" w:hAnsi="Times New Roman"/>
          <w:b w:val="0"/>
          <w:i w:val="0"/>
          <w:sz w:val="22"/>
        </w:rPr>
        <w:t>NoUserItemInteractionInformation 0.1359 0.1788 0.2035 0.2373</w:t>
      </w:r>
    </w:p>
    <w:p>
      <w:pPr>
        <w:spacing w:line="276" w:lineRule="auto"/>
        <w:ind w:firstLine="420"/>
        <w:jc w:val="both"/>
      </w:pPr>
      <w:r>
        <w:rPr>
          <w:rFonts w:ascii="Times New Roman" w:hAnsi="Times New Roman"/>
          <w:b w:val="0"/>
          <w:i w:val="0"/>
          <w:sz w:val="22"/>
        </w:rPr>
        <w:t>NoUserInformation 0.1538 0.1908 0.2123 0.2458</w:t>
      </w:r>
    </w:p>
    <w:p>
      <w:pPr>
        <w:spacing w:line="276" w:lineRule="auto"/>
        <w:ind w:firstLine="420"/>
        <w:jc w:val="both"/>
      </w:pPr>
      <w:r>
        <w:rPr>
          <w:rFonts w:ascii="Times New Roman" w:hAnsi="Times New Roman"/>
          <w:b w:val="0"/>
          <w:i w:val="0"/>
          <w:sz w:val="22"/>
        </w:rPr>
        <w:t>DefaultModel 0.1640 0.2057 0.2287 0.2571</w:t>
      </w:r>
    </w:p>
    <w:p>
      <w:pPr>
        <w:spacing w:line="276" w:lineRule="auto"/>
        <w:ind w:firstLine="420"/>
        <w:jc w:val="both"/>
      </w:pPr>
      <w:r>
        <w:rPr>
          <w:rFonts w:ascii="Times New Roman" w:hAnsi="Times New Roman"/>
          <w:b w:val="0"/>
          <w:i w:val="0"/>
          <w:sz w:val="22"/>
        </w:rPr>
        <w:t>Shapley value based ablation in order to increase performance by removing a subset of features (e.g., Chen et al. 2022;Ukil et al.2022). However, while the SHAP method as discussed in Sect. 6 has several desirable properties such as local accuracy and consistency as described in the respective references, feature importance contributions in general do not directly translate to differences in overall accuracy.</w:t>
      </w:r>
    </w:p>
    <w:p>
      <w:pPr>
        <w:spacing w:line="276" w:lineRule="auto"/>
        <w:ind w:firstLine="420"/>
        <w:jc w:val="both"/>
      </w:pPr>
      <w:r>
        <w:rPr>
          <w:rFonts w:ascii="Times New Roman" w:hAnsi="Times New Roman"/>
          <w:b w:val="0"/>
          <w:i w:val="0"/>
          <w:sz w:val="22"/>
        </w:rPr>
        <w:t>Thus, since there is no direct association between Shapley value based feature importances and global model performance, we also performed an ablation study, in which we tested a few variants of our proposed model with different sets of features selected or removed. We chose these sets as intuitive groups of features describing different types of side information to be considered or not, e.g., relating to whether or not user based or interaction based information is incorporated.</w:t>
      </w:r>
    </w:p>
    <w:p>
      <w:pPr>
        <w:spacing w:line="276" w:lineRule="auto"/>
        <w:ind w:firstLine="420"/>
        <w:jc w:val="both"/>
      </w:pPr>
      <w:r>
        <w:rPr>
          <w:rFonts w:ascii="Times New Roman" w:hAnsi="Times New Roman"/>
          <w:b w:val="0"/>
          <w:i w:val="0"/>
          <w:sz w:val="22"/>
        </w:rPr>
        <w:t>We consider the next purchase/add-to-cart case and compare the default model from Sect. 5.2 with different variants in which certain types of features are excluded. The results are summarized in Tables 12 and 13 for the Diginetica and the Retailrocket dataset, respectively.</w:t>
      </w:r>
    </w:p>
    <w:p>
      <w:pPr>
        <w:spacing w:line="276" w:lineRule="auto"/>
        <w:ind w:firstLine="420"/>
        <w:jc w:val="both"/>
      </w:pPr>
      <w:r>
        <w:rPr>
          <w:rFonts w:ascii="Times New Roman" w:hAnsi="Times New Roman"/>
          <w:b w:val="0"/>
          <w:i w:val="0"/>
          <w:sz w:val="22"/>
        </w:rPr>
        <w:t>The BasicSessionInformation variant considers the first phase recommender prediction alongside some basic session information (in particular the number of views and purchases in the given session, the time since its start and the observation time of an item by the user in the current session). As we can see from the results, the performance of this model variant is better than the best baseline, but notably below the values achievable by the DefaultModel, therefore highlighting the benefit of including additional features capturing various types of information.</w:t>
      </w:r>
    </w:p>
    <w:p>
      <w:pPr>
        <w:spacing w:line="276" w:lineRule="auto"/>
        <w:ind w:firstLine="420"/>
        <w:jc w:val="both"/>
      </w:pPr>
      <w:r>
        <w:rPr>
          <w:rFonts w:ascii="Times New Roman" w:hAnsi="Times New Roman"/>
          <w:b w:val="0"/>
          <w:i w:val="0"/>
          <w:sz w:val="22"/>
        </w:rPr>
        <w:t>The NoUserItemInteractionInformation variant is a model that does not include information related to the interaction of a user with a particular item or the corresponding item category, including in the given session. It however includes features like the number of unique items a user interacted with, which does not depend on a certain item. The results show that this model variant achieves results between the DefaultModel and the BasicSessionInformation model, demonstrating that both the excluded user–item interaction features as well as the remaining features are important for the model accuracy.</w:t>
      </w:r>
    </w:p>
    <w:p>
      <w:pPr>
        <w:spacing w:line="276" w:lineRule="auto"/>
        <w:ind w:firstLine="420"/>
        <w:jc w:val="both"/>
      </w:pPr>
      <w:r>
        <w:rPr>
          <w:rFonts w:ascii="Times New Roman" w:hAnsi="Times New Roman"/>
          <w:b w:val="0"/>
          <w:i w:val="0"/>
          <w:sz w:val="22"/>
        </w:rPr>
        <w:t>The NoUserInformation variant corresponds to a pure session-based approach that neglects prior and side information about users. The variant however still comprises user based features that only depend on the given session (e.g., the observation time of an item by the given user in the current session). As we can see, there is also benefit in incorporating user based information and this variant also lies between the values of the BasicSessionInformation variant and the DefaultModel, being mostly closer to the DefaultModel. For one dataset, the values are close to the NoUserItemInteractionInformation, while for the other one the removal of user based features seems to matter less. The fact that this model variant is mostly close in performance to the default model highlights that short-term session-based information is most important and information about the user from previous sessions helps, but provides a comparably limited gain. This might also be due to the fact that in the used datasets, there are many users with just one session.</w:t>
      </w:r>
    </w:p>
    <w:p>
      <w:pPr>
        <w:spacing w:line="276" w:lineRule="auto"/>
        <w:ind w:firstLine="420"/>
        <w:jc w:val="both"/>
      </w:pPr>
      <w:r>
        <w:rPr>
          <w:rFonts w:ascii="Times New Roman" w:hAnsi="Times New Roman"/>
          <w:b w:val="0"/>
          <w:i w:val="0"/>
          <w:sz w:val="22"/>
        </w:rPr>
        <w:t>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pPr>
        <w:spacing w:before="240" w:after="100"/>
      </w:pPr>
      <w:r>
        <w:rPr>
          <w:rFonts w:ascii="Times New Roman" w:hAnsi="Times New Roman"/>
          <w:b/>
          <w:i w:val="0"/>
          <w:sz w:val="26"/>
        </w:rPr>
        <w:t>8 Conclusions and future works</w:t>
      </w:r>
    </w:p>
    <w:p>
      <w:pPr>
        <w:spacing w:line="276" w:lineRule="auto"/>
        <w:ind w:firstLine="420"/>
        <w:jc w:val="both"/>
      </w:pPr>
      <w:r>
        <w:rPr>
          <w:rFonts w:ascii="Times New Roman" w:hAnsi="Times New Roman"/>
          <w:b w:val="0"/>
          <w:i w:val="0"/>
          <w:sz w:val="22"/>
        </w:rPr>
        <w:t>Existing research in the area of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ensembling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w:t>
      </w:r>
    </w:p>
    <w:p>
      <w:pPr>
        <w:spacing w:line="276" w:lineRule="auto"/>
        <w:ind w:firstLine="420"/>
        <w:jc w:val="both"/>
      </w:pPr>
      <w:r>
        <w:rPr>
          <w:rFonts w:ascii="Times New Roman" w:hAnsi="Times New Roman"/>
          <w:b w:val="0"/>
          <w:i w:val="0"/>
          <w:sz w:val="22"/>
        </w:rPr>
        <w:t>While our experiments so far are limited to the domain of e-commerce, it is important to note that the core of our method is generic and not tied to a particular application domain or certain types of item side information. Arbitrary static and dynamic attributes from a given application can be incorporated, and many of our current features are actually domain-independent, e.g., those relating to the number of previous interactions or time-related ones. Moreover, any other additional session-based or session-aware recommendation algorithm can be used in the first phase of the computations, further improving them.</w:t>
      </w:r>
    </w:p>
    <w:p>
      <w:pPr>
        <w:spacing w:line="276" w:lineRule="auto"/>
        <w:ind w:firstLine="420"/>
        <w:jc w:val="both"/>
      </w:pPr>
      <w:r>
        <w:rPr>
          <w:rFonts w:ascii="Times New Roman" w:hAnsi="Times New Roman"/>
          <w:b w:val="0"/>
          <w:i w:val="0"/>
          <w:sz w:val="22"/>
        </w:rPr>
        <w:t>There are several directions for future research. As mentioned above, it is important to perform additional evaluations in other applications domains. Such evaluations may mainly require an additional feature engineering step for those features that are specific to the application.</w:t>
      </w:r>
    </w:p>
    <w:p>
      <w:pPr>
        <w:spacing w:line="276" w:lineRule="auto"/>
        <w:ind w:firstLine="420"/>
        <w:jc w:val="both"/>
      </w:pPr>
      <w:r>
        <w:rPr>
          <w:rFonts w:ascii="Times New Roman" w:hAnsi="Times New Roman"/>
          <w:b w:val="0"/>
          <w:i w:val="0"/>
          <w:sz w:val="22"/>
        </w:rPr>
        <w:t>From a technical perspective, the overall performance of our method depends on the quality of the item selection task in the first phase. 9 Apart from using alternative session-based or session-aware recommender algorithms, alternative ways of preliminary item selection can be explored. This may, for example, include advanced sampling techniques, augmenting with trending items, learning models on different hierarchies and to separately compute factorization models or embeddings in an iterative way in order to determine the most similar items to given ones in a session.</w:t>
      </w:r>
    </w:p>
    <w:p>
      <w:pPr>
        <w:spacing w:line="276" w:lineRule="auto"/>
        <w:ind w:firstLine="420"/>
        <w:jc w:val="both"/>
      </w:pPr>
      <w:r>
        <w:rPr>
          <w:rFonts w:ascii="Times New Roman" w:hAnsi="Times New Roman"/>
          <w:b w:val="0"/>
          <w:i w:val="0"/>
          <w:sz w:val="22"/>
        </w:rPr>
        <w:t>Furthermore, the second phase method could be refined. So far, we used GBMs on top of our feature engineering-based approach. A promising alternative could be a neural network (NN) approach that not only performs the scoring of selected items, but also incorporates the first phase item selection task in one single method. Extensive feature engineering will mostly likely still be essential for such a method to be effective. While NN approaches nowadays perform well also for certain types of tabular data, they often seem to be not at the same performance level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pPr>
        <w:spacing w:before="240" w:after="100"/>
      </w:pPr>
      <w:r>
        <w:rPr>
          <w:rFonts w:ascii="Times New Roman" w:hAnsi="Times New Roman"/>
          <w:b/>
          <w:i w:val="0"/>
          <w:sz w:val="26"/>
        </w:rPr>
        <w:t>Appendix A: List of engineered features</w:t>
      </w:r>
    </w:p>
    <w:p>
      <w:pPr>
        <w:spacing w:line="276" w:lineRule="auto"/>
        <w:ind w:firstLine="420"/>
        <w:jc w:val="both"/>
      </w:pPr>
      <w:r>
        <w:rPr>
          <w:rFonts w:ascii="Times New Roman" w:hAnsi="Times New Roman"/>
          <w:b w:val="0"/>
          <w:i w:val="0"/>
          <w:sz w:val="22"/>
        </w:rPr>
        <w:t>In the following, in Table 14 we provide a list of the features which we engineered, organized by the different groups with their motivations outlined in Sect. 4.3. Note that there can be multiple features by row, as evident in their description.</w:t>
      </w:r>
    </w:p>
    <w:p>
      <w:pPr>
        <w:spacing w:before="240" w:after="100"/>
      </w:pPr>
      <w:r>
        <w:rPr>
          <w:rFonts w:ascii="Times New Roman" w:hAnsi="Times New Roman"/>
          <w:b/>
          <w:i w:val="0"/>
          <w:sz w:val="26"/>
        </w:rPr>
        <w:t>9 We empirically confirmed the large potential by evaluating an additional idealized scenario in which all</w:t>
      </w:r>
    </w:p>
    <w:p>
      <w:pPr>
        <w:spacing w:line="276" w:lineRule="auto"/>
        <w:ind w:firstLine="420"/>
        <w:jc w:val="both"/>
      </w:pPr>
      <w:r>
        <w:rPr>
          <w:rFonts w:ascii="Times New Roman" w:hAnsi="Times New Roman"/>
          <w:b w:val="0"/>
          <w:i w:val="0"/>
          <w:sz w:val="22"/>
        </w:rPr>
        <w:t>true positives are supplied in the first phase, which provides an upper bound for the potential of better first phase recommenders.</w:t>
      </w:r>
    </w:p>
    <w:p>
      <w:pPr>
        <w:spacing w:before="100" w:after="80"/>
        <w:jc w:val="center"/>
      </w:pPr>
      <w:r>
        <w:rPr>
          <w:rFonts w:ascii="Times New Roman" w:hAnsi="Times New Roman"/>
          <w:b w:val="0"/>
          <w:i/>
          <w:sz w:val="20"/>
        </w:rPr>
        <w:t>Table 14 List of the generated features mentioned in Sect. 4.3 on feature engineering</w:t>
      </w:r>
    </w:p>
    <w:p>
      <w:pPr>
        <w:spacing w:line="276" w:lineRule="auto"/>
        <w:ind w:firstLine="420"/>
        <w:jc w:val="both"/>
      </w:pPr>
      <w:r>
        <w:rPr>
          <w:rFonts w:ascii="Times New Roman" w:hAnsi="Times New Roman"/>
          <w:b w:val="0"/>
          <w:i w:val="0"/>
          <w:sz w:val="22"/>
        </w:rPr>
        <w:t>User–item–session specific features The predicted ranks by both first phase recommenders and their combined ranking The number of views, add-to-carts and purchases by the user for every relevant item in the current session up to the given time stamp (each as a separate feature)</w:t>
      </w:r>
    </w:p>
    <w:p>
      <w:pPr>
        <w:spacing w:line="276" w:lineRule="auto"/>
        <w:ind w:firstLine="420"/>
        <w:jc w:val="both"/>
      </w:pPr>
      <w:r>
        <w:rPr>
          <w:rFonts w:ascii="Times New Roman" w:hAnsi="Times New Roman"/>
          <w:b w:val="0"/>
          <w:i w:val="0"/>
          <w:sz w:val="22"/>
        </w:rPr>
        <w:t>The prior observation time of the item by the user in the current session The category of the item the user last interacted with in a session (as a categorical feature)</w:t>
      </w:r>
    </w:p>
    <w:p>
      <w:pPr>
        <w:spacing w:line="276" w:lineRule="auto"/>
        <w:ind w:firstLine="420"/>
        <w:jc w:val="both"/>
      </w:pPr>
      <w:r>
        <w:rPr>
          <w:rFonts w:ascii="Times New Roman" w:hAnsi="Times New Roman"/>
          <w:b w:val="0"/>
          <w:i w:val="0"/>
          <w:sz w:val="22"/>
        </w:rPr>
        <w:t>The category of the item for which a prediction is made (as a categorical feature)</w:t>
      </w:r>
    </w:p>
    <w:p>
      <w:pPr>
        <w:spacing w:line="276" w:lineRule="auto"/>
        <w:ind w:firstLine="420"/>
        <w:jc w:val="both"/>
      </w:pPr>
      <w:r>
        <w:rPr>
          <w:rFonts w:ascii="Times New Roman" w:hAnsi="Times New Roman"/>
          <w:b w:val="0"/>
          <w:i w:val="0"/>
          <w:sz w:val="22"/>
        </w:rPr>
        <w:t>A binary indicator whether or not the category of the last interacted item is the same as the category of the item for which a prediction is made An indicator whether the current item is identical to the item being predicted (excluded in the experiments if true)</w:t>
      </w:r>
    </w:p>
    <w:p>
      <w:pPr>
        <w:spacing w:line="276" w:lineRule="auto"/>
        <w:ind w:firstLine="420"/>
        <w:jc w:val="both"/>
      </w:pPr>
      <w:r>
        <w:rPr>
          <w:rFonts w:ascii="Times New Roman" w:hAnsi="Times New Roman"/>
          <w:b w:val="0"/>
          <w:i w:val="0"/>
          <w:sz w:val="22"/>
        </w:rPr>
        <w:t>Whether the item to be predicted is available at the respective time, i.e., in stock for fast delivery The price of the item the user last interacted with The price of the target item The price difference between the target item and the last item the user interacted with The relative price difference between the target item and the last item User–item specific features The time since a user first had an interaction with the future target item to be predicted (if there was any), and distinguished by interaction type The time since a user last interacted with/viewed/added/bought a given item The running count of interactions, the number of view, add-to-cart and purchase events of a user for every relevant item up to the current time for which a prediction is made How many sessions ago the user last interacted with an item The number of sessions since the user interacted with an item for the first time The prior observation time of the item by the user in total The price difference of the item to be predicted between the current session and the last session User–category specific features The time since the first interaction of a user with the category of an item to be predicted The time since the last interaction with this category The times since the first and the last view/add-to-cart and purchase events for any item of the target category (yielding 6 different features)</w:t>
      </w:r>
    </w:p>
    <w:p>
      <w:pPr>
        <w:spacing w:line="276" w:lineRule="auto"/>
        <w:ind w:firstLine="420"/>
        <w:jc w:val="both"/>
      </w:pPr>
      <w:r>
        <w:rPr>
          <w:rFonts w:ascii="Times New Roman" w:hAnsi="Times New Roman"/>
          <w:b w:val="0"/>
          <w:i w:val="0"/>
          <w:sz w:val="22"/>
        </w:rPr>
        <w:t>The cumulative number of interactions a user had in the past with items from the target category The number of sessions since a user last interacted with items from the target category The mean price of items the user viewed/bought from the category</w:t>
      </w:r>
    </w:p>
    <w:p>
      <w:pPr>
        <w:spacing w:before="100" w:after="80"/>
        <w:jc w:val="center"/>
      </w:pPr>
      <w:r>
        <w:rPr>
          <w:rFonts w:ascii="Times New Roman" w:hAnsi="Times New Roman"/>
          <w:b w:val="0"/>
          <w:i/>
          <w:sz w:val="20"/>
        </w:rPr>
        <w:t>Table 14 continued</w:t>
      </w:r>
    </w:p>
    <w:p>
      <w:pPr>
        <w:spacing w:line="276" w:lineRule="auto"/>
        <w:ind w:firstLine="420"/>
        <w:jc w:val="both"/>
      </w:pPr>
      <w:r>
        <w:rPr>
          <w:rFonts w:ascii="Times New Roman" w:hAnsi="Times New Roman"/>
          <w:b w:val="0"/>
          <w:i w:val="0"/>
          <w:sz w:val="22"/>
        </w:rPr>
        <w:t>User–category specific features The price sensitivity of a user for buying in the given category (defined by difference in means, e.g., a higher positive value resembles that a user prefers cheaper products in a category)</w:t>
      </w:r>
    </w:p>
    <w:p>
      <w:pPr>
        <w:spacing w:line="276" w:lineRule="auto"/>
        <w:ind w:firstLine="420"/>
        <w:jc w:val="both"/>
      </w:pPr>
      <w:r>
        <w:rPr>
          <w:rFonts w:ascii="Times New Roman" w:hAnsi="Times New Roman"/>
          <w:b w:val="0"/>
          <w:i w:val="0"/>
          <w:sz w:val="22"/>
        </w:rPr>
        <w:t>The price sensitivity of a user for browsing in the given category of the item to be predicted Session specific features The time since the start of the current session The number of observed actions by the user in the current session Whether the last observed event was a view, add-to-cart or purchase event The cumulative count of view, add-to-cart and purchase events of the user over all items in the given session, for a varying number of last observations The weekday of the current session (may change if the session lies between two days)</w:t>
      </w:r>
    </w:p>
    <w:p>
      <w:pPr>
        <w:spacing w:line="276" w:lineRule="auto"/>
        <w:ind w:firstLine="420"/>
        <w:jc w:val="both"/>
      </w:pPr>
      <w:r>
        <w:rPr>
          <w:rFonts w:ascii="Times New Roman" w:hAnsi="Times New Roman"/>
          <w:b w:val="0"/>
          <w:i w:val="0"/>
          <w:sz w:val="22"/>
        </w:rPr>
        <w:t>The smoothed current time of the day User specific features The number of sessions the given user already had The time since the last interaction observed for the given user The time since the users’ last view, add-to-cart and purchase The running count of views/add-to-carts/purchases by a user, for different window lengths (e.g., 10 and 100, yielding 6 features)</w:t>
      </w:r>
    </w:p>
    <w:p>
      <w:pPr>
        <w:spacing w:line="276" w:lineRule="auto"/>
        <w:ind w:firstLine="420"/>
        <w:jc w:val="both"/>
      </w:pPr>
      <w:r>
        <w:rPr>
          <w:rFonts w:ascii="Times New Roman" w:hAnsi="Times New Roman"/>
          <w:b w:val="0"/>
          <w:i w:val="0"/>
          <w:sz w:val="22"/>
        </w:rPr>
        <w:t>The price sensitivity of the user, defined as the difference between the mean price of items all users selected and the mean price of items the current user selected Quantiles of the hours of day with user activity Statistics on the hours of day when the user made purchases (the median and quartiles)</w:t>
      </w:r>
    </w:p>
    <w:p>
      <w:pPr>
        <w:spacing w:line="276" w:lineRule="auto"/>
        <w:ind w:firstLine="420"/>
        <w:jc w:val="both"/>
      </w:pPr>
      <w:r>
        <w:rPr>
          <w:rFonts w:ascii="Times New Roman" w:hAnsi="Times New Roman"/>
          <w:b w:val="0"/>
          <w:i w:val="0"/>
          <w:sz w:val="22"/>
        </w:rPr>
        <w:t>The cumulative count of both view and either add-to-cart or purchase events for a user by every weekday, yielding 14 features used to construct two features that measure these numbers for the weekday of the current session The cumulative number of unique items and unique categories the user interacted with The running number of observations for the user in the last three months Product category specific features (of the target item)</w:t>
      </w:r>
    </w:p>
    <w:p>
      <w:pPr>
        <w:spacing w:line="276" w:lineRule="auto"/>
        <w:ind w:firstLine="420"/>
        <w:jc w:val="both"/>
      </w:pPr>
      <w:r>
        <w:rPr>
          <w:rFonts w:ascii="Times New Roman" w:hAnsi="Times New Roman"/>
          <w:b w:val="0"/>
          <w:i w:val="0"/>
          <w:sz w:val="22"/>
        </w:rPr>
        <w:t>The cumulative number of unique users that interacted with the category of the candidate item The mean price of items in the respective category The mean price of items in the category which users selected The running number of observations in the given category (all interactions in the past three months with respect to the current time of prediction)</w:t>
      </w:r>
    </w:p>
    <w:p>
      <w:pPr>
        <w:spacing w:before="100" w:after="80"/>
        <w:jc w:val="center"/>
      </w:pPr>
      <w:r>
        <w:rPr>
          <w:rFonts w:ascii="Times New Roman" w:hAnsi="Times New Roman"/>
          <w:b w:val="0"/>
          <w:i/>
          <w:sz w:val="20"/>
        </w:rPr>
        <w:t>Table 14 continued</w:t>
      </w:r>
    </w:p>
    <w:p>
      <w:pPr>
        <w:spacing w:line="276" w:lineRule="auto"/>
        <w:ind w:firstLine="420"/>
        <w:jc w:val="both"/>
      </w:pPr>
      <w:r>
        <w:rPr>
          <w:rFonts w:ascii="Times New Roman" w:hAnsi="Times New Roman"/>
          <w:b w:val="0"/>
          <w:i w:val="0"/>
          <w:sz w:val="22"/>
        </w:rPr>
        <w:t>Item specific features (of the target item)</w:t>
      </w:r>
    </w:p>
    <w:p>
      <w:pPr>
        <w:spacing w:line="276" w:lineRule="auto"/>
        <w:ind w:firstLine="420"/>
        <w:jc w:val="both"/>
      </w:pPr>
      <w:r>
        <w:rPr>
          <w:rFonts w:ascii="Times New Roman" w:hAnsi="Times New Roman"/>
          <w:b w:val="0"/>
          <w:i w:val="0"/>
          <w:sz w:val="22"/>
        </w:rPr>
        <w:t>The time since the first appearance of an item (i.e., any interaction type by any user)</w:t>
      </w:r>
    </w:p>
    <w:p>
      <w:pPr>
        <w:spacing w:line="276" w:lineRule="auto"/>
        <w:ind w:firstLine="420"/>
        <w:jc w:val="both"/>
      </w:pPr>
      <w:r>
        <w:rPr>
          <w:rFonts w:ascii="Times New Roman" w:hAnsi="Times New Roman"/>
          <w:b w:val="0"/>
          <w:i w:val="0"/>
          <w:sz w:val="22"/>
        </w:rPr>
        <w:t>The time since the last appearance of an item The time an item was first viewed/added to a basket or bought by any user How long ago such view, add-to-cart and purchase events happened last The cumulative number of appearances of an item in the clickstream log data The count of views, add-to-cart events and purchases of the given item in the past Moving time window statistics for interactions with the given item in all sessions in recent times, distinguished between view, add-to-cart and purchase events. Their respective numbers are calculated within the last hour, day, week and last four weeks with respect to the current time stamp (i.e., 12 features in total). The specific window sizes can be adapted The number of all observations made for an item in the last three months The number of unique users that have interacted with the item The price difference between the item price and the mean price of items in the respective category The price difference between the item price and the mean price of items that were bought in the respective category Sparse categorical features Sparse categorical features of users, items and categories by their IDs as well as the most recent event type observed in the session</w:t>
      </w:r>
    </w:p>
    <w:p>
      <w:pPr>
        <w:spacing w:before="240" w:after="100"/>
      </w:pPr>
      <w:r>
        <w:rPr>
          <w:rFonts w:ascii="Times New Roman" w:hAnsi="Times New Roman"/>
          <w:b/>
          <w:i w:val="0"/>
          <w:sz w:val="26"/>
        </w:rPr>
        <w:t>References</w:t>
      </w:r>
    </w:p>
    <w:p>
      <w:pPr>
        <w:spacing w:after="60"/>
        <w:ind w:left="420" w:hanging="420"/>
        <w:jc w:val="left"/>
      </w:pPr>
      <w:r>
        <w:rPr>
          <w:rFonts w:ascii="Times New Roman" w:hAnsi="Times New Roman"/>
          <w:b w:val="0"/>
          <w:i w:val="0"/>
          <w:sz w:val="20"/>
        </w:rPr>
        <w:t>Adomavicius, G., Kwon, Y.O.: Improving aggregate recommendation diversity using ranking-based techniques. IEEE Trans. Knowl. Data Eng. 24(5), 896–911 (2011)</w:t>
      </w:r>
    </w:p>
    <w:p>
      <w:pPr>
        <w:spacing w:after="60"/>
        <w:ind w:left="420" w:hanging="420"/>
        <w:jc w:val="left"/>
      </w:pPr>
      <w:r>
        <w:rPr>
          <w:rFonts w:ascii="Times New Roman" w:hAnsi="Times New Roman"/>
          <w:b w:val="0"/>
          <w:i w:val="0"/>
          <w:sz w:val="20"/>
        </w:rPr>
        <w:t>Afchar, D., Melchiorre, A.B., Schedl, M., Hennequin, R., Epure, E.V., Moussallam, M.D.: Explainability in music recommender systems. (2022) arXiv preprint arXiv:2201.10528</w:t>
      </w:r>
    </w:p>
    <w:p>
      <w:pPr>
        <w:spacing w:after="60"/>
        <w:ind w:left="420" w:hanging="420"/>
        <w:jc w:val="left"/>
      </w:pPr>
      <w:r>
        <w:rPr>
          <w:rFonts w:ascii="Times New Roman" w:hAnsi="Times New Roman"/>
          <w:b w:val="0"/>
          <w:i w:val="0"/>
          <w:sz w:val="20"/>
        </w:rPr>
        <w:t>Ben-Shimon, D., Tsikinovsky, A., Friedmann, M., Shapira, B., Rokach, L., Hoerle, J.: Recsys challenge 2015 and the YOOCHOOSE dataset. In Proceedings of the 9th ACM Conference on Recommender Systems, RecSys 2015, pp. 357–358 (2015)</w:t>
      </w:r>
    </w:p>
    <w:p>
      <w:pPr>
        <w:spacing w:after="60"/>
        <w:ind w:left="420" w:hanging="420"/>
        <w:jc w:val="left"/>
      </w:pPr>
      <w:r>
        <w:rPr>
          <w:rFonts w:ascii="Times New Roman" w:hAnsi="Times New Roman"/>
          <w:b w:val="0"/>
          <w:i w:val="0"/>
          <w:sz w:val="20"/>
        </w:rPr>
        <w:t>Burke, R.: Hybrid recommender systems: survey and experiments. User Model. User-Adap. Inter. 12(4), 331–370 (2002)</w:t>
      </w:r>
    </w:p>
    <w:p>
      <w:pPr>
        <w:spacing w:after="60"/>
        <w:ind w:left="420" w:hanging="420"/>
        <w:jc w:val="left"/>
      </w:pPr>
      <w:r>
        <w:rPr>
          <w:rFonts w:ascii="Times New Roman" w:hAnsi="Times New Roman"/>
          <w:b w:val="0"/>
          <w:i w:val="0"/>
          <w:sz w:val="20"/>
        </w:rPr>
        <w:t>Chen, H., Lundberg, S.M., Lee, S.-I.: Explaining a series of models by propagating shapley values. Nature Commun. 13(1), 4512 (2022)</w:t>
      </w:r>
    </w:p>
    <w:p>
      <w:pPr>
        <w:spacing w:after="60"/>
        <w:ind w:left="420" w:hanging="420"/>
        <w:jc w:val="left"/>
      </w:pPr>
      <w:r>
        <w:rPr>
          <w:rFonts w:ascii="Times New Roman" w:hAnsi="Times New Roman"/>
          <w:b w:val="0"/>
          <w:i w:val="0"/>
          <w:sz w:val="20"/>
        </w:rPr>
        <w:t>Chen, S., Moore, J.L., Turnbull, D., Joachims, T.: Playlist prediction via metric embedding. In Proceedings of the 18th ACM SIGKDD International Conference on Knowledge Discovery and Data Mining, KDD ’12, pp. 714–722 (2012)</w:t>
      </w:r>
    </w:p>
    <w:p>
      <w:pPr>
        <w:spacing w:after="60"/>
        <w:ind w:left="420" w:hanging="420"/>
        <w:jc w:val="left"/>
      </w:pPr>
      <w:r>
        <w:rPr>
          <w:rFonts w:ascii="Times New Roman" w:hAnsi="Times New Roman"/>
          <w:b w:val="0"/>
          <w:i w:val="0"/>
          <w:sz w:val="20"/>
        </w:rPr>
        <w:t>Gabriel De Souza, P.M., Jannach, D., Da-Cunha, A.M.: Contextual hybrid session-based news recommendation with recurrent neural networks. IEEE Access 7, 169185–169203 (2019)</w:t>
      </w:r>
    </w:p>
    <w:p>
      <w:pPr>
        <w:spacing w:after="60"/>
        <w:ind w:left="420" w:hanging="420"/>
        <w:jc w:val="left"/>
      </w:pPr>
      <w:r>
        <w:rPr>
          <w:rFonts w:ascii="Times New Roman" w:hAnsi="Times New Roman"/>
          <w:b w:val="0"/>
          <w:i w:val="0"/>
          <w:sz w:val="20"/>
        </w:rPr>
        <w:t>Garcin, F., Dimitrakakis, C., Faltings, B.: Personalized news recommendation with context trees. In Proceedings of the ACM Confererence on Recommender Systems, RecSys ’13, pp. 105–112 (2013)</w:t>
      </w:r>
    </w:p>
    <w:p>
      <w:pPr>
        <w:spacing w:after="60"/>
        <w:ind w:left="420" w:hanging="420"/>
        <w:jc w:val="left"/>
      </w:pPr>
      <w:r>
        <w:rPr>
          <w:rFonts w:ascii="Times New Roman" w:hAnsi="Times New Roman"/>
          <w:b w:val="0"/>
          <w:i w:val="0"/>
          <w:sz w:val="20"/>
        </w:rPr>
        <w:t>Geng, C., Wu, H., Fang, H.: Causality and correlation graph modeling for effective and explainable session-based recommendation. (2022) arXiv preprint arXiv:2201.10782</w:t>
      </w:r>
    </w:p>
    <w:p>
      <w:pPr>
        <w:spacing w:after="60"/>
        <w:ind w:left="420" w:hanging="420"/>
        <w:jc w:val="left"/>
      </w:pPr>
      <w:r>
        <w:rPr>
          <w:rFonts w:ascii="Times New Roman" w:hAnsi="Times New Roman"/>
          <w:b w:val="0"/>
          <w:i w:val="0"/>
          <w:sz w:val="20"/>
        </w:rPr>
        <w:t>Hariri, N., Mobasher, B., Burke, R.: Context-aware music recommendation based on latent topic sequential patterns. In Proceedings of the Sixth ACM Conference on Recommender Systems, RecSys ’12, pp. 131–131 (2012)</w:t>
      </w:r>
    </w:p>
    <w:p>
      <w:pPr>
        <w:spacing w:after="60"/>
        <w:ind w:left="420" w:hanging="420"/>
        <w:jc w:val="left"/>
      </w:pPr>
      <w:r>
        <w:rPr>
          <w:rFonts w:ascii="Times New Roman" w:hAnsi="Times New Roman"/>
          <w:b w:val="0"/>
          <w:i w:val="0"/>
          <w:sz w:val="20"/>
        </w:rPr>
        <w:t>Hastie, T., Tibshirani, R., Friedman, J.: The Elements of Statistical Learning: Data Mining, Inference, and Prediction. Springer Science &amp; Business Media, Berlin (2009)</w:t>
      </w:r>
    </w:p>
    <w:p>
      <w:pPr>
        <w:spacing w:after="60"/>
        <w:ind w:left="420" w:hanging="420"/>
        <w:jc w:val="left"/>
      </w:pPr>
      <w:r>
        <w:rPr>
          <w:rFonts w:ascii="Times New Roman" w:hAnsi="Times New Roman"/>
          <w:b w:val="0"/>
          <w:i w:val="0"/>
          <w:sz w:val="20"/>
        </w:rPr>
        <w:t>Hidasi, B., Karatzoglou, A., Baltrunas, L., Tikk, D.: Session-based recommendations with recurrent neural networks. In Proceedings International Conference on Learning Representatinos, ICLR ’16, (2016)</w:t>
      </w:r>
    </w:p>
    <w:p>
      <w:pPr>
        <w:spacing w:after="60"/>
        <w:ind w:left="420" w:hanging="420"/>
        <w:jc w:val="left"/>
      </w:pPr>
      <w:r>
        <w:rPr>
          <w:rFonts w:ascii="Times New Roman" w:hAnsi="Times New Roman"/>
          <w:b w:val="0"/>
          <w:i w:val="0"/>
          <w:sz w:val="20"/>
        </w:rPr>
        <w:t>Hidasi, B., Quadrana, M., Karatzoglou, A., Tikk, D.: Parallel recurrent neural network architectures for feature-rich session-based recommendations. In Proceedings of the 10th ACM conference on recommender systems, pp. 241–248 (2016)</w:t>
      </w:r>
    </w:p>
    <w:p>
      <w:pPr>
        <w:spacing w:after="60"/>
        <w:ind w:left="420" w:hanging="420"/>
        <w:jc w:val="left"/>
      </w:pPr>
      <w:r>
        <w:rPr>
          <w:rFonts w:ascii="Times New Roman" w:hAnsi="Times New Roman"/>
          <w:b w:val="0"/>
          <w:i w:val="0"/>
          <w:sz w:val="20"/>
        </w:rPr>
        <w:t>Liang, H., Chen, Q., Zhao, H., Jian, S., Cao, L., Cao, J.: Neural cross-session filtering: next-item prediction under intra-and inter-session context. IEEE Intell. Syst. 33(6), 57–67 (2018)</w:t>
      </w:r>
    </w:p>
    <w:p>
      <w:pPr>
        <w:spacing w:after="60"/>
        <w:ind w:left="420" w:hanging="420"/>
        <w:jc w:val="left"/>
      </w:pPr>
      <w:r>
        <w:rPr>
          <w:rFonts w:ascii="Times New Roman" w:hAnsi="Times New Roman"/>
          <w:b w:val="0"/>
          <w:i w:val="0"/>
          <w:sz w:val="20"/>
        </w:rPr>
        <w:t>Jannach, D., Jugovac, M.: Measuring the business value of recommender systems. ACM Trans. Manage. Inf. Syst. 10(4), 1–23 (2019)</w:t>
      </w:r>
    </w:p>
    <w:p>
      <w:pPr>
        <w:spacing w:after="60"/>
        <w:ind w:left="420" w:hanging="420"/>
        <w:jc w:val="left"/>
      </w:pPr>
      <w:r>
        <w:rPr>
          <w:rFonts w:ascii="Times New Roman" w:hAnsi="Times New Roman"/>
          <w:b w:val="0"/>
          <w:i w:val="0"/>
          <w:sz w:val="20"/>
        </w:rPr>
        <w:t>Jannach, D., Lerche, L., Jugovac, M.: Adaptation and evaluation of recommendations for short-term shopping goals. In Proceedings of the ACM Conference on Recommender Systems, RecSys ’15, pp. 211–218 (2015)</w:t>
      </w:r>
    </w:p>
    <w:p>
      <w:pPr>
        <w:spacing w:after="60"/>
        <w:ind w:left="420" w:hanging="420"/>
        <w:jc w:val="left"/>
      </w:pPr>
      <w:r>
        <w:rPr>
          <w:rFonts w:ascii="Times New Roman" w:hAnsi="Times New Roman"/>
          <w:b w:val="0"/>
          <w:i w:val="0"/>
          <w:sz w:val="20"/>
        </w:rPr>
        <w:t>Jannach, D., Ludewig, M., Lerche, L.: Session-based item recommendation in e-commerce: on short-term intents, reminders, trends and discounts. User Model. User-Adap. Inter. 27(3), 351–392 (2017)</w:t>
      </w:r>
    </w:p>
    <w:p>
      <w:pPr>
        <w:spacing w:after="60"/>
        <w:ind w:left="420" w:hanging="420"/>
        <w:jc w:val="left"/>
      </w:pPr>
      <w:r>
        <w:rPr>
          <w:rFonts w:ascii="Times New Roman" w:hAnsi="Times New Roman"/>
          <w:b w:val="0"/>
          <w:i w:val="0"/>
          <w:sz w:val="20"/>
        </w:rPr>
        <w:t>Jannach, D., Quadrana, M., Cremonesi, P.: Session-based recommendation. In: Ricci, F., Shapira, B., Rokach, L. (eds.) Recommender Systems Handbook. Springer, US (2021)</w:t>
      </w:r>
    </w:p>
    <w:p>
      <w:pPr>
        <w:spacing w:after="60"/>
        <w:ind w:left="420" w:hanging="420"/>
        <w:jc w:val="left"/>
      </w:pPr>
      <w:r>
        <w:rPr>
          <w:rFonts w:ascii="Times New Roman" w:hAnsi="Times New Roman"/>
          <w:b w:val="0"/>
          <w:i w:val="0"/>
          <w:sz w:val="20"/>
        </w:rPr>
        <w:t>Kang, W.-C., McAuley, J.: Self-attentive sequential recommendation. In 2018 IEEE International Conference on Data Mining (ICDM), pp. 197–206 (2018)</w:t>
      </w:r>
    </w:p>
    <w:p>
      <w:pPr>
        <w:spacing w:after="60"/>
        <w:ind w:left="420" w:hanging="420"/>
        <w:jc w:val="left"/>
      </w:pPr>
      <w:r>
        <w:rPr>
          <w:rFonts w:ascii="Times New Roman" w:hAnsi="Times New Roman"/>
          <w:b w:val="0"/>
          <w:i w:val="0"/>
          <w:sz w:val="20"/>
        </w:rPr>
        <w:t>Ke, G., Meng, Q., Finley, T., Wang, T., Chen, W., Ma, W., Y e, Q., Liu, T.-Y.: Lightgbm: a highly efficient gradient boosting decision tree. Adv. Neural. Inf. Process. Syst. 30, 3146–3154 (2017)</w:t>
      </w:r>
    </w:p>
    <w:p>
      <w:pPr>
        <w:spacing w:after="60"/>
        <w:ind w:left="420" w:hanging="420"/>
        <w:jc w:val="left"/>
      </w:pPr>
      <w:r>
        <w:rPr>
          <w:rFonts w:ascii="Times New Roman" w:hAnsi="Times New Roman"/>
          <w:b w:val="0"/>
          <w:i w:val="0"/>
          <w:sz w:val="20"/>
        </w:rPr>
        <w:t>Kouki, P., Fountalis, I., V asiloglou, N., Cui, X., Liberty, E., Al Jadda, K.: From the lab to production: a case study of session-based recommendations in the home-improvement domain. In Fourteenth ACM Conference on Recommender Systems, RecSys ’20, pp. 140–149, (2020)</w:t>
      </w:r>
    </w:p>
    <w:p>
      <w:pPr>
        <w:spacing w:after="60"/>
        <w:ind w:left="420" w:hanging="420"/>
        <w:jc w:val="left"/>
      </w:pPr>
      <w:r>
        <w:rPr>
          <w:rFonts w:ascii="Times New Roman" w:hAnsi="Times New Roman"/>
          <w:b w:val="0"/>
          <w:i w:val="0"/>
          <w:sz w:val="20"/>
        </w:rPr>
        <w:t>Latifi, S., Mauro, N., Jannach, D.: Session-aware recommendation: a surprising quest for the state-of-the-art. Inf. Sci. 573, 291–315 (2021)</w:t>
      </w:r>
    </w:p>
    <w:p>
      <w:pPr>
        <w:spacing w:after="60"/>
        <w:ind w:left="420" w:hanging="420"/>
        <w:jc w:val="left"/>
      </w:pPr>
      <w:r>
        <w:rPr>
          <w:rFonts w:ascii="Times New Roman" w:hAnsi="Times New Roman"/>
          <w:b w:val="0"/>
          <w:i w:val="0"/>
          <w:sz w:val="20"/>
        </w:rPr>
        <w:t>Li, J., Ren, P., Chen, Z., Ren, Z., Lian, T., Ma, J.: Neural attentive session-based recommendation. In Proceedings of the 2017 ACM on Conference on Information and Knowledge Management, CIKM ’17, pp. 1419–1428 (2017)</w:t>
      </w:r>
    </w:p>
    <w:p>
      <w:pPr>
        <w:spacing w:after="60"/>
        <w:ind w:left="420" w:hanging="420"/>
        <w:jc w:val="left"/>
      </w:pPr>
      <w:r>
        <w:rPr>
          <w:rFonts w:ascii="Times New Roman" w:hAnsi="Times New Roman"/>
          <w:b w:val="0"/>
          <w:i w:val="0"/>
          <w:sz w:val="20"/>
        </w:rPr>
        <w:t>Liu, Q., Zeng, Y., Mokhosi, R., Zhang, H.: STAMP: short-term attention/memory priority model for session-based recommendation. In Proceedings ACM SIGKDD International Conference on Knowledge Discovery and Data Mining, KDD ’18, pp. 1831–1839 (2018)</w:t>
      </w:r>
    </w:p>
    <w:p>
      <w:pPr>
        <w:spacing w:after="60"/>
        <w:ind w:left="420" w:hanging="420"/>
        <w:jc w:val="left"/>
      </w:pPr>
      <w:r>
        <w:rPr>
          <w:rFonts w:ascii="Times New Roman" w:hAnsi="Times New Roman"/>
          <w:b w:val="0"/>
          <w:i w:val="0"/>
          <w:sz w:val="20"/>
        </w:rPr>
        <w:t>Ludewig, M., Jannach, D.: Evaluation of session-based recommendation algorithms. User Model. User- Adap. Inter. 28(4–5), 331–390 (2018)</w:t>
      </w:r>
    </w:p>
    <w:p>
      <w:pPr>
        <w:spacing w:after="60"/>
        <w:ind w:left="420" w:hanging="420"/>
        <w:jc w:val="left"/>
      </w:pPr>
      <w:r>
        <w:rPr>
          <w:rFonts w:ascii="Times New Roman" w:hAnsi="Times New Roman"/>
          <w:b w:val="0"/>
          <w:i w:val="0"/>
          <w:sz w:val="20"/>
        </w:rPr>
        <w:t>Ludewig, M., Mauro, N., Latifi, S., Jannach, D.: Empirical analysis of session-based recommendation algorithms. User Model. User-Adap. Inter. 31(1), 149–181 (2021)</w:t>
      </w:r>
    </w:p>
    <w:p>
      <w:pPr>
        <w:spacing w:after="60"/>
        <w:ind w:left="420" w:hanging="420"/>
        <w:jc w:val="left"/>
      </w:pPr>
      <w:r>
        <w:rPr>
          <w:rFonts w:ascii="Times New Roman" w:hAnsi="Times New Roman"/>
          <w:b w:val="0"/>
          <w:i w:val="0"/>
          <w:sz w:val="20"/>
        </w:rPr>
        <w:t>Lundberg, S.M., Lee, S.I.: A unified approach to interpreting model predictions. In Advances in neural information processing systems, pp. 4765–4774 (2017)</w:t>
      </w:r>
    </w:p>
    <w:p>
      <w:pPr>
        <w:spacing w:after="60"/>
        <w:ind w:left="420" w:hanging="420"/>
        <w:jc w:val="left"/>
      </w:pPr>
      <w:r>
        <w:rPr>
          <w:rFonts w:ascii="Times New Roman" w:hAnsi="Times New Roman"/>
          <w:b w:val="0"/>
          <w:i w:val="0"/>
          <w:sz w:val="20"/>
        </w:rPr>
        <w:t>Lundberg, S.M., et al.: From local explanations to global understanding with explainable ai for trees. Nature Mach. Intell. 2(1), 56–67 (2020)</w:t>
      </w:r>
    </w:p>
    <w:p>
      <w:pPr>
        <w:spacing w:after="60"/>
        <w:ind w:left="420" w:hanging="420"/>
        <w:jc w:val="left"/>
      </w:pPr>
      <w:r>
        <w:rPr>
          <w:rFonts w:ascii="Times New Roman" w:hAnsi="Times New Roman"/>
          <w:b w:val="0"/>
          <w:i w:val="0"/>
          <w:sz w:val="20"/>
        </w:rPr>
        <w:t>Misztal-Radecka, J., Indurkhya, B.: Bias-aware hierarchical clustering for detecting the discriminated groups of users in recommendation systems. Inf. Process. Manage. 58(3), 102519 (2021)</w:t>
      </w:r>
    </w:p>
    <w:p>
      <w:pPr>
        <w:spacing w:after="60"/>
        <w:ind w:left="420" w:hanging="420"/>
        <w:jc w:val="left"/>
      </w:pPr>
      <w:r>
        <w:rPr>
          <w:rFonts w:ascii="Times New Roman" w:hAnsi="Times New Roman"/>
          <w:b w:val="0"/>
          <w:i w:val="0"/>
          <w:sz w:val="20"/>
        </w:rPr>
        <w:t>Mobasher, B., Dai, H., Luo, T., Nakagawa, M.: Using sequential and non-sequential patterns in predictive web usage mining tasks. In Proceedings of IEEE International Conference on Data Mining, ICDM ’02, pp. 669–672 (2002)</w:t>
      </w:r>
    </w:p>
    <w:p>
      <w:pPr>
        <w:spacing w:after="60"/>
        <w:ind w:left="420" w:hanging="420"/>
        <w:jc w:val="left"/>
      </w:pPr>
      <w:r>
        <w:rPr>
          <w:rFonts w:ascii="Times New Roman" w:hAnsi="Times New Roman"/>
          <w:b w:val="0"/>
          <w:i w:val="0"/>
          <w:sz w:val="20"/>
        </w:rPr>
        <w:t>Phuong, T.M., Thanh, T.C., Bach, N.X.: Combining user-based and session-based recommendations with recurrent neural networks. In International Conference on Neural Information Processing, pp. 487– 498. Springer, Berlin (2018)</w:t>
      </w:r>
    </w:p>
    <w:p>
      <w:pPr>
        <w:spacing w:after="60"/>
        <w:ind w:left="420" w:hanging="420"/>
        <w:jc w:val="left"/>
      </w:pPr>
      <w:r>
        <w:rPr>
          <w:rFonts w:ascii="Times New Roman" w:hAnsi="Times New Roman"/>
          <w:b w:val="0"/>
          <w:i w:val="0"/>
          <w:sz w:val="20"/>
        </w:rPr>
        <w:t>Phuong, T.M., Thanh, T.C., Bach, N.X.: Neural session-aware recommendation. IEEE Access 7, 86884– 86896 (2019)</w:t>
      </w:r>
    </w:p>
    <w:p>
      <w:pPr>
        <w:spacing w:after="60"/>
        <w:ind w:left="420" w:hanging="420"/>
        <w:jc w:val="left"/>
      </w:pPr>
      <w:r>
        <w:rPr>
          <w:rFonts w:ascii="Times New Roman" w:hAnsi="Times New Roman"/>
          <w:b w:val="0"/>
          <w:i w:val="0"/>
          <w:sz w:val="20"/>
        </w:rPr>
        <w:t>Quadrana, M., Cremonesi, P., Jannach, D.: Sequence-aware recommender systems. ACM Comput. Surv. 51, 1–36 (2018)</w:t>
      </w:r>
    </w:p>
    <w:p>
      <w:pPr>
        <w:spacing w:after="60"/>
        <w:ind w:left="420" w:hanging="420"/>
        <w:jc w:val="left"/>
      </w:pPr>
      <w:r>
        <w:rPr>
          <w:rFonts w:ascii="Times New Roman" w:hAnsi="Times New Roman"/>
          <w:b w:val="0"/>
          <w:i w:val="0"/>
          <w:sz w:val="20"/>
        </w:rPr>
        <w:t>Quadrana, M., Karatzoglou, A., Hidasi, B., Cremonesi, P.: Personalizing session-based recommendations with hierarchical recurrent neural networks. In proceedings of the Eleventh ACM Conference on Recommender Systems, pp. 130–137 (2017)</w:t>
      </w:r>
    </w:p>
    <w:p>
      <w:pPr>
        <w:spacing w:after="60"/>
        <w:ind w:left="420" w:hanging="420"/>
        <w:jc w:val="left"/>
      </w:pPr>
      <w:r>
        <w:rPr>
          <w:rFonts w:ascii="Times New Roman" w:hAnsi="Times New Roman"/>
          <w:b w:val="0"/>
          <w:i w:val="0"/>
          <w:sz w:val="20"/>
        </w:rPr>
        <w:t>Ragno, R., Burges, C.J.C., Herley, C.: Inferring similarity between music objects with application to playlist generation. In Proceedings of the 7th ACM SIGMM International Workshop on Multimedia Information Retrieval, MIR ’05, pp. 73–80 (2005)</w:t>
      </w:r>
    </w:p>
    <w:p>
      <w:pPr>
        <w:spacing w:after="60"/>
        <w:ind w:left="420" w:hanging="420"/>
        <w:jc w:val="left"/>
      </w:pPr>
      <w:r>
        <w:rPr>
          <w:rFonts w:ascii="Times New Roman" w:hAnsi="Times New Roman"/>
          <w:b w:val="0"/>
          <w:i w:val="0"/>
          <w:sz w:val="20"/>
        </w:rPr>
        <w:t>Ren, P., Chen, Z., Li, J., Ren, Z., Ma, J., de Rijke, M.: Repeatnet: A repeat aware neural recommendation machine for session-based recommendation. In Proceedings of the AAAI Conference on Artificial Intelligence, pp. 4806–4813 (2019)</w:t>
      </w:r>
    </w:p>
    <w:p>
      <w:pPr>
        <w:spacing w:after="60"/>
        <w:ind w:left="420" w:hanging="420"/>
        <w:jc w:val="left"/>
      </w:pPr>
      <w:r>
        <w:rPr>
          <w:rFonts w:ascii="Times New Roman" w:hAnsi="Times New Roman"/>
          <w:b w:val="0"/>
          <w:i w:val="0"/>
          <w:sz w:val="20"/>
        </w:rPr>
        <w:t>Roberts, C.V., Elahi, E., Chandrashekar, A.: On the bias-variance characteristics of lime and shap in high sparsity movie recommendation explanation tasks. (2022) arXiv preprint arXiv:2206.04784</w:t>
      </w:r>
    </w:p>
    <w:p>
      <w:pPr>
        <w:spacing w:after="60"/>
        <w:ind w:left="420" w:hanging="420"/>
        <w:jc w:val="left"/>
      </w:pPr>
      <w:r>
        <w:rPr>
          <w:rFonts w:ascii="Times New Roman" w:hAnsi="Times New Roman"/>
          <w:b w:val="0"/>
          <w:i w:val="0"/>
          <w:sz w:val="20"/>
        </w:rPr>
        <w:t>Sánchez Rodríguez, J.A., Wu, J.-C., Khandwawala, M.: Two-stage session-based recommendations with candidate rank embeddings. In Fashion Recommender Systems, pp. 49–66. Springer, Berlin (2020)</w:t>
      </w:r>
    </w:p>
    <w:p>
      <w:pPr>
        <w:spacing w:after="60"/>
        <w:ind w:left="420" w:hanging="420"/>
        <w:jc w:val="left"/>
      </w:pPr>
      <w:r>
        <w:rPr>
          <w:rFonts w:ascii="Times New Roman" w:hAnsi="Times New Roman"/>
          <w:b w:val="0"/>
          <w:i w:val="0"/>
          <w:sz w:val="20"/>
        </w:rPr>
        <w:t>Ruocco, M., Lillestøl Skrede, O.S., Langseth, H.: Inter-session modeling for session-based recommendation. In Proceedings of the 2nd Workshop on Deep Learning for Recommender Systems, DLRS 2017, pp. 24–31, (2017)</w:t>
      </w:r>
    </w:p>
    <w:p>
      <w:pPr>
        <w:spacing w:after="60"/>
        <w:ind w:left="420" w:hanging="420"/>
        <w:jc w:val="left"/>
      </w:pPr>
      <w:r>
        <w:rPr>
          <w:rFonts w:ascii="Times New Roman" w:hAnsi="Times New Roman"/>
          <w:b w:val="0"/>
          <w:i w:val="0"/>
          <w:sz w:val="20"/>
        </w:rPr>
        <w:t>Sachdeva, N., Manco, G., Ritacco, E., Pudi, V.: Sequential variational autoencoders for collaborative filtering. In Proceedings of the Twelfth ACM International Conference on Web Search and Data Mining, WSDM ’19, pp. 600–608 (2019)</w:t>
      </w:r>
    </w:p>
    <w:p>
      <w:pPr>
        <w:spacing w:after="60"/>
        <w:ind w:left="420" w:hanging="420"/>
        <w:jc w:val="left"/>
      </w:pPr>
      <w:r>
        <w:rPr>
          <w:rFonts w:ascii="Times New Roman" w:hAnsi="Times New Roman"/>
          <w:b w:val="0"/>
          <w:i w:val="0"/>
          <w:sz w:val="20"/>
        </w:rPr>
        <w:t>Shani, G., Heckerman, D., Brafman, R.I.: An MDP-based recommender system. J. Mach. Learn. Res. 6, 1265–1295 (2005)</w:t>
      </w:r>
    </w:p>
    <w:p>
      <w:pPr>
        <w:spacing w:after="60"/>
        <w:ind w:left="420" w:hanging="420"/>
        <w:jc w:val="left"/>
      </w:pPr>
      <w:r>
        <w:rPr>
          <w:rFonts w:ascii="Times New Roman" w:hAnsi="Times New Roman"/>
          <w:b w:val="0"/>
          <w:i w:val="0"/>
          <w:sz w:val="20"/>
        </w:rPr>
        <w:t>Song, B., Cao, Y., Zhang, W., Xu, C.: Session-based recommendation with hierarchical memory networks. In Proceedings of the 28th ACM International Conference on Information and Knowledge Management, pp. 2181–2184 (2019)</w:t>
      </w:r>
    </w:p>
    <w:p>
      <w:pPr>
        <w:spacing w:after="60"/>
        <w:ind w:left="420" w:hanging="420"/>
        <w:jc w:val="left"/>
      </w:pPr>
      <w:r>
        <w:rPr>
          <w:rFonts w:ascii="Times New Roman" w:hAnsi="Times New Roman"/>
          <w:b w:val="0"/>
          <w:i w:val="0"/>
          <w:sz w:val="20"/>
        </w:rPr>
        <w:t>Song, Y., Lee, J.-G.: Augmenting recurrent neural networks with high-order user-contextual preference for session-based recommendation. (2018) arXiv preprint arXiv:1805.02983</w:t>
      </w:r>
    </w:p>
    <w:p>
      <w:pPr>
        <w:spacing w:after="60"/>
        <w:ind w:left="420" w:hanging="420"/>
        <w:jc w:val="left"/>
      </w:pPr>
      <w:r>
        <w:rPr>
          <w:rFonts w:ascii="Times New Roman" w:hAnsi="Times New Roman"/>
          <w:b w:val="0"/>
          <w:i w:val="0"/>
          <w:sz w:val="20"/>
        </w:rPr>
        <w:t>Sun, F., Liu, J., Wu, J., Pei, C., Lin, X., Ou, W., Jiang, P.: BERT4Rec: sequential recommendation with bidirectional encoder representations from transformer. In Proceedings of the 28th ACM International Conference on Information and Knowledge Management, pp. 1441–1450 (2019)</w:t>
      </w:r>
    </w:p>
    <w:p>
      <w:pPr>
        <w:spacing w:after="60"/>
        <w:ind w:left="420" w:hanging="420"/>
        <w:jc w:val="left"/>
      </w:pPr>
      <w:r>
        <w:rPr>
          <w:rFonts w:ascii="Times New Roman" w:hAnsi="Times New Roman"/>
          <w:b w:val="0"/>
          <w:i w:val="0"/>
          <w:sz w:val="20"/>
        </w:rPr>
        <w:t>Tavakol, M., Brefeld, U.: Factored MDPs for detecting topics of user sessions. In Proceedings of the 8th ACM Conference on Recommender Systems, RecSys ’14, pp. 33–40 (2014)</w:t>
      </w:r>
    </w:p>
    <w:p>
      <w:pPr>
        <w:spacing w:after="60"/>
        <w:ind w:left="420" w:hanging="420"/>
        <w:jc w:val="left"/>
      </w:pPr>
      <w:r>
        <w:rPr>
          <w:rFonts w:ascii="Times New Roman" w:hAnsi="Times New Roman"/>
          <w:b w:val="0"/>
          <w:i w:val="0"/>
          <w:sz w:val="20"/>
        </w:rPr>
        <w:t>Tavakol, M., Brefeld, U.: Factored mdps for detecting topics of user sessions. In Proceedings of the 8th ACM Conference on Recommender Systems, pp. 33–40 (2014)</w:t>
      </w:r>
    </w:p>
    <w:p>
      <w:pPr>
        <w:spacing w:after="60"/>
        <w:ind w:left="420" w:hanging="420"/>
        <w:jc w:val="left"/>
      </w:pPr>
      <w:r>
        <w:rPr>
          <w:rFonts w:ascii="Times New Roman" w:hAnsi="Times New Roman"/>
          <w:b w:val="0"/>
          <w:i w:val="0"/>
          <w:sz w:val="20"/>
        </w:rPr>
        <w:t>Ukil, A., Marin, L., Jara, A.J.: When less is more powerful: shapley value attributed ablation with augmented learning for practical time series sensor data classification. Plos one 17(11), e0277975 (2022)</w:t>
      </w:r>
    </w:p>
    <w:p>
      <w:pPr>
        <w:spacing w:after="60"/>
        <w:ind w:left="420" w:hanging="420"/>
        <w:jc w:val="left"/>
      </w:pPr>
      <w:r>
        <w:rPr>
          <w:rFonts w:ascii="Times New Roman" w:hAnsi="Times New Roman"/>
          <w:b w:val="0"/>
          <w:i w:val="0"/>
          <w:sz w:val="20"/>
        </w:rPr>
        <w:t>Wang, M., Ren, P., Mei, L., Chen, Z., Ma, J., de Rijke, M.: A collaborative session-based recommendation approach with parallel memory modules. In Proceedings of the 42nd International ACM SIGIR Conference on Research and Development in Information Retrieval, SIGIR ’19, pp. 345–354 (2019)</w:t>
      </w:r>
    </w:p>
    <w:p>
      <w:pPr>
        <w:spacing w:after="60"/>
        <w:ind w:left="420" w:hanging="420"/>
        <w:jc w:val="left"/>
      </w:pPr>
      <w:r>
        <w:rPr>
          <w:rFonts w:ascii="Times New Roman" w:hAnsi="Times New Roman"/>
          <w:b w:val="0"/>
          <w:i w:val="0"/>
          <w:sz w:val="20"/>
        </w:rPr>
        <w:t>Wang, S., Cao, L., Wang, Y., Sheng, Q.Z., Orgun, M.A., Lian, D.: A survey on session-based recommender systems. ACM Comput. Surv. 54(7), 1–38 (2021)</w:t>
      </w:r>
    </w:p>
    <w:p>
      <w:pPr>
        <w:spacing w:after="60"/>
        <w:ind w:left="420" w:hanging="420"/>
        <w:jc w:val="left"/>
      </w:pPr>
      <w:r>
        <w:rPr>
          <w:rFonts w:ascii="Times New Roman" w:hAnsi="Times New Roman"/>
          <w:b w:val="0"/>
          <w:i w:val="0"/>
          <w:sz w:val="20"/>
        </w:rPr>
        <w:t>Wu, S., Tang, Y., Zhu, Y., Wang, L., Xie, X., Tan, T.: Session-based recommendation with graph neural networks. In Proceedings of the Thirty-Third AAAI Conference on Artificial Intelligence, AAAI, pp. 346–353 (2019)</w:t>
      </w:r>
    </w:p>
    <w:p>
      <w:pPr>
        <w:spacing w:after="60"/>
        <w:ind w:left="420" w:hanging="420"/>
        <w:jc w:val="left"/>
      </w:pPr>
      <w:r>
        <w:rPr>
          <w:rFonts w:ascii="Times New Roman" w:hAnsi="Times New Roman"/>
          <w:b w:val="0"/>
          <w:i w:val="0"/>
          <w:sz w:val="20"/>
        </w:rPr>
        <w:t>Ying, H., Zhuang, F., Zhang, F., Liu, Y., Xu, G., Xie, X., Xiong, H., Wu, J.: Sequential recommender system based on hierarchical attention network. In Proceedings of the 27th International Joint Conference on Artificial Intelligence, IJCAI’18, pp. 3926-3932. AAAI Press, (2018)</w:t>
      </w:r>
    </w:p>
    <w:p>
      <w:pPr>
        <w:spacing w:after="60"/>
        <w:ind w:left="420" w:hanging="420"/>
        <w:jc w:val="left"/>
      </w:pPr>
      <w:r>
        <w:rPr>
          <w:rFonts w:ascii="Times New Roman" w:hAnsi="Times New Roman"/>
          <w:b w:val="0"/>
          <w:i w:val="0"/>
          <w:sz w:val="20"/>
        </w:rPr>
        <w:t>Yu, F., Zhu, Y., Liu, Q., Wu, S., Wang, L., Tan, T.: TAGNN: target attentive graph neural networks for session-based recommendation. In Proceedings of the 43rd International ACM SIGIR Conference on Research and Development in Information Retrieval, SIGIR ’20, (2020)</w:t>
      </w:r>
    </w:p>
    <w:p>
      <w:pPr>
        <w:spacing w:after="60"/>
        <w:ind w:left="420" w:hanging="420"/>
        <w:jc w:val="left"/>
      </w:pPr>
      <w:r>
        <w:rPr>
          <w:rFonts w:ascii="Times New Roman" w:hAnsi="Times New Roman"/>
          <w:b w:val="0"/>
          <w:i w:val="0"/>
          <w:sz w:val="20"/>
        </w:rPr>
        <w:t>Yuan, F., Karatzoglou, A., Arapakis, I., Jose, J.M., He, X.: A simple convolutional generative network for next item recommendation. In Proceedings of the 12th ACM International Conference on Web Search and Data Mining, WSDM ’19, pp. 582–590 (2019)</w:t>
      </w:r>
    </w:p>
    <w:p>
      <w:pPr>
        <w:spacing w:after="60"/>
        <w:ind w:left="420" w:hanging="420"/>
        <w:jc w:val="left"/>
      </w:pPr>
      <w:r>
        <w:rPr>
          <w:rFonts w:ascii="Times New Roman" w:hAnsi="Times New Roman"/>
          <w:b w:val="0"/>
          <w:i w:val="0"/>
          <w:sz w:val="20"/>
        </w:rPr>
        <w:t>Zhu, N., Cao, J., Liu, Y., Yang, Y., Ying, H., Xiong, H.: Sequential modeling of hierarchical user intention and preference for next-item recommendation. In Proceedings of the 13th International Conference on Web Search and Data Mining, pp. 807–815 (2020)</w:t>
      </w:r>
    </w:p>
    <w:sectPr w:rsidR="00FC693F" w:rsidRPr="0006063C" w:rsidSect="00034616">
      <w:footerReference w:type="default" r:id="rId9"/>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