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1CF88">
      <w:pPr>
        <w:pStyle w:val="3"/>
        <w:rPr>
          <w:rFonts w:hint="default" w:ascii="Times New Roman" w:hAnsi="Times New Roman" w:eastAsia="FZKai-Z03S" w:cs="Times New Roman"/>
          <w:color w:val="auto"/>
        </w:rPr>
      </w:pPr>
      <w:bookmarkStart w:id="0" w:name="工作时间与工作智能管理平台全量产品与交互设计报告"/>
      <w:r>
        <w:rPr>
          <w:rFonts w:hint="default" w:ascii="Times New Roman" w:hAnsi="Times New Roman" w:eastAsia="FZKai-Z03S" w:cs="Times New Roman"/>
          <w:color w:val="auto"/>
        </w:rPr>
        <w:t>工作时间与工作智能管理平台——全量产品与交互设计报告</w:t>
      </w:r>
    </w:p>
    <w:p w14:paraId="31AF68F5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1" w:name="产品定义与设计原则"/>
      <w:r>
        <w:rPr>
          <w:rFonts w:hint="default" w:ascii="Times New Roman" w:hAnsi="Times New Roman" w:eastAsia="FZKai-Z03S" w:cs="Times New Roman"/>
          <w:color w:val="auto"/>
        </w:rPr>
        <w:t>1. 产品定义与设计原则</w:t>
      </w:r>
    </w:p>
    <w:p w14:paraId="022A0102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本平台应被定义为一个单组织内部的“工作记录与工作智能操作系统”，而不是单纯的打卡器。它同时承担五类核心任务：第一，员工低摩擦记录真实工作；第二，项目成员了解彼此正在推进什么；第三，老板与授权管理人员获得完整、可追溯的组织视图；第四，以明确规则计算薪资并解释每一笔金额；第五，用 AI 对真实结构化数据做辅助分析，而不是让 AI 代替事实计算或人事决策。</w:t>
      </w:r>
    </w:p>
    <w:p w14:paraId="22F71215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设计必须遵守以下原则：</w:t>
      </w:r>
    </w:p>
    <w:p w14:paraId="01839066">
      <w:pPr>
        <w:numPr>
          <w:ilvl w:val="0"/>
          <w:numId w:val="7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事实由程序计算，AI 负责解释与建议。</w:t>
      </w:r>
      <w:r>
        <w:rPr>
          <w:rFonts w:hint="default" w:ascii="Times New Roman" w:hAnsi="Times New Roman" w:eastAsia="FZKai-Z03S" w:cs="Times New Roman"/>
          <w:color w:val="auto"/>
        </w:rPr>
        <w:t xml:space="preserve"> 工时、重叠、薪资、审批状态、项目进度聚合等必须由数据库和规则引擎确定；AI 不得自行“猜”数值。</w:t>
      </w:r>
    </w:p>
    <w:p w14:paraId="416D2848">
      <w:pPr>
        <w:numPr>
          <w:ilvl w:val="0"/>
          <w:numId w:val="7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低打扰记录优先。</w:t>
      </w:r>
      <w:r>
        <w:rPr>
          <w:rFonts w:hint="default" w:ascii="Times New Roman" w:hAnsi="Times New Roman" w:eastAsia="FZKai-Z03S" w:cs="Times New Roman"/>
          <w:color w:val="auto"/>
        </w:rPr>
        <w:t xml:space="preserve"> 员工可以实时计时，也可以事后补录；正常记录不应被审批流程阻断。</w:t>
      </w:r>
    </w:p>
    <w:p w14:paraId="305ADCCB">
      <w:pPr>
        <w:numPr>
          <w:ilvl w:val="0"/>
          <w:numId w:val="7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弹性工作优先。</w:t>
      </w:r>
      <w:r>
        <w:rPr>
          <w:rFonts w:hint="default" w:ascii="Times New Roman" w:hAnsi="Times New Roman" w:eastAsia="FZKai-Z03S" w:cs="Times New Roman"/>
          <w:color w:val="auto"/>
        </w:rPr>
        <w:t xml:space="preserve"> 不把“09:00 未打卡”简单判定为异常，提醒必须基于个人配置、近期习惯和确定性规则。</w:t>
      </w:r>
    </w:p>
    <w:p w14:paraId="50A6A152">
      <w:pPr>
        <w:numPr>
          <w:ilvl w:val="0"/>
          <w:numId w:val="7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同一事实只有一个权威来源。</w:t>
      </w:r>
      <w:r>
        <w:rPr>
          <w:rFonts w:hint="default" w:ascii="Times New Roman" w:hAnsi="Times New Roman" w:eastAsia="FZKai-Z03S" w:cs="Times New Roman"/>
          <w:color w:val="auto"/>
        </w:rPr>
        <w:t xml:space="preserve"> 同一条工作记录驱动日历、项目进度、薪资、图表、AI、提醒；不允许各页面分别计算出不同结果。</w:t>
      </w:r>
    </w:p>
    <w:p w14:paraId="2575C5B9">
      <w:pPr>
        <w:numPr>
          <w:ilvl w:val="0"/>
          <w:numId w:val="7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权限不是前端隐藏。</w:t>
      </w:r>
      <w:r>
        <w:rPr>
          <w:rFonts w:hint="default" w:ascii="Times New Roman" w:hAnsi="Times New Roman" w:eastAsia="FZKai-Z03S" w:cs="Times New Roman"/>
          <w:color w:val="auto"/>
        </w:rPr>
        <w:t xml:space="preserve"> 工资、完整工时、证据等敏感字段必须在服务端完成授权裁剪。</w:t>
      </w:r>
    </w:p>
    <w:p w14:paraId="4A9E013F">
      <w:pPr>
        <w:numPr>
          <w:ilvl w:val="0"/>
          <w:numId w:val="7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实时同步，但不牺牲一致性。</w:t>
      </w:r>
      <w:r>
        <w:rPr>
          <w:rFonts w:hint="default" w:ascii="Times New Roman" w:hAnsi="Times New Roman" w:eastAsia="FZKai-Z03S" w:cs="Times New Roman"/>
          <w:color w:val="auto"/>
        </w:rPr>
        <w:t xml:space="preserve"> 多端、多人在线时，服务端为权威状态，前端可乐观更新，但必须处理版本冲突。</w:t>
      </w:r>
    </w:p>
    <w:p w14:paraId="385826EA">
      <w:pPr>
        <w:numPr>
          <w:ilvl w:val="0"/>
          <w:numId w:val="7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图表是分析工具，不是装饰。</w:t>
      </w:r>
      <w:r>
        <w:rPr>
          <w:rFonts w:hint="default" w:ascii="Times New Roman" w:hAnsi="Times New Roman" w:eastAsia="FZKai-Z03S" w:cs="Times New Roman"/>
          <w:color w:val="auto"/>
        </w:rPr>
        <w:t xml:space="preserve"> 所有图表使用真实数据，支持筛选、联动、下钻、缩放、悬停、比较和响应式，并对空数据、极端数据和长标签做防护。</w:t>
      </w:r>
    </w:p>
    <w:p w14:paraId="78B77556">
      <w:pPr>
        <w:numPr>
          <w:ilvl w:val="0"/>
          <w:numId w:val="7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不鼓励“工时越长越优秀”。</w:t>
      </w:r>
      <w:r>
        <w:rPr>
          <w:rFonts w:hint="default" w:ascii="Times New Roman" w:hAnsi="Times New Roman" w:eastAsia="FZKai-Z03S" w:cs="Times New Roman"/>
          <w:color w:val="auto"/>
        </w:rPr>
        <w:t xml:space="preserve"> 不做员工工时排行榜；管理视图强调投入结构、进度、负荷、异常与风险。</w:t>
      </w:r>
    </w:p>
    <w:p w14:paraId="6F330D6B">
      <w:pPr>
        <w:numPr>
          <w:ilvl w:val="0"/>
          <w:numId w:val="7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审计优先于覆盖。</w:t>
      </w:r>
      <w:r>
        <w:rPr>
          <w:rFonts w:hint="default" w:ascii="Times New Roman" w:hAnsi="Times New Roman" w:eastAsia="FZKai-Z03S" w:cs="Times New Roman"/>
          <w:color w:val="auto"/>
        </w:rPr>
        <w:t xml:space="preserve"> 关键记录修改、证据补充、工资规则变更、审批、权限调整都保留历史。</w:t>
      </w:r>
    </w:p>
    <w:p w14:paraId="7AB988AE">
      <w:pPr>
        <w:numPr>
          <w:ilvl w:val="0"/>
          <w:numId w:val="7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正式版架构一次设计完整，开发过程内部模块化。</w:t>
      </w:r>
      <w:r>
        <w:rPr>
          <w:rFonts w:hint="default" w:ascii="Times New Roman" w:hAnsi="Times New Roman" w:eastAsia="FZKai-Z03S" w:cs="Times New Roman"/>
          <w:color w:val="auto"/>
        </w:rPr>
        <w:t xml:space="preserve"> 不以“Demo 可跑”为验收终点。</w:t>
      </w:r>
    </w:p>
    <w:bookmarkEnd w:id="1"/>
    <w:p w14:paraId="6ACE92F0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2" w:name="用户身份组织与权限模型"/>
      <w:r>
        <w:rPr>
          <w:rFonts w:hint="default" w:ascii="Times New Roman" w:hAnsi="Times New Roman" w:eastAsia="FZKai-Z03S" w:cs="Times New Roman"/>
          <w:color w:val="auto"/>
        </w:rPr>
        <w:t>2. 用户、身份、组织与权限模型</w:t>
      </w:r>
    </w:p>
    <w:p w14:paraId="13648071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3" w:name="顶层角色"/>
      <w:r>
        <w:rPr>
          <w:rFonts w:hint="default" w:ascii="Times New Roman" w:hAnsi="Times New Roman" w:eastAsia="FZKai-Z03S" w:cs="Times New Roman"/>
          <w:color w:val="auto"/>
        </w:rPr>
        <w:t>2.1 顶层角色</w:t>
      </w:r>
    </w:p>
    <w:p w14:paraId="0E4FB667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平台只有一个组织、一个唯一老板（Owner）。老板拥有最高组织管理权，但系统仍应保留“所有者转移”机制：只有当前老板在二次认证后才能把 Owner 转移给另一位成员；转移完成前不得出现两个老板。</w:t>
      </w:r>
    </w:p>
    <w:p w14:paraId="75927EE3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普通成员的“身份”需要拆成三层，避免把权限与职业标签混为一谈：</w:t>
      </w:r>
    </w:p>
    <w:p w14:paraId="63D968F7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访问角色（Access Role）</w:t>
      </w:r>
      <w:r>
        <w:rPr>
          <w:rFonts w:hint="default" w:ascii="Times New Roman" w:hAnsi="Times New Roman" w:eastAsia="FZKai-Z03S" w:cs="Times New Roman"/>
          <w:color w:val="auto"/>
        </w:rPr>
        <w:t>：员工、管理人员等，决定能做什么。</w:t>
      </w:r>
    </w:p>
    <w:p w14:paraId="52016C1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组织岗位（Org Position）</w:t>
      </w:r>
      <w:r>
        <w:rPr>
          <w:rFonts w:hint="default" w:ascii="Times New Roman" w:hAnsi="Times New Roman" w:eastAsia="FZKai-Z03S" w:cs="Times New Roman"/>
          <w:color w:val="auto"/>
        </w:rPr>
        <w:t>：所属部门、项目负责人、组长等，决定管理范围。</w:t>
      </w:r>
    </w:p>
    <w:p w14:paraId="12DDF94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专业身份/技能标签（Professional Identity）</w:t>
      </w:r>
      <w:r>
        <w:rPr>
          <w:rFonts w:hint="default" w:ascii="Times New Roman" w:hAnsi="Times New Roman" w:eastAsia="FZKai-Z03S" w:cs="Times New Roman"/>
          <w:color w:val="auto"/>
        </w:rPr>
        <w:t>：如知识库开发、Agent 开发、前端开发、测试、运营，也允许员工自定义文字；同一个人可以同时拥有多个。</w:t>
      </w:r>
    </w:p>
    <w:p w14:paraId="04A5897F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员工可以提出新增或修改自己的专业身份；如果某身份会带来更高权限或管理范围，则必须形成审批申请。纯标签性质的身份可由组织策略决定是否需要审批。</w:t>
      </w:r>
    </w:p>
    <w:bookmarkEnd w:id="3"/>
    <w:p w14:paraId="377B3773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4" w:name="组织架构"/>
      <w:r>
        <w:rPr>
          <w:rFonts w:hint="default" w:ascii="Times New Roman" w:hAnsi="Times New Roman" w:eastAsia="FZKai-Z03S" w:cs="Times New Roman"/>
          <w:color w:val="auto"/>
        </w:rPr>
        <w:t>2.2 组织架构</w:t>
      </w:r>
    </w:p>
    <w:p w14:paraId="1F09BC60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老板和被授权管理人员可以编辑组织树：新建、重命名、排序、移动、归档部门；添加或移除人员；配置负责人；允许一名成员出现在多个项目中。部门树和项目树是两种不同结构，不应互相替代。</w:t>
      </w:r>
    </w:p>
    <w:p w14:paraId="458A78C2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组织页提供</w:t>
      </w:r>
      <w:r>
        <w:rPr>
          <w:rFonts w:hint="default" w:ascii="Times New Roman" w:hAnsi="Times New Roman" w:eastAsia="FZKai-Z03S" w:cs="Times New Roman"/>
          <w:b/>
          <w:bCs/>
          <w:color w:val="auto"/>
        </w:rPr>
        <w:t>树状视图 / 列表视图</w:t>
      </w:r>
      <w:r>
        <w:rPr>
          <w:rFonts w:hint="default" w:ascii="Times New Roman" w:hAnsi="Times New Roman" w:eastAsia="FZKai-Z03S" w:cs="Times New Roman"/>
          <w:color w:val="auto"/>
        </w:rPr>
        <w:t>切换。树状视图采用大画布、平滑连接线、头像、角色标签、折叠/展开、缩放、搜索定位、面包屑；列表视图用于快速筛选和批量管理。</w:t>
      </w:r>
    </w:p>
    <w:bookmarkEnd w:id="4"/>
    <w:p w14:paraId="02BBA3EB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5" w:name="权限矩阵"/>
      <w:r>
        <w:rPr>
          <w:rFonts w:hint="default" w:ascii="Times New Roman" w:hAnsi="Times New Roman" w:eastAsia="FZKai-Z03S" w:cs="Times New Roman"/>
          <w:color w:val="auto"/>
        </w:rPr>
        <w:t>2.3 权限矩阵</w:t>
      </w:r>
    </w:p>
    <w:p w14:paraId="342152BB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员工默认权限：</w:t>
      </w:r>
    </w:p>
    <w:p w14:paraId="59F4E2BE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查看、编辑自己未锁定的工作记录、证据、项目节点、个人分析和个人薪资。</w:t>
      </w:r>
    </w:p>
    <w:p w14:paraId="126A4BE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查看与自己处于同一项目的成员的</w:t>
      </w:r>
      <w:r>
        <w:rPr>
          <w:rFonts w:hint="default" w:ascii="Times New Roman" w:hAnsi="Times New Roman" w:eastAsia="FZKai-Z03S" w:cs="Times New Roman"/>
          <w:b/>
          <w:bCs/>
          <w:color w:val="auto"/>
        </w:rPr>
        <w:t>工作内容、工作动态、最后工作活动</w:t>
      </w:r>
      <w:r>
        <w:rPr>
          <w:rFonts w:hint="default" w:ascii="Times New Roman" w:hAnsi="Times New Roman" w:eastAsia="FZKai-Z03S" w:cs="Times New Roman"/>
          <w:color w:val="auto"/>
        </w:rPr>
        <w:t>。</w:t>
      </w:r>
    </w:p>
    <w:p w14:paraId="0BD2DB7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不可查看其他员工的完整开始/结束时间、总工时、工资、薪资规则。</w:t>
      </w:r>
    </w:p>
    <w:p w14:paraId="201FE26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不默认查看他人的管理级证据；证据可由上传者选择“仅本人/管理可见”或“项目成员可见”。</w:t>
      </w:r>
    </w:p>
    <w:p w14:paraId="68DE33FF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老板：全组织可见、可配置薪资、组织与权限、可审核、可查看完整证据和审计记录。</w:t>
      </w:r>
    </w:p>
    <w:p w14:paraId="1BFF9C7E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管理人员：权限必须是可组合、可限定范围的，例如“组织管理”“项目管理”“工时审核”“薪资查看”“薪资配置”“证据查看”“导出”“AI 团队分析”。管理人员不天然等于全权限。</w:t>
      </w:r>
    </w:p>
    <w:bookmarkEnd w:id="5"/>
    <w:p w14:paraId="3896CCBB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6" w:name="最后活跃时间的业务定义"/>
      <w:r>
        <w:rPr>
          <w:rFonts w:hint="default" w:ascii="Times New Roman" w:hAnsi="Times New Roman" w:eastAsia="FZKai-Z03S" w:cs="Times New Roman"/>
          <w:color w:val="auto"/>
        </w:rPr>
        <w:t>2.4 “最后活跃时间”的业务定义</w:t>
      </w:r>
    </w:p>
    <w:p w14:paraId="2F8A15B3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系统必须明确区分在线状态和工作活动。普通员工看到的不是“最后登录/离线时间”，而是：</w:t>
      </w:r>
    </w:p>
    <w:p w14:paraId="3ED6369D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最后工作活动：2026-08-31 12:00 · 完成知识库检查工作</w:t>
      </w:r>
    </w:p>
    <w:p w14:paraId="2C68A22A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这个时间来自对方最新一条</w:t>
      </w:r>
      <w:r>
        <w:rPr>
          <w:rFonts w:hint="default" w:ascii="Times New Roman" w:hAnsi="Times New Roman" w:eastAsia="FZKai-Z03S" w:cs="Times New Roman"/>
          <w:b/>
          <w:bCs/>
          <w:color w:val="auto"/>
        </w:rPr>
        <w:t>允许公开给当前查看者的有效工作记录结束时间</w:t>
      </w:r>
      <w:r>
        <w:rPr>
          <w:rFonts w:hint="default" w:ascii="Times New Roman" w:hAnsi="Times New Roman" w:eastAsia="FZKai-Z03S" w:cs="Times New Roman"/>
          <w:color w:val="auto"/>
        </w:rPr>
        <w:t>，而不是网页最后一次心跳。老板或授权管理人员可以在完整记录页看到实际工作时间段和提交/修改时间。</w:t>
      </w:r>
    </w:p>
    <w:bookmarkEnd w:id="2"/>
    <w:bookmarkEnd w:id="6"/>
    <w:p w14:paraId="5427AEEF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7" w:name="全局信息架构与导航"/>
      <w:r>
        <w:rPr>
          <w:rFonts w:hint="default" w:ascii="Times New Roman" w:hAnsi="Times New Roman" w:eastAsia="FZKai-Z03S" w:cs="Times New Roman"/>
          <w:color w:val="auto"/>
        </w:rPr>
        <w:t>3. 全局信息架构与导航</w:t>
      </w:r>
    </w:p>
    <w:p w14:paraId="54095B45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8" w:name="桌面端主框架"/>
      <w:r>
        <w:rPr>
          <w:rFonts w:hint="default" w:ascii="Times New Roman" w:hAnsi="Times New Roman" w:eastAsia="FZKai-Z03S" w:cs="Times New Roman"/>
          <w:color w:val="auto"/>
        </w:rPr>
        <w:t>3.1 桌面端主框架</w:t>
      </w:r>
    </w:p>
    <w:p w14:paraId="00CF7895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采用“左侧可折叠主导航 + 顶部全局操作条 + 中央工作区 + 可唤起 AI 右侧上下文面板”的结构。</w:t>
      </w:r>
    </w:p>
    <w:p w14:paraId="1FC98228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主导航建议：</w:t>
      </w:r>
    </w:p>
    <w:p w14:paraId="28709B7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今日工作台</w:t>
      </w:r>
    </w:p>
    <w:p w14:paraId="4EAF5C3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工作记录</w:t>
      </w:r>
    </w:p>
    <w:p w14:paraId="69EDFD9B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日历</w:t>
      </w:r>
    </w:p>
    <w:p w14:paraId="43F6EDF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</w:t>
      </w:r>
    </w:p>
    <w:p w14:paraId="5D41C79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团队动态</w:t>
      </w:r>
    </w:p>
    <w:p w14:paraId="6CB34805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数据分析</w:t>
      </w:r>
    </w:p>
    <w:p w14:paraId="3FAC4A15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我的薪资</w:t>
      </w:r>
    </w:p>
    <w:p w14:paraId="4DC1CC4E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AI 工作洞察</w:t>
      </w:r>
    </w:p>
    <w:p w14:paraId="537508E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通知与提醒</w:t>
      </w:r>
    </w:p>
    <w:p w14:paraId="60BFF9AB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文件/证据（可作为聚合入口）</w:t>
      </w:r>
    </w:p>
    <w:p w14:paraId="1DA2086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审批（有权限时显示）</w:t>
      </w:r>
    </w:p>
    <w:p w14:paraId="429D92D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组织与人员（有权限时显示）</w:t>
      </w:r>
    </w:p>
    <w:p w14:paraId="50D50C0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薪资管理（有权限时显示）</w:t>
      </w:r>
    </w:p>
    <w:p w14:paraId="5735C67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系统设置</w:t>
      </w:r>
    </w:p>
    <w:p w14:paraId="39B37709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顶部全局操作条包含：全局搜索、日期范围、快速新增记录、当前计时器、同步状态、通知、主题切换、个人菜单。页面有上下文筛选时，顶部显示筛选器并支持“保存视图”。</w:t>
      </w:r>
    </w:p>
    <w:bookmarkEnd w:id="8"/>
    <w:p w14:paraId="194B6C0D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9" w:name="移动端主框架"/>
      <w:r>
        <w:rPr>
          <w:rFonts w:hint="default" w:ascii="Times New Roman" w:hAnsi="Times New Roman" w:eastAsia="FZKai-Z03S" w:cs="Times New Roman"/>
          <w:color w:val="auto"/>
        </w:rPr>
        <w:t>3.2 移动端主框架</w:t>
      </w:r>
    </w:p>
    <w:p w14:paraId="462CE50A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移动端不能只是把桌面缩小。底部导航保留 4–5 个高频入口：今日、记录、项目、分析、我的；中央或右下角提供“+”快速操作按钮，用于开始计时、补录工作、添加证据、创建项目节点。低频管理功能进入“更多”。</w:t>
      </w:r>
    </w:p>
    <w:p w14:paraId="5D0484F3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项目树和组织树进入全屏画布模式，保留返回、视图切换、搜索、缩放/适配、更多操作，并提供列表视图兜底。</w:t>
      </w:r>
    </w:p>
    <w:bookmarkEnd w:id="7"/>
    <w:bookmarkEnd w:id="9"/>
    <w:p w14:paraId="478527AB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10" w:name="今日工作台首页即操作中心"/>
      <w:r>
        <w:rPr>
          <w:rFonts w:hint="default" w:ascii="Times New Roman" w:hAnsi="Times New Roman" w:eastAsia="FZKai-Z03S" w:cs="Times New Roman"/>
          <w:color w:val="auto"/>
        </w:rPr>
        <w:t>4. 今日工作台：首页即操作中心</w:t>
      </w:r>
    </w:p>
    <w:p w14:paraId="0082646C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首页不是纯仪表盘，而是“今天该做什么 + 现在正在做什么 + 今天已经做了什么 + 当前值得关注什么”。</w:t>
      </w:r>
    </w:p>
    <w:p w14:paraId="27657719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首屏建议包含：</w:t>
      </w:r>
    </w:p>
    <w:p w14:paraId="587EA63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当前日期与个性化问候，不做夸张动画。</w:t>
      </w:r>
    </w:p>
    <w:p w14:paraId="14F8B02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正在计时卡</w:t>
      </w:r>
      <w:r>
        <w:rPr>
          <w:rFonts w:hint="default" w:ascii="Times New Roman" w:hAnsi="Times New Roman" w:eastAsia="FZKai-Z03S" w:cs="Times New Roman"/>
          <w:color w:val="auto"/>
        </w:rPr>
        <w:t>：项目、节点、开始时间、已持续时长、暂停/休息、结束。</w:t>
      </w:r>
    </w:p>
    <w:p w14:paraId="3DCB0E1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今天概览</w:t>
      </w:r>
      <w:r>
        <w:rPr>
          <w:rFonts w:hint="default" w:ascii="Times New Roman" w:hAnsi="Times New Roman" w:eastAsia="FZKai-Z03S" w:cs="Times New Roman"/>
          <w:color w:val="auto"/>
        </w:rPr>
        <w:t>：已记录时长、有效工作段、休息时长、待提交/待审核、今日预计收入（按权限与规则显示）。</w:t>
      </w:r>
    </w:p>
    <w:p w14:paraId="6184320B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快速补录</w:t>
      </w:r>
      <w:r>
        <w:rPr>
          <w:rFonts w:hint="default" w:ascii="Times New Roman" w:hAnsi="Times New Roman" w:eastAsia="FZKai-Z03S" w:cs="Times New Roman"/>
          <w:color w:val="auto"/>
        </w:rPr>
        <w:t>：直接打开双栏“工作记录编辑器”。</w:t>
      </w:r>
    </w:p>
    <w:p w14:paraId="3BFDDFAB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今日时间轴</w:t>
      </w:r>
      <w:r>
        <w:rPr>
          <w:rFonts w:hint="default" w:ascii="Times New Roman" w:hAnsi="Times New Roman" w:eastAsia="FZKai-Z03S" w:cs="Times New Roman"/>
          <w:color w:val="auto"/>
        </w:rPr>
        <w:t>：显示已记录工作段、休息、重叠提醒、计划窗口；可拖拽创建记录。</w:t>
      </w:r>
    </w:p>
    <w:p w14:paraId="072D46CB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项目推进</w:t>
      </w:r>
      <w:r>
        <w:rPr>
          <w:rFonts w:hint="default" w:ascii="Times New Roman" w:hAnsi="Times New Roman" w:eastAsia="FZKai-Z03S" w:cs="Times New Roman"/>
          <w:color w:val="auto"/>
        </w:rPr>
        <w:t>：显示最近项目节点和进度，不展示排行榜。</w:t>
      </w:r>
    </w:p>
    <w:p w14:paraId="01BDB41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团队动态</w:t>
      </w:r>
      <w:r>
        <w:rPr>
          <w:rFonts w:hint="default" w:ascii="Times New Roman" w:hAnsi="Times New Roman" w:eastAsia="FZKai-Z03S" w:cs="Times New Roman"/>
          <w:color w:val="auto"/>
        </w:rPr>
        <w:t>：仅展示与自己有关联项目的成员公开工作动态。</w:t>
      </w:r>
    </w:p>
    <w:p w14:paraId="58B4F26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智能提醒</w:t>
      </w:r>
      <w:r>
        <w:rPr>
          <w:rFonts w:hint="default" w:ascii="Times New Roman" w:hAnsi="Times New Roman" w:eastAsia="FZKai-Z03S" w:cs="Times New Roman"/>
          <w:color w:val="auto"/>
        </w:rPr>
        <w:t>：只显示高价值、未处理、未静音的提醒。</w:t>
      </w:r>
    </w:p>
    <w:p w14:paraId="0CBB62F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AI 一句话洞察</w:t>
      </w:r>
      <w:r>
        <w:rPr>
          <w:rFonts w:hint="default" w:ascii="Times New Roman" w:hAnsi="Times New Roman" w:eastAsia="FZKai-Z03S" w:cs="Times New Roman"/>
          <w:color w:val="auto"/>
        </w:rPr>
        <w:t>：例如“本周 Agent 项目投入较上周增加 18%，主要来自两个分支”，点击进入可解释详情。</w:t>
      </w:r>
    </w:p>
    <w:p w14:paraId="3F06FFEE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卡片允许拖拽排序、隐藏和恢复默认，但核心“计时器/快速记录”不可被完全移除。</w:t>
      </w:r>
    </w:p>
    <w:bookmarkEnd w:id="10"/>
    <w:p w14:paraId="68877D26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11" w:name="工作记录系统平台的事实核心"/>
      <w:r>
        <w:rPr>
          <w:rFonts w:hint="default" w:ascii="Times New Roman" w:hAnsi="Times New Roman" w:eastAsia="FZKai-Z03S" w:cs="Times New Roman"/>
          <w:color w:val="auto"/>
        </w:rPr>
        <w:t>5. 工作记录系统：平台的事实核心</w:t>
      </w:r>
    </w:p>
    <w:p w14:paraId="1E43A2DD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12" w:name="两种录入模式统一成一个数据模型"/>
      <w:r>
        <w:rPr>
          <w:rFonts w:hint="default" w:ascii="Times New Roman" w:hAnsi="Times New Roman" w:eastAsia="FZKai-Z03S" w:cs="Times New Roman"/>
          <w:color w:val="auto"/>
        </w:rPr>
        <w:t>5.1 两种录入模式统一成一个数据模型</w:t>
      </w:r>
    </w:p>
    <w:p w14:paraId="0388CF79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支持：</w:t>
      </w:r>
      <w:bookmarkStart w:id="85" w:name="_GoBack"/>
      <w:bookmarkEnd w:id="85"/>
    </w:p>
    <w:p w14:paraId="69BAC3E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实时计时</w:t>
      </w:r>
      <w:r>
        <w:rPr>
          <w:rFonts w:hint="default" w:ascii="Times New Roman" w:hAnsi="Times New Roman" w:eastAsia="FZKai-Z03S" w:cs="Times New Roman"/>
          <w:color w:val="auto"/>
        </w:rPr>
        <w:t>：开始、暂停、继续、插入休息、结束。</w:t>
      </w:r>
    </w:p>
    <w:p w14:paraId="1A8D608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手动补录</w:t>
      </w:r>
      <w:r>
        <w:rPr>
          <w:rFonts w:hint="default" w:ascii="Times New Roman" w:hAnsi="Times New Roman" w:eastAsia="FZKai-Z03S" w:cs="Times New Roman"/>
          <w:color w:val="auto"/>
        </w:rPr>
        <w:t>：填写开始时间与结束时间。</w:t>
      </w:r>
    </w:p>
    <w:p w14:paraId="3FF72F5E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无论来源如何，最终都形成统一的 Work Session。记录至少包含：</w:t>
      </w:r>
    </w:p>
    <w:p w14:paraId="7C6B288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开始时间、结束时间、时区</w:t>
      </w:r>
    </w:p>
    <w:p w14:paraId="7472C2BB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原始时长、休息时段、净工作时长</w:t>
      </w:r>
    </w:p>
    <w:p w14:paraId="4EBBF03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项目、项目节点/分支</w:t>
      </w:r>
    </w:p>
    <w:p w14:paraId="7974A4B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工作类型、标签</w:t>
      </w:r>
    </w:p>
    <w:p w14:paraId="6908CB85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工作内容</w:t>
      </w:r>
    </w:p>
    <w:p w14:paraId="2565705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完成结果</w:t>
      </w:r>
    </w:p>
    <w:p w14:paraId="0F988EB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完成度/进度变化（可选）</w:t>
      </w:r>
    </w:p>
    <w:p w14:paraId="2E01165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遇到的问题、阻塞</w:t>
      </w:r>
    </w:p>
    <w:p w14:paraId="34B4EC2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下一步</w:t>
      </w:r>
    </w:p>
    <w:p w14:paraId="38DD66C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证据/附件</w:t>
      </w:r>
    </w:p>
    <w:p w14:paraId="6F1FF3DB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创建方式（实时/手工/导入）</w:t>
      </w:r>
    </w:p>
    <w:p w14:paraId="5A79F01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创建时间、首次提交时间、最后修改时间</w:t>
      </w:r>
    </w:p>
    <w:p w14:paraId="08FD283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审核状态、锁定状态</w:t>
      </w:r>
    </w:p>
    <w:p w14:paraId="37552CB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版本号</w:t>
      </w:r>
    </w:p>
    <w:bookmarkEnd w:id="12"/>
    <w:p w14:paraId="6972548E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13" w:name="时间规则"/>
      <w:r>
        <w:rPr>
          <w:rFonts w:hint="default" w:ascii="Times New Roman" w:hAnsi="Times New Roman" w:eastAsia="FZKai-Z03S" w:cs="Times New Roman"/>
          <w:color w:val="auto"/>
        </w:rPr>
        <w:t>5.2 时间规则</w:t>
      </w:r>
    </w:p>
    <w:p w14:paraId="7A09B4D7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一天允许多个工作段。</w:t>
      </w:r>
    </w:p>
    <w:p w14:paraId="5A69ECA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原生支持跨午夜，例如 22:00–次日 02:30；存储时不强制拆分，但日统计按时区精确分摊。</w:t>
      </w:r>
    </w:p>
    <w:p w14:paraId="4F3BE4A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员工可补录过去 7 天；老板可配置是否允许更短，并可对特殊人员临时放宽。</w:t>
      </w:r>
    </w:p>
    <w:p w14:paraId="0B53379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休息使用独立 Break Interval，净工时 = 工作段总时长 − 合法休息区间。</w:t>
      </w:r>
    </w:p>
    <w:p w14:paraId="0A0CC5D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同一员工出现重叠工作段时，提交前即时提示；若确需并行（例如会议同时跑自动任务），应要求明确标记“并行工作”，但工资默认不得重复计薪，具体由薪资规则定义。</w:t>
      </w:r>
    </w:p>
    <w:p w14:paraId="56D29027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系统保存秒级事实，展示层可按分钟；薪资取整只发生在薪资规则层，不能反向修改原始工时。</w:t>
      </w:r>
    </w:p>
    <w:p w14:paraId="049C629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默认组织时区可设为 Asia/Shanghai，实际存储统一使用 UTC + 原始时区信息，保证跨地区使用不出错。</w:t>
      </w:r>
    </w:p>
    <w:bookmarkEnd w:id="13"/>
    <w:p w14:paraId="60BDFAF8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14" w:name="双栏工作记录编辑器"/>
      <w:r>
        <w:rPr>
          <w:rFonts w:hint="default" w:ascii="Times New Roman" w:hAnsi="Times New Roman" w:eastAsia="FZKai-Z03S" w:cs="Times New Roman"/>
          <w:color w:val="auto"/>
        </w:rPr>
        <w:t>5.3 双栏工作记录编辑器</w:t>
      </w:r>
    </w:p>
    <w:p w14:paraId="152C41C0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参考用户提供的会议创建界面，把“左侧完整表单 + 右侧时间轴”迁移到工作记录：</w:t>
      </w:r>
    </w:p>
    <w:p w14:paraId="02B63157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左侧：项目、节点、开始、结束、休息、工作内容、结果、阻塞、下一步、证据、可见性、提交状态。</w:t>
      </w:r>
    </w:p>
    <w:p w14:paraId="5BA1C698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右侧：当日时间轴。用户改变开始/结束时间时右侧实时移动；拖动时间块可以反向更新表单；重叠区红色/橙色标注；参考工作窗口用淡色背景；已提交和已锁定记录区别显示。</w:t>
      </w:r>
    </w:p>
    <w:p w14:paraId="48805628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移动端改为底部抽屉/分步编辑，不强行保持左右双栏。</w:t>
      </w:r>
    </w:p>
    <w:bookmarkEnd w:id="14"/>
    <w:p w14:paraId="417BB6D0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15" w:name="自动草稿与恢复"/>
      <w:r>
        <w:rPr>
          <w:rFonts w:hint="default" w:ascii="Times New Roman" w:hAnsi="Times New Roman" w:eastAsia="FZKai-Z03S" w:cs="Times New Roman"/>
          <w:color w:val="auto"/>
        </w:rPr>
        <w:t>5.4 自动草稿与恢复</w:t>
      </w:r>
    </w:p>
    <w:p w14:paraId="146D147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输入内容自动本地草稿 + 服务端草稿双保险。</w:t>
      </w:r>
    </w:p>
    <w:p w14:paraId="7642227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网络断开时保留草稿和正在计时状态。</w:t>
      </w:r>
    </w:p>
    <w:p w14:paraId="63B0CEBB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重连后比较版本号；无冲突自动合并，有冲突进入“保留我的 / 使用服务器 / 查看差异”界面。</w:t>
      </w:r>
    </w:p>
    <w:p w14:paraId="6994C55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页面关闭时如果计时器仍在运行，服务端继续保留开始时间；再次打开可恢复。</w:t>
      </w:r>
    </w:p>
    <w:bookmarkEnd w:id="11"/>
    <w:bookmarkEnd w:id="15"/>
    <w:p w14:paraId="6A8931B4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16" w:name="日历把工作发生在什么时候变成可操作视图"/>
      <w:r>
        <w:rPr>
          <w:rFonts w:hint="default" w:ascii="Times New Roman" w:hAnsi="Times New Roman" w:eastAsia="FZKai-Z03S" w:cs="Times New Roman"/>
          <w:color w:val="auto"/>
        </w:rPr>
        <w:t>6. 日历：把“工作发生在什么时候”变成可操作视图</w:t>
      </w:r>
    </w:p>
    <w:p w14:paraId="5A0A7399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提供日 / 周 / 月 / 列表四种视图，以及左侧迷你月历和筛选器。员工默认只看自己的完整工时；管理人员按权限切换人员或团队。</w:t>
      </w:r>
    </w:p>
    <w:p w14:paraId="67E4DF76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日历中：</w:t>
      </w:r>
    </w:p>
    <w:p w14:paraId="520DCA2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工作记录以时间块显示，颜色来自项目或工作类型。</w:t>
      </w:r>
    </w:p>
    <w:p w14:paraId="1EE3FE3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拖拽空白区域可快速创建工作记录。</w:t>
      </w:r>
    </w:p>
    <w:p w14:paraId="48702EAB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拖动或拉伸未锁定记录可修改时间。</w:t>
      </w:r>
    </w:p>
    <w:p w14:paraId="4EF38CF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月视图显示每天总量和关键工作，不塞满细节。</w:t>
      </w:r>
    </w:p>
    <w:p w14:paraId="54A7347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列表视图适合审核、搜索和导出。</w:t>
      </w:r>
    </w:p>
    <w:p w14:paraId="77996365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可叠加“计划工作窗口”“项目里程碑”“工资周期边界”“审批截止”等，但默认减少噪声。</w:t>
      </w:r>
    </w:p>
    <w:p w14:paraId="4F626A2B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同项目普通成员不通过团队日历查看其他人的完整工时；协作信息仍通过“团队动态”提供。</w:t>
      </w:r>
    </w:p>
    <w:bookmarkEnd w:id="16"/>
    <w:p w14:paraId="1B964B83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17" w:name="项目系统版本化树形项目演进图"/>
      <w:r>
        <w:rPr>
          <w:rFonts w:hint="default" w:ascii="Times New Roman" w:hAnsi="Times New Roman" w:eastAsia="FZKai-Z03S" w:cs="Times New Roman"/>
          <w:color w:val="auto"/>
        </w:rPr>
        <w:t>7. 项目系统：版本化树形项目演进图</w:t>
      </w:r>
    </w:p>
    <w:p w14:paraId="42734165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18" w:name="核心模型"/>
      <w:r>
        <w:rPr>
          <w:rFonts w:hint="default" w:ascii="Times New Roman" w:hAnsi="Times New Roman" w:eastAsia="FZKai-Z03S" w:cs="Times New Roman"/>
          <w:color w:val="auto"/>
        </w:rPr>
        <w:t>7.1 核心模型</w:t>
      </w:r>
    </w:p>
    <w:p w14:paraId="2EA55E1E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项目不是只有看板列，而是可演进的结构：</w:t>
      </w:r>
    </w:p>
    <w:p w14:paraId="75526DA3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项目 → 阶段/里程碑 → 节点 → 子节点 → 分支</w:t>
      </w:r>
      <w:r>
        <w:rPr>
          <w:rFonts w:hint="default" w:ascii="Times New Roman" w:hAnsi="Times New Roman" w:eastAsia="FZKai-Z03S" w:cs="Times New Roman"/>
          <w:color w:val="auto"/>
        </w:rPr>
        <w:t>。</w:t>
      </w:r>
    </w:p>
    <w:p w14:paraId="693F3905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每个节点可包含：负责人/协作者、状态、开始/目标日期、进度、权重、描述、交付物、关联工作记录、依赖、阻塞、版本历史。</w:t>
      </w:r>
    </w:p>
    <w:p w14:paraId="717B455B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节点支持：</w:t>
      </w:r>
    </w:p>
    <w:p w14:paraId="40C3F07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新建子节点</w:t>
      </w:r>
    </w:p>
    <w:p w14:paraId="65A087E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从当前节点建立分支</w:t>
      </w:r>
    </w:p>
    <w:p w14:paraId="5235273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分支重命名、归档、合并</w:t>
      </w:r>
    </w:p>
    <w:p w14:paraId="7B88C5E7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建立“依赖于/阻塞/相关/替代/合并至”等关系边</w:t>
      </w:r>
    </w:p>
    <w:p w14:paraId="3EFA794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删除到回收站</w:t>
      </w:r>
    </w:p>
    <w:p w14:paraId="106441E5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恢复</w:t>
      </w:r>
    </w:p>
    <w:p w14:paraId="6E7179B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查看历史版本</w:t>
      </w:r>
    </w:p>
    <w:p w14:paraId="322DBCB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回滚到任意可恢复版本</w:t>
      </w:r>
    </w:p>
    <w:p w14:paraId="18D9A31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比较两个版本</w:t>
      </w:r>
    </w:p>
    <w:bookmarkEnd w:id="18"/>
    <w:p w14:paraId="6A97C38C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19" w:name="三种核心视图"/>
      <w:r>
        <w:rPr>
          <w:rFonts w:hint="default" w:ascii="Times New Roman" w:hAnsi="Times New Roman" w:eastAsia="FZKai-Z03S" w:cs="Times New Roman"/>
          <w:color w:val="auto"/>
        </w:rPr>
        <w:t>7.2 三种核心视图</w:t>
      </w:r>
    </w:p>
    <w:p w14:paraId="08CCDC1F">
      <w:pPr>
        <w:numPr>
          <w:ilvl w:val="0"/>
          <w:numId w:val="9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树状视图</w:t>
      </w:r>
      <w:r>
        <w:rPr>
          <w:rFonts w:hint="default" w:ascii="Times New Roman" w:hAnsi="Times New Roman" w:eastAsia="FZKai-Z03S" w:cs="Times New Roman"/>
          <w:color w:val="auto"/>
        </w:rPr>
        <w:t>：默认。思维导图式层级、平滑连接线、项目节点卡、进度条、负责人头像、状态标记。支持拖动画布、缩放、折叠、搜索定位、MiniMap/适配窗口。</w:t>
      </w:r>
    </w:p>
    <w:p w14:paraId="43F20E49">
      <w:pPr>
        <w:numPr>
          <w:ilvl w:val="0"/>
          <w:numId w:val="9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列表视图</w:t>
      </w:r>
      <w:r>
        <w:rPr>
          <w:rFonts w:hint="default" w:ascii="Times New Roman" w:hAnsi="Times New Roman" w:eastAsia="FZKai-Z03S" w:cs="Times New Roman"/>
          <w:color w:val="auto"/>
        </w:rPr>
        <w:t>：用于批量筛选、状态修改、负责人调整。</w:t>
      </w:r>
    </w:p>
    <w:p w14:paraId="42D66A1D">
      <w:pPr>
        <w:numPr>
          <w:ilvl w:val="0"/>
          <w:numId w:val="9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时间线视图</w:t>
      </w:r>
      <w:r>
        <w:rPr>
          <w:rFonts w:hint="default" w:ascii="Times New Roman" w:hAnsi="Times New Roman" w:eastAsia="FZKai-Z03S" w:cs="Times New Roman"/>
          <w:color w:val="auto"/>
        </w:rPr>
        <w:t>：显示里程碑、节点开始/完成时间与依赖，不要求做复杂传统 Gantt 的全部功能。</w:t>
      </w:r>
    </w:p>
    <w:p w14:paraId="2FE52A14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视图切换沿用参考截图中“列表视图 / 树状视图”的明确切换模式。</w:t>
      </w:r>
    </w:p>
    <w:bookmarkEnd w:id="19"/>
    <w:p w14:paraId="09DA4775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20" w:name="进度计算"/>
      <w:r>
        <w:rPr>
          <w:rFonts w:hint="default" w:ascii="Times New Roman" w:hAnsi="Times New Roman" w:eastAsia="FZKai-Z03S" w:cs="Times New Roman"/>
          <w:color w:val="auto"/>
        </w:rPr>
        <w:t>7.3 进度计算</w:t>
      </w:r>
    </w:p>
    <w:p w14:paraId="3F7B958A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节点进度支持三种模式：</w:t>
      </w:r>
    </w:p>
    <w:p w14:paraId="6D9B94C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手工输入；</w:t>
      </w:r>
    </w:p>
    <w:p w14:paraId="538EDC5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子节点按权重自动汇总；</w:t>
      </w:r>
    </w:p>
    <w:p w14:paraId="0C8E4055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里程碑状态驱动。</w:t>
      </w:r>
    </w:p>
    <w:p w14:paraId="13872FCF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AI 可以建议进度或判断风险，但不得直接覆盖进度。员工提交工作记录时可以附带“本次使节点从 45% 推进到 55%”的建议，确认后形成节点变更日志。</w:t>
      </w:r>
    </w:p>
    <w:bookmarkEnd w:id="20"/>
    <w:p w14:paraId="64A687A6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21" w:name="工作记录与项目树的闭环"/>
      <w:r>
        <w:rPr>
          <w:rFonts w:hint="default" w:ascii="Times New Roman" w:hAnsi="Times New Roman" w:eastAsia="FZKai-Z03S" w:cs="Times New Roman"/>
          <w:color w:val="auto"/>
        </w:rPr>
        <w:t>7.4 工作记录与项目树的闭环</w:t>
      </w:r>
    </w:p>
    <w:p w14:paraId="4AED1C10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每条工作记录可关联 0–N 个项目节点，但必须指定主节点。项目节点反向统计投入时长、参与者、有效工作段、证据、审批状态、成本（有权限者）。因此任何图表、AI 分析都可以从“人—时间—记录—节点—项目”双向下钻。</w:t>
      </w:r>
    </w:p>
    <w:bookmarkEnd w:id="17"/>
    <w:bookmarkEnd w:id="21"/>
    <w:p w14:paraId="4B157B75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22" w:name="团队协作与工作动态"/>
      <w:r>
        <w:rPr>
          <w:rFonts w:hint="default" w:ascii="Times New Roman" w:hAnsi="Times New Roman" w:eastAsia="FZKai-Z03S" w:cs="Times New Roman"/>
          <w:color w:val="auto"/>
        </w:rPr>
        <w:t>8. 团队协作与工作动态</w:t>
      </w:r>
    </w:p>
    <w:p w14:paraId="0F070FF7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团队动态不是社交信息流，而是最小必要协作上下文。</w:t>
      </w:r>
    </w:p>
    <w:p w14:paraId="3958A80C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普通员工看到：</w:t>
      </w:r>
    </w:p>
    <w:p w14:paraId="319A13F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与自己同项目的成员；</w:t>
      </w:r>
    </w:p>
    <w:p w14:paraId="2D949AE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成员的专业身份标签；</w:t>
      </w:r>
    </w:p>
    <w:p w14:paraId="6EAF87D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最新公开工作活动；</w:t>
      </w:r>
    </w:p>
    <w:p w14:paraId="421B156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最近公开工作内容摘要；</w:t>
      </w:r>
    </w:p>
    <w:p w14:paraId="44D9DB2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对方正在参与的共同项目节点；</w:t>
      </w:r>
    </w:p>
    <w:p w14:paraId="6EC7A69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最后工作活动时间。</w:t>
      </w:r>
    </w:p>
    <w:p w14:paraId="20A86A01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不得展示：他人的总工时、完整时间段、工资、管理级证据、仅管理可见备注。</w:t>
      </w:r>
    </w:p>
    <w:p w14:paraId="271EF33F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动态列表采用动画列表，但动画只用于新增/更新的轻微位移和淡入，不让内容不停跳动。成员头像组可采用重叠头像 Hover 前移的方式，适合项目卡、节点协作者和审批参与人。</w:t>
      </w:r>
    </w:p>
    <w:bookmarkEnd w:id="22"/>
    <w:p w14:paraId="52BDFFBC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23" w:name="证据与文件系统"/>
      <w:r>
        <w:rPr>
          <w:rFonts w:hint="default" w:ascii="Times New Roman" w:hAnsi="Times New Roman" w:eastAsia="FZKai-Z03S" w:cs="Times New Roman"/>
          <w:color w:val="auto"/>
        </w:rPr>
        <w:t>9. 证据与文件系统</w:t>
      </w:r>
    </w:p>
    <w:p w14:paraId="416B5CF9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24" w:name="支持范围"/>
      <w:r>
        <w:rPr>
          <w:rFonts w:hint="default" w:ascii="Times New Roman" w:hAnsi="Times New Roman" w:eastAsia="FZKai-Z03S" w:cs="Times New Roman"/>
          <w:color w:val="auto"/>
        </w:rPr>
        <w:t>9.1 支持范围</w:t>
      </w:r>
    </w:p>
    <w:p w14:paraId="2C3B2921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业务层尽可能支持：图片、视频、音频、PDF、Word、Excel、PPT、Markdown、TXT、CSV、JSON、压缩包、常见代码/日志文件、URL、GitHub/GitLab 链接、纯文字证明等。</w:t>
      </w:r>
    </w:p>
    <w:bookmarkEnd w:id="24"/>
    <w:p w14:paraId="0A8B24DE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25" w:name="可见性和审计"/>
      <w:r>
        <w:rPr>
          <w:rFonts w:hint="default" w:ascii="Times New Roman" w:hAnsi="Times New Roman" w:eastAsia="FZKai-Z03S" w:cs="Times New Roman"/>
          <w:color w:val="auto"/>
        </w:rPr>
        <w:t>9.2 可见性和审计</w:t>
      </w:r>
    </w:p>
    <w:p w14:paraId="0878FB78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每个附件至少具备：上传人、上传时间、原始文件名、MIME、大小、哈希、关联记录、备注、可见性、版本/替换记录。</w:t>
      </w:r>
    </w:p>
    <w:p w14:paraId="2216898B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可见性：</w:t>
      </w:r>
    </w:p>
    <w:p w14:paraId="7EAC77A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仅本人和管理可见（默认）</w:t>
      </w:r>
    </w:p>
    <w:p w14:paraId="1E87CFC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项目成员可见</w:t>
      </w:r>
    </w:p>
    <w:p w14:paraId="4B232FF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管理人员可见</w:t>
      </w:r>
    </w:p>
    <w:p w14:paraId="6E383B2E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补充、替换、删除都记录时间和操作者；删除进入回收站，不能直接抹掉历史。对于外部 URL，保存 URL 和抓取时元数据，不伪装成已上传文件。</w:t>
      </w:r>
    </w:p>
    <w:bookmarkEnd w:id="25"/>
    <w:p w14:paraId="3899D148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26" w:name="展示"/>
      <w:r>
        <w:rPr>
          <w:rFonts w:hint="default" w:ascii="Times New Roman" w:hAnsi="Times New Roman" w:eastAsia="FZKai-Z03S" w:cs="Times New Roman"/>
          <w:color w:val="auto"/>
        </w:rPr>
        <w:t>9.3 展示</w:t>
      </w:r>
    </w:p>
    <w:p w14:paraId="098376C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图片/视频可用瀑布流或网格画廊，但业务信息优先。</w:t>
      </w:r>
    </w:p>
    <w:p w14:paraId="3407320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多附件可用重叠卡片/文件夹视觉表现，点击后进入文件列表。</w:t>
      </w:r>
    </w:p>
    <w:p w14:paraId="033B56E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对无法安全预览的类型只提供下载/查看元数据，不尝试在浏览器执行。</w:t>
      </w:r>
    </w:p>
    <w:bookmarkEnd w:id="23"/>
    <w:bookmarkEnd w:id="26"/>
    <w:p w14:paraId="407A935D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27" w:name="审批系统低干扰可追溯"/>
      <w:r>
        <w:rPr>
          <w:rFonts w:hint="default" w:ascii="Times New Roman" w:hAnsi="Times New Roman" w:eastAsia="FZKai-Z03S" w:cs="Times New Roman"/>
          <w:color w:val="auto"/>
        </w:rPr>
        <w:t>10. 审批系统：低干扰、可追溯</w:t>
      </w:r>
    </w:p>
    <w:p w14:paraId="227D1DC4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工作记录状态：</w:t>
      </w:r>
    </w:p>
    <w:p w14:paraId="3272A0D1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草稿 → 已提交 → 待审核 → 已通过 / 退回修改 → 已锁定</w:t>
      </w:r>
      <w:r>
        <w:rPr>
          <w:rFonts w:hint="default" w:ascii="Times New Roman" w:hAnsi="Times New Roman" w:eastAsia="FZKai-Z03S" w:cs="Times New Roman"/>
          <w:color w:val="auto"/>
        </w:rPr>
        <w:t>。</w:t>
      </w:r>
    </w:p>
    <w:p w14:paraId="0C72536F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实际运行中不要求老板逐条日审：</w:t>
      </w:r>
    </w:p>
    <w:p w14:paraId="4D785075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员工提交后系统完成规则校验和 AI 可选轻量检查。</w:t>
      </w:r>
    </w:p>
    <w:p w14:paraId="338D604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普通、无异常记录可以进入“待审核/可批量通过”。</w:t>
      </w:r>
    </w:p>
    <w:p w14:paraId="7EB6A3A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工资结算前集中审核未完成项。</w:t>
      </w:r>
    </w:p>
    <w:p w14:paraId="7199657E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重大异常、冲突、补录、工资影响较大的修改进入优先审核。</w:t>
      </w:r>
    </w:p>
    <w:p w14:paraId="568E7F1D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老板原则上不直接覆盖员工原文；如需改动，使用“退回修改”或管理修正，并保留原值、修正值、原因和操作者。</w:t>
      </w:r>
    </w:p>
    <w:p w14:paraId="01103741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审批页支持批量选择、筛选、侧边详情、证据预览、历史对比、异常标签、快捷通过/退回。</w:t>
      </w:r>
    </w:p>
    <w:bookmarkEnd w:id="27"/>
    <w:p w14:paraId="36DA8FB8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28" w:name="薪资与结算规则驱动可解释"/>
      <w:r>
        <w:rPr>
          <w:rFonts w:hint="default" w:ascii="Times New Roman" w:hAnsi="Times New Roman" w:eastAsia="FZKai-Z03S" w:cs="Times New Roman"/>
          <w:color w:val="auto"/>
        </w:rPr>
        <w:t>11. 薪资与结算：规则驱动、可解释</w:t>
      </w:r>
    </w:p>
    <w:p w14:paraId="4BAC2008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29" w:name="薪资计划"/>
      <w:r>
        <w:rPr>
          <w:rFonts w:hint="default" w:ascii="Times New Roman" w:hAnsi="Times New Roman" w:eastAsia="FZKai-Z03S" w:cs="Times New Roman"/>
          <w:color w:val="auto"/>
        </w:rPr>
        <w:t>11.1 薪资计划</w:t>
      </w:r>
    </w:p>
    <w:p w14:paraId="6C72AB1E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每个人的薪资计划可版本化，包含生效日期。支持：</w:t>
      </w:r>
    </w:p>
    <w:p w14:paraId="08D37E6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时薪</w:t>
      </w:r>
    </w:p>
    <w:p w14:paraId="22C880F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日薪</w:t>
      </w:r>
    </w:p>
    <w:p w14:paraId="11985B3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月薪</w:t>
      </w:r>
    </w:p>
    <w:p w14:paraId="3597235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固定周期金额</w:t>
      </w:r>
    </w:p>
    <w:p w14:paraId="6541D13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项目制</w:t>
      </w:r>
    </w:p>
    <w:p w14:paraId="2FB5FF6E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混合规则</w:t>
      </w:r>
    </w:p>
    <w:p w14:paraId="485642EE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可选附加规则：工作日/周末/节假日不同单价、夜间区间、加班倍率、奖金、补贴、扣款、最低计费单位、取整策略、是否计入待审核工时等。老板不填写的规则即不生效。</w:t>
      </w:r>
    </w:p>
    <w:bookmarkEnd w:id="29"/>
    <w:p w14:paraId="6F1D77F7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30" w:name="结算周期"/>
      <w:r>
        <w:rPr>
          <w:rFonts w:hint="default" w:ascii="Times New Roman" w:hAnsi="Times New Roman" w:eastAsia="FZKai-Z03S" w:cs="Times New Roman"/>
          <w:color w:val="auto"/>
        </w:rPr>
        <w:t>11.2 结算周期</w:t>
      </w:r>
    </w:p>
    <w:p w14:paraId="1EE98DB3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组织级默认可配置为“每月 10 日结算上一个自然月”，但系统允许老板定义其他周期。每个周期生成 Payroll Period，并经历：开放 → 计算中 → 待确认 → 已结算 → 锁定。</w:t>
      </w:r>
    </w:p>
    <w:bookmarkEnd w:id="30"/>
    <w:p w14:paraId="5BDABC5D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31" w:name="员工工资视图"/>
      <w:r>
        <w:rPr>
          <w:rFonts w:hint="default" w:ascii="Times New Roman" w:hAnsi="Times New Roman" w:eastAsia="FZKai-Z03S" w:cs="Times New Roman"/>
          <w:color w:val="auto"/>
        </w:rPr>
        <w:t>11.3 员工工资视图</w:t>
      </w:r>
    </w:p>
    <w:p w14:paraId="5AF279BB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员工同时看到：</w:t>
      </w:r>
    </w:p>
    <w:p w14:paraId="349E706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实时预估收入</w:t>
      </w:r>
      <w:r>
        <w:rPr>
          <w:rFonts w:hint="default" w:ascii="Times New Roman" w:hAnsi="Times New Roman" w:eastAsia="FZKai-Z03S" w:cs="Times New Roman"/>
          <w:color w:val="auto"/>
        </w:rPr>
        <w:t>：基于当前记录和规则；</w:t>
      </w:r>
    </w:p>
    <w:p w14:paraId="79E954A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待审核影响金额</w:t>
      </w:r>
      <w:r>
        <w:rPr>
          <w:rFonts w:hint="default" w:ascii="Times New Roman" w:hAnsi="Times New Roman" w:eastAsia="FZKai-Z03S" w:cs="Times New Roman"/>
          <w:color w:val="auto"/>
        </w:rPr>
        <w:t>；</w:t>
      </w:r>
    </w:p>
    <w:p w14:paraId="34E7AE87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最终结算收入</w:t>
      </w:r>
      <w:r>
        <w:rPr>
          <w:rFonts w:hint="default" w:ascii="Times New Roman" w:hAnsi="Times New Roman" w:eastAsia="FZKai-Z03S" w:cs="Times New Roman"/>
          <w:color w:val="auto"/>
        </w:rPr>
        <w:t>；</w:t>
      </w:r>
    </w:p>
    <w:p w14:paraId="255DCC5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工资历史；</w:t>
      </w:r>
    </w:p>
    <w:p w14:paraId="5D7DECE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薪资规则生效历史（只看自己的）。</w:t>
      </w:r>
    </w:p>
    <w:p w14:paraId="0B540D6D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任何金额都可以展开“为什么是这个数字”：哪几条记录、哪种费率、哪些倍率、哪些奖金/补贴/扣款、哪项人工调整。</w:t>
      </w:r>
    </w:p>
    <w:bookmarkEnd w:id="31"/>
    <w:p w14:paraId="039A5AEC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32" w:name="金额准确性"/>
      <w:r>
        <w:rPr>
          <w:rFonts w:hint="default" w:ascii="Times New Roman" w:hAnsi="Times New Roman" w:eastAsia="FZKai-Z03S" w:cs="Times New Roman"/>
          <w:color w:val="auto"/>
        </w:rPr>
        <w:t>11.4 金额准确性</w:t>
      </w:r>
    </w:p>
    <w:p w14:paraId="68FD04B4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数据库使用定点 NUMERIC/DECIMAL 表示货币，禁止 JavaScript 浮点直接累加工资；原始时长与计费时长分开保存。每次结算生成不可变计算快照，之后规则变更不应悄悄改变历史工资单。</w:t>
      </w:r>
    </w:p>
    <w:bookmarkEnd w:id="28"/>
    <w:bookmarkEnd w:id="32"/>
    <w:p w14:paraId="4F8A9B6A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33" w:name="数据分析引擎统一维度真实联动"/>
      <w:r>
        <w:rPr>
          <w:rFonts w:hint="default" w:ascii="Times New Roman" w:hAnsi="Times New Roman" w:eastAsia="FZKai-Z03S" w:cs="Times New Roman"/>
          <w:color w:val="auto"/>
        </w:rPr>
        <w:t>12. 数据分析引擎：统一维度、真实联动</w:t>
      </w:r>
    </w:p>
    <w:p w14:paraId="6EEAFC5E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34" w:name="全局分析状态"/>
      <w:r>
        <w:rPr>
          <w:rFonts w:hint="default" w:ascii="Times New Roman" w:hAnsi="Times New Roman" w:eastAsia="FZKai-Z03S" w:cs="Times New Roman"/>
          <w:color w:val="auto"/>
        </w:rPr>
        <w:t>12.1 全局分析状态</w:t>
      </w:r>
    </w:p>
    <w:p w14:paraId="75216699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所有图表共享统一筛选状态：日期范围、项目、项目节点、工作类型、审批状态、记录来源、人员（有权限时）、部门（有权限时）、工资状态等。修改筛选器后，所有相关图表和指标同步更新。</w:t>
      </w:r>
    </w:p>
    <w:bookmarkEnd w:id="34"/>
    <w:p w14:paraId="7025AAB7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35" w:name="员工侧完整指标"/>
      <w:r>
        <w:rPr>
          <w:rFonts w:hint="default" w:ascii="Times New Roman" w:hAnsi="Times New Roman" w:eastAsia="FZKai-Z03S" w:cs="Times New Roman"/>
          <w:color w:val="auto"/>
        </w:rPr>
        <w:t>12.2 员工侧完整指标</w:t>
      </w:r>
    </w:p>
    <w:p w14:paraId="4412770D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必须覆盖但不限于：</w:t>
      </w:r>
    </w:p>
    <w:p w14:paraId="13673AE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今日/周/月/季/年净工作时长</w:t>
      </w:r>
    </w:p>
    <w:p w14:paraId="403A3C5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原始时长、休息时长、净时长</w:t>
      </w:r>
    </w:p>
    <w:p w14:paraId="442F652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工作段数量、平均/中位工作段时长</w:t>
      </w:r>
    </w:p>
    <w:p w14:paraId="15CAB78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最长连续工作段</w:t>
      </w:r>
    </w:p>
    <w:p w14:paraId="406413C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工作日数量、活跃天数</w:t>
      </w:r>
    </w:p>
    <w:p w14:paraId="660C83A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补录比例、修改比例、审批通过率、退回率</w:t>
      </w:r>
    </w:p>
    <w:p w14:paraId="3C70C28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项目投入分布、节点投入分布、工作类型分布</w:t>
      </w:r>
    </w:p>
    <w:p w14:paraId="685BB80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各时段工作节奏</w:t>
      </w:r>
    </w:p>
    <w:p w14:paraId="1FE1F47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日/周/月同比与环比</w:t>
      </w:r>
    </w:p>
    <w:p w14:paraId="74B861B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累计工时曲线</w:t>
      </w:r>
    </w:p>
    <w:p w14:paraId="37344C5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实时预估收入、结算收入、单位计费时长收入</w:t>
      </w:r>
    </w:p>
    <w:p w14:paraId="4BCBDDA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项目进度与投入联动</w:t>
      </w:r>
    </w:p>
    <w:p w14:paraId="61F7FB3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证据覆盖情况（仅描述记录是否有证据，不以此评价员工）</w:t>
      </w:r>
    </w:p>
    <w:p w14:paraId="75960FB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待审批影响</w:t>
      </w:r>
    </w:p>
    <w:p w14:paraId="59ABB76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AI 识别的趋势和异常，附来源与置信/说明</w:t>
      </w:r>
    </w:p>
    <w:bookmarkEnd w:id="35"/>
    <w:p w14:paraId="233DF898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36" w:name="管理侧完整指标"/>
      <w:r>
        <w:rPr>
          <w:rFonts w:hint="default" w:ascii="Times New Roman" w:hAnsi="Times New Roman" w:eastAsia="FZKai-Z03S" w:cs="Times New Roman"/>
          <w:color w:val="auto"/>
        </w:rPr>
        <w:t>12.3 管理侧完整指标</w:t>
      </w:r>
    </w:p>
    <w:p w14:paraId="73AB219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团队总投入与项目投入结构</w:t>
      </w:r>
    </w:p>
    <w:p w14:paraId="73162D6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部门/项目之间的人力分配</w:t>
      </w:r>
    </w:p>
    <w:p w14:paraId="669B5A0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项目投入成本、预计成本、已结算成本</w:t>
      </w:r>
    </w:p>
    <w:p w14:paraId="10D3965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进度与投入趋势</w:t>
      </w:r>
    </w:p>
    <w:p w14:paraId="35307A2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团队工作时间分布，不做排名</w:t>
      </w:r>
    </w:p>
    <w:p w14:paraId="3B8E5A0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连续高负荷、长期低记录、异常重叠、频繁补录等风险信号</w:t>
      </w:r>
    </w:p>
    <w:p w14:paraId="3D337E2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审批积压与处理时效</w:t>
      </w:r>
    </w:p>
    <w:p w14:paraId="7EE744A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薪资周期状态与成本预测</w:t>
      </w:r>
    </w:p>
    <w:p w14:paraId="030D744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项目节点阻塞和依赖风险</w:t>
      </w:r>
    </w:p>
    <w:p w14:paraId="1C2EC4C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组织专业身份分布</w:t>
      </w:r>
    </w:p>
    <w:p w14:paraId="0BDBBA0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AI 团队摘要、风险解释和建议</w:t>
      </w:r>
    </w:p>
    <w:bookmarkEnd w:id="36"/>
    <w:p w14:paraId="49F8DFF8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37" w:name="图表目录与适用场景"/>
      <w:r>
        <w:rPr>
          <w:rFonts w:hint="default" w:ascii="Times New Roman" w:hAnsi="Times New Roman" w:eastAsia="FZKai-Z03S" w:cs="Times New Roman"/>
          <w:color w:val="auto"/>
        </w:rPr>
        <w:t>12.4 图表目录与适用场景</w:t>
      </w:r>
    </w:p>
    <w:p w14:paraId="77539BC8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KPI 数字卡：总时长、预计工资、待审核等。</w:t>
      </w:r>
    </w:p>
    <w:p w14:paraId="7D8A7F76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多轴时间序列：工时、工资、项目进度同屏对比。</w:t>
      </w:r>
    </w:p>
    <w:p w14:paraId="1115FD19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面积/堆叠面积：项目或工作类型随时间变化。</w:t>
      </w:r>
    </w:p>
    <w:p w14:paraId="08505FB1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24 小时工作节奏曲线：按小时/天切换，参考用户提供的双轴趋势图交互。</w:t>
      </w:r>
    </w:p>
    <w:p w14:paraId="0BE6DBD9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日历热力图：每天工时/记录量/收入。</w:t>
      </w:r>
    </w:p>
    <w:p w14:paraId="134248AA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桑基图：时间 → 项目 → 节点 → 工作类型 → 审批/结算状态，按当前权限裁剪。</w:t>
      </w:r>
    </w:p>
    <w:p w14:paraId="0A35D15A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漏斗图：记录 → 提交 → 审核 → 计薪 → 结算。</w:t>
      </w:r>
    </w:p>
    <w:p w14:paraId="10A8AF09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工资瀑布图：基础工资 → 倍率 → 补贴 → 奖金 → 扣款 → 最终金额。</w:t>
      </w:r>
    </w:p>
    <w:p w14:paraId="3C54B20A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环图/旭日图：项目、类型、成本结构；必须配详情表，不能只看比例。</w:t>
      </w:r>
    </w:p>
    <w:p w14:paraId="67A71A6A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散点/气泡：工作段时长、进度变化、记录密度等关系，避免制造“绩效评分”。</w:t>
      </w:r>
    </w:p>
    <w:p w14:paraId="5865EAE0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箱线/分布图：团队负荷分布，不按人排序评优。</w:t>
      </w:r>
    </w:p>
    <w:p w14:paraId="3C7B04E0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累计曲线：周期内累计工时和累计预计收入。</w:t>
      </w:r>
    </w:p>
    <w:p w14:paraId="1468C57C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预测带：月底预计工时/工资/项目成本，明确预测与事实区分。</w:t>
      </w:r>
    </w:p>
    <w:p w14:paraId="707891E5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项目树进度图：拓扑 + 节点进度条，不用 ECharts 替代项目编辑器。</w:t>
      </w:r>
    </w:p>
    <w:p w14:paraId="3AA40ACB">
      <w:pPr>
        <w:numPr>
          <w:ilvl w:val="0"/>
          <w:numId w:val="10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审批状态流：待审、退回、通过、锁定的状态变化。</w:t>
      </w:r>
    </w:p>
    <w:bookmarkEnd w:id="37"/>
    <w:p w14:paraId="69B5651E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38" w:name="图表交互验收"/>
      <w:r>
        <w:rPr>
          <w:rFonts w:hint="default" w:ascii="Times New Roman" w:hAnsi="Times New Roman" w:eastAsia="FZKai-Z03S" w:cs="Times New Roman"/>
          <w:color w:val="auto"/>
        </w:rPr>
        <w:t>12.5 图表交互验收</w:t>
      </w:r>
    </w:p>
    <w:p w14:paraId="01937440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每张图都至少要具备与其场景匹配的交互：Tooltip、Legend 开关、Zoom/DataZoom、Brush（适合时）、点击下钻、悬停联动、时间粒度切换、对比基线、全屏、导出图片/数据、空状态。</w:t>
      </w:r>
    </w:p>
    <w:p w14:paraId="5FD9ACB8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必须处理：超长标签、零值、负调整、单点数据、几千点数据、手机小屏、缩放后坐标轴、Tooltip 越界、Legend 换行、窗口 Resize。任何图表不得出现遮挡、裁切、文字溢出或数据口径不一致。</w:t>
      </w:r>
    </w:p>
    <w:bookmarkEnd w:id="33"/>
    <w:bookmarkEnd w:id="38"/>
    <w:p w14:paraId="4AC43F35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39" w:name="ai-工作智能glm-驱动但不篡改事实"/>
      <w:r>
        <w:rPr>
          <w:rFonts w:hint="default" w:ascii="Times New Roman" w:hAnsi="Times New Roman" w:eastAsia="FZKai-Z03S" w:cs="Times New Roman"/>
          <w:color w:val="auto"/>
        </w:rPr>
        <w:t>13. AI 工作智能：GLM 驱动但不篡改事实</w:t>
      </w:r>
    </w:p>
    <w:p w14:paraId="3F4FE6FE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平台使用可配置模型提供商适配层，默认模型标识配置为 glm-5.3-flash，API Key、Base URL、模型名全部通过环境变量管理；上线时运行健康检查确认当前提供商实际可用模型，避免把模型名称硬编码在业务逻辑中。</w:t>
      </w:r>
    </w:p>
    <w:p w14:paraId="58E56306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40" w:name="四层-ai-能力"/>
      <w:r>
        <w:rPr>
          <w:rFonts w:hint="default" w:ascii="Times New Roman" w:hAnsi="Times New Roman" w:eastAsia="FZKai-Z03S" w:cs="Times New Roman"/>
          <w:color w:val="auto"/>
        </w:rPr>
        <w:t>13.1 四层 AI 能力</w:t>
      </w:r>
    </w:p>
    <w:p w14:paraId="67D86AC1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Record Intelligence</w:t>
      </w:r>
      <w:r>
        <w:rPr>
          <w:rFonts w:hint="default" w:ascii="Times New Roman" w:hAnsi="Times New Roman" w:eastAsia="FZKai-Z03S" w:cs="Times New Roman"/>
          <w:color w:val="auto"/>
        </w:rPr>
        <w:t>：单条记录结构化、分类、内容优化、遗漏提醒、时长与内容合理性提示。</w:t>
      </w:r>
    </w:p>
    <w:p w14:paraId="7DE0426E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Personal Work Intelligence</w:t>
      </w:r>
      <w:r>
        <w:rPr>
          <w:rFonts w:hint="default" w:ascii="Times New Roman" w:hAnsi="Times New Roman" w:eastAsia="FZKai-Z03S" w:cs="Times New Roman"/>
          <w:color w:val="auto"/>
        </w:rPr>
        <w:t>：日报、周报、月报、周期趋势、工作节奏、项目投入、可能的疲劳信号、工资解释。</w:t>
      </w:r>
    </w:p>
    <w:p w14:paraId="363DEEB1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Project Intelligence</w:t>
      </w:r>
      <w:r>
        <w:rPr>
          <w:rFonts w:hint="default" w:ascii="Times New Roman" w:hAnsi="Times New Roman" w:eastAsia="FZKai-Z03S" w:cs="Times New Roman"/>
          <w:color w:val="auto"/>
        </w:rPr>
        <w:t>：分支总结、节点状态、阻塞、依赖风险、里程碑风险、投入与进度不匹配提示。</w:t>
      </w:r>
    </w:p>
    <w:p w14:paraId="30B4537E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Organization Intelligence</w:t>
      </w:r>
      <w:r>
        <w:rPr>
          <w:rFonts w:hint="default" w:ascii="Times New Roman" w:hAnsi="Times New Roman" w:eastAsia="FZKai-Z03S" w:cs="Times New Roman"/>
          <w:color w:val="auto"/>
        </w:rPr>
        <w:t>：团队摘要、项目投入、审批积压、成本趋势、组织负荷和风险，但不做员工优劣排名。</w:t>
      </w:r>
    </w:p>
    <w:bookmarkEnd w:id="40"/>
    <w:p w14:paraId="18741D7A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41" w:name="触发方式"/>
      <w:r>
        <w:rPr>
          <w:rFonts w:hint="default" w:ascii="Times New Roman" w:hAnsi="Times New Roman" w:eastAsia="FZKai-Z03S" w:cs="Times New Roman"/>
          <w:color w:val="auto"/>
        </w:rPr>
        <w:t>13.2 触发方式</w:t>
      </w:r>
    </w:p>
    <w:p w14:paraId="1243C67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实时轻量：提交前规则校验 + 小范围 AI 检查。</w:t>
      </w:r>
    </w:p>
    <w:p w14:paraId="7DE840E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异步自动：每日/每周/项目状态变化后生成摘要。</w:t>
      </w:r>
    </w:p>
    <w:p w14:paraId="6B3685D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手动深度：用户在 AI 洞察中心或右侧 Copilot 主动发起。</w:t>
      </w:r>
    </w:p>
    <w:p w14:paraId="1305AC86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AI 任务走后台队列，支持状态、取消、重试、缓存、失败降级。相同数据范围短时间内不重复消耗模型。</w:t>
      </w:r>
    </w:p>
    <w:bookmarkEnd w:id="41"/>
    <w:p w14:paraId="0BE6BC41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42" w:name="上下文和可解释性"/>
      <w:r>
        <w:rPr>
          <w:rFonts w:hint="default" w:ascii="Times New Roman" w:hAnsi="Times New Roman" w:eastAsia="FZKai-Z03S" w:cs="Times New Roman"/>
          <w:color w:val="auto"/>
        </w:rPr>
        <w:t>13.3 上下文和可解释性</w:t>
      </w:r>
    </w:p>
    <w:p w14:paraId="0353C94E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AI 输出必须携带：分析数据范围、生成时间、引用的记录/项目节点数量、可点击来源。AI 不能直接更新工资、删除记录、批准审批；如果提出修改建议，应以“建议变更”形式让用户确认。</w:t>
      </w:r>
    </w:p>
    <w:bookmarkEnd w:id="42"/>
    <w:p w14:paraId="6C3425C4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43" w:name="ai-界面"/>
      <w:r>
        <w:rPr>
          <w:rFonts w:hint="default" w:ascii="Times New Roman" w:hAnsi="Times New Roman" w:eastAsia="FZKai-Z03S" w:cs="Times New Roman"/>
          <w:color w:val="auto"/>
        </w:rPr>
        <w:t>13.4 AI 界面</w:t>
      </w:r>
    </w:p>
    <w:p w14:paraId="68A4CD14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建立独立“AI 工作洞察中心”，参考用户提供的智能总结和 AI 笔记界面：</w:t>
      </w:r>
    </w:p>
    <w:p w14:paraId="2C18807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左侧为历史分析/报告；</w:t>
      </w:r>
    </w:p>
    <w:p w14:paraId="698F3EA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中央为大输入框和预设任务卡：总结本周、汇总项目进展、分析工作节奏、解释工资、找出阻塞、生成月报；</w:t>
      </w:r>
    </w:p>
    <w:p w14:paraId="0290064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右侧可选上下文 AI 面板；</w:t>
      </w:r>
    </w:p>
    <w:p w14:paraId="03F9B8DE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在项目、薪资、分析等页面也可唤起同一个上下文 Copilot，自动带入当前页面筛选范围。</w:t>
      </w:r>
    </w:p>
    <w:bookmarkEnd w:id="39"/>
    <w:bookmarkEnd w:id="43"/>
    <w:p w14:paraId="32C284B0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44" w:name="智能提醒与暖心细节"/>
      <w:r>
        <w:rPr>
          <w:rFonts w:hint="default" w:ascii="Times New Roman" w:hAnsi="Times New Roman" w:eastAsia="FZKai-Z03S" w:cs="Times New Roman"/>
          <w:color w:val="auto"/>
        </w:rPr>
        <w:t>14. 智能提醒与“暖心”细节</w:t>
      </w:r>
    </w:p>
    <w:p w14:paraId="302CB561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45" w:name="提醒类型"/>
      <w:r>
        <w:rPr>
          <w:rFonts w:hint="default" w:ascii="Times New Roman" w:hAnsi="Times New Roman" w:eastAsia="FZKai-Z03S" w:cs="Times New Roman"/>
          <w:color w:val="auto"/>
        </w:rPr>
        <w:t>14.1 提醒类型</w:t>
      </w:r>
    </w:p>
    <w:p w14:paraId="374D435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可能忘记填写工作记录</w:t>
      </w:r>
    </w:p>
    <w:p w14:paraId="6439405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计时器长时间运行未结束</w:t>
      </w:r>
    </w:p>
    <w:p w14:paraId="24556D6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新记录与现有记录重叠</w:t>
      </w:r>
    </w:p>
    <w:p w14:paraId="7B0AA3A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连续工作时间显著偏长</w:t>
      </w:r>
    </w:p>
    <w:p w14:paraId="7328AC8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近期净工作时长较个人历史明显增加</w:t>
      </w:r>
    </w:p>
    <w:p w14:paraId="221824B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休息间隔过短</w:t>
      </w:r>
    </w:p>
    <w:p w14:paraId="35BAFFE7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项目里程碑临近或节点长期阻塞</w:t>
      </w:r>
    </w:p>
    <w:p w14:paraId="3C0F010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记录被退回或需要补证据</w:t>
      </w:r>
    </w:p>
    <w:p w14:paraId="5DB8205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工资结算前仍有待审核记录</w:t>
      </w:r>
    </w:p>
    <w:p w14:paraId="22AAB78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身份/权限申请结果</w:t>
      </w:r>
    </w:p>
    <w:p w14:paraId="4C4698E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导出或 AI 报告完成</w:t>
      </w:r>
    </w:p>
    <w:bookmarkEnd w:id="45"/>
    <w:p w14:paraId="31B2825B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46" w:name="人性化逻辑"/>
      <w:r>
        <w:rPr>
          <w:rFonts w:hint="default" w:ascii="Times New Roman" w:hAnsi="Times New Roman" w:eastAsia="FZKai-Z03S" w:cs="Times New Roman"/>
          <w:color w:val="auto"/>
        </w:rPr>
        <w:t>14.2 人性化逻辑</w:t>
      </w:r>
    </w:p>
    <w:p w14:paraId="460C6B5A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提醒按“确定性规则”和“可能性提示”分级。确定性冲突可明确说“时间重叠”；基于习惯的推测必须使用温和措辞，例如“今天记录时长明显高于你最近的通常范围，确认一下是否记录准确，也可以考虑安排休息”。禁止做医学诊断或心理推断。</w:t>
      </w:r>
    </w:p>
    <w:p w14:paraId="72260A9D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系统要做去重、冷却、已读、已处理、忽略本次、关闭此类提醒、勿扰时间。用户可以按类别设置站内/浏览器通知。老板不能强制开启与个人关怀相关的所有提醒，安全/审批类通知除外。</w:t>
      </w:r>
    </w:p>
    <w:bookmarkEnd w:id="46"/>
    <w:p w14:paraId="2C14B59B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47" w:name="细节体验"/>
      <w:r>
        <w:rPr>
          <w:rFonts w:hint="default" w:ascii="Times New Roman" w:hAnsi="Times New Roman" w:eastAsia="FZKai-Z03S" w:cs="Times New Roman"/>
          <w:color w:val="auto"/>
        </w:rPr>
        <w:t>14.3 细节体验</w:t>
      </w:r>
    </w:p>
    <w:p w14:paraId="21739EE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结束长时间计时后给出简洁的休息建议，不弹强制模态框。</w:t>
      </w:r>
    </w:p>
    <w:p w14:paraId="5CA8CFB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填写过相似工作内容时给“复用上一条结构”按钮，不自动复制事实。</w:t>
      </w:r>
    </w:p>
    <w:p w14:paraId="17BF104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周报生成后自动提供“回看本周”而不是只给文本。</w:t>
      </w:r>
    </w:p>
    <w:p w14:paraId="61A03B37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工资结算后展示可解释明细，不做游戏化炫耀。</w:t>
      </w:r>
    </w:p>
    <w:p w14:paraId="002E743E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空页面提供下一步操作，不用大面积无意义插画。</w:t>
      </w:r>
    </w:p>
    <w:bookmarkEnd w:id="44"/>
    <w:bookmarkEnd w:id="47"/>
    <w:p w14:paraId="72726644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48" w:name="搜索筛选导入导出"/>
      <w:r>
        <w:rPr>
          <w:rFonts w:hint="default" w:ascii="Times New Roman" w:hAnsi="Times New Roman" w:eastAsia="FZKai-Z03S" w:cs="Times New Roman"/>
          <w:color w:val="auto"/>
        </w:rPr>
        <w:t>15. 搜索、筛选、导入导出</w:t>
      </w:r>
    </w:p>
    <w:p w14:paraId="6C86BE1F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49" w:name="全局搜索"/>
      <w:r>
        <w:rPr>
          <w:rFonts w:hint="default" w:ascii="Times New Roman" w:hAnsi="Times New Roman" w:eastAsia="FZKai-Z03S" w:cs="Times New Roman"/>
          <w:color w:val="auto"/>
        </w:rPr>
        <w:t>15.1 全局搜索</w:t>
      </w:r>
    </w:p>
    <w:p w14:paraId="14DB7D8B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可搜索：工作内容、项目、节点、成员、标签、文件名、证据备注、AI 报告。工资与管理数据只在有权限时进入搜索索引结果。</w:t>
      </w:r>
    </w:p>
    <w:bookmarkEnd w:id="49"/>
    <w:p w14:paraId="43ED7911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50" w:name="导出"/>
      <w:r>
        <w:rPr>
          <w:rFonts w:hint="default" w:ascii="Times New Roman" w:hAnsi="Times New Roman" w:eastAsia="FZKai-Z03S" w:cs="Times New Roman"/>
          <w:color w:val="auto"/>
        </w:rPr>
        <w:t>15.2 导出</w:t>
      </w:r>
    </w:p>
    <w:p w14:paraId="25EB578A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支持按权限导出 CSV/XLSX/PDF/JSON：</w:t>
      </w:r>
    </w:p>
    <w:p w14:paraId="09F2792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个人工时明细</w:t>
      </w:r>
    </w:p>
    <w:p w14:paraId="607BA7E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项目投入明细</w:t>
      </w:r>
    </w:p>
    <w:p w14:paraId="142891C7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审批清单</w:t>
      </w:r>
    </w:p>
    <w:p w14:paraId="6C08478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工资单与工资明细</w:t>
      </w:r>
    </w:p>
    <w:p w14:paraId="592E60A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图表数据</w:t>
      </w:r>
    </w:p>
    <w:p w14:paraId="517AAAD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AI 报告</w:t>
      </w:r>
    </w:p>
    <w:p w14:paraId="4A643A4B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导出采用后台任务，完成后站内通知；大文件有过期下载链接。</w:t>
      </w:r>
    </w:p>
    <w:bookmarkEnd w:id="50"/>
    <w:p w14:paraId="306C2175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51" w:name="导入"/>
      <w:r>
        <w:rPr>
          <w:rFonts w:hint="default" w:ascii="Times New Roman" w:hAnsi="Times New Roman" w:eastAsia="FZKai-Z03S" w:cs="Times New Roman"/>
          <w:color w:val="auto"/>
        </w:rPr>
        <w:t>15.3 导入</w:t>
      </w:r>
    </w:p>
    <w:p w14:paraId="61601543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支持历史工作记录 CSV/XLSX 模板导入，先预览校验，再正式写入；错误行逐条提示。薪资规则导入默认不开放，避免高风险批量误改。</w:t>
      </w:r>
    </w:p>
    <w:bookmarkEnd w:id="48"/>
    <w:bookmarkEnd w:id="51"/>
    <w:p w14:paraId="605CACE9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52" w:name="视觉与交互系统从参考产品抽取规律不照搬皮肤"/>
      <w:r>
        <w:rPr>
          <w:rFonts w:hint="default" w:ascii="Times New Roman" w:hAnsi="Times New Roman" w:eastAsia="FZKai-Z03S" w:cs="Times New Roman"/>
          <w:color w:val="auto"/>
        </w:rPr>
        <w:t>16. 视觉与交互系统：从参考产品抽取“规律”，不照搬皮肤</w:t>
      </w:r>
    </w:p>
    <w:p w14:paraId="5DC9D183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总体风格：现代个人工作台，浅色为默认，低饱和背景、清晰信息层级、足够留白、圆角卡片、极轻阴影；深色模式使用独立语义色，不简单反相。支持 System / Light / Dark 和可选 Accent Color，自定义色只影响强调色，不允许把正文和状态色改到不可读。</w:t>
      </w:r>
    </w:p>
    <w:p w14:paraId="7C061211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53" w:name="十张参考界面的高质量融入"/>
      <w:r>
        <w:rPr>
          <w:rFonts w:hint="default" w:ascii="Times New Roman" w:hAnsi="Times New Roman" w:eastAsia="FZKai-Z03S" w:cs="Times New Roman"/>
          <w:color w:val="auto"/>
        </w:rPr>
        <w:t>16.1 十张参考界面的高质量融入</w:t>
      </w:r>
    </w:p>
    <w:p w14:paraId="31135E1D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R1 组织树界面</w:t>
      </w:r>
      <w:r>
        <w:rPr>
          <w:rFonts w:hint="default" w:ascii="Times New Roman" w:hAnsi="Times New Roman" w:eastAsia="FZKai-Z03S" w:cs="Times New Roman"/>
          <w:color w:val="auto"/>
        </w:rPr>
        <w:t>：提取左侧层级导航、大画布树、头像节点、树/列表切换、缩放控件。用于“组织架构”和“项目树”。不照搬企业微信的具体菜单。</w:t>
      </w:r>
    </w:p>
    <w:p w14:paraId="6AF3DF67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R2 仪表盘总览</w:t>
      </w:r>
      <w:r>
        <w:rPr>
          <w:rFonts w:hint="default" w:ascii="Times New Roman" w:hAnsi="Times New Roman" w:eastAsia="FZKai-Z03S" w:cs="Times New Roman"/>
          <w:color w:val="auto"/>
        </w:rPr>
        <w:t>：提取模块化数据卡、顶部筛选、AI 解读、全屏、图表卡片网格。用于个人与管理数据分析；不使用销售排行榜的业务语义。</w:t>
      </w:r>
    </w:p>
    <w:p w14:paraId="53EFB793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R3 双栏会议编辑</w:t>
      </w:r>
      <w:r>
        <w:rPr>
          <w:rFonts w:hint="default" w:ascii="Times New Roman" w:hAnsi="Times New Roman" w:eastAsia="FZKai-Z03S" w:cs="Times New Roman"/>
          <w:color w:val="auto"/>
        </w:rPr>
        <w:t>：提取左表单右时间轴、所见即所得时间选择、冲突/可用性视觉提示。改造成工作记录编辑器和计划时间窗口编辑器。</w:t>
      </w:r>
    </w:p>
    <w:p w14:paraId="28B90B91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R4 智能总结</w:t>
      </w:r>
      <w:r>
        <w:rPr>
          <w:rFonts w:hint="default" w:ascii="Times New Roman" w:hAnsi="Times New Roman" w:eastAsia="FZKai-Z03S" w:cs="Times New Roman"/>
          <w:color w:val="auto"/>
        </w:rPr>
        <w:t>：提取中心大输入区、预设任务卡、左侧历史。用于 AI 工作洞察中心。</w:t>
      </w:r>
    </w:p>
    <w:p w14:paraId="7138ED90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R5 月历</w:t>
      </w:r>
      <w:r>
        <w:rPr>
          <w:rFonts w:hint="default" w:ascii="Times New Roman" w:hAnsi="Times New Roman" w:eastAsia="FZKai-Z03S" w:cs="Times New Roman"/>
          <w:color w:val="auto"/>
        </w:rPr>
        <w:t>：提取日/周/月/列表切换、迷你日历、清爽大网格。用于工作日历。</w:t>
      </w:r>
    </w:p>
    <w:p w14:paraId="7E96F6EC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R6 AI 笔记 + 右侧 AI 问答</w:t>
      </w:r>
      <w:r>
        <w:rPr>
          <w:rFonts w:hint="default" w:ascii="Times New Roman" w:hAnsi="Times New Roman" w:eastAsia="FZKai-Z03S" w:cs="Times New Roman"/>
          <w:color w:val="auto"/>
        </w:rPr>
        <w:t>：提取内容列表、模板入口、右侧上下文 Copilot。用于 AI 报告历史、证据/文档聚合和任意业务页 AI 辅助。</w:t>
      </w:r>
    </w:p>
    <w:p w14:paraId="3C1C6DEA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R7 生意经分析</w:t>
      </w:r>
      <w:r>
        <w:rPr>
          <w:rFonts w:hint="default" w:ascii="Times New Roman" w:hAnsi="Times New Roman" w:eastAsia="FZKai-Z03S" w:cs="Times New Roman"/>
          <w:color w:val="auto"/>
        </w:rPr>
        <w:t>：提取“结构占比图 + 明细表”并列、周期对比、Tooltip、Tab 切换、细粒度指标。用于项目投入、成本、工作类型和审批构成。</w:t>
      </w:r>
    </w:p>
    <w:p w14:paraId="0CCD7FC3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R8 流转关系图</w:t>
      </w:r>
      <w:r>
        <w:rPr>
          <w:rFonts w:hint="default" w:ascii="Times New Roman" w:hAnsi="Times New Roman" w:eastAsia="FZKai-Z03S" w:cs="Times New Roman"/>
          <w:color w:val="auto"/>
        </w:rPr>
        <w:t>：提取节点卡 + 宽流线表达转化路径。用于桑基/流程分析，例如“记录 → 审批 → 计薪 → 结算”或“时间 → 项目 → 节点”。</w:t>
      </w:r>
    </w:p>
    <w:p w14:paraId="2C27AEF3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R9 多轴趋势图</w:t>
      </w:r>
      <w:r>
        <w:rPr>
          <w:rFonts w:hint="default" w:ascii="Times New Roman" w:hAnsi="Times New Roman" w:eastAsia="FZKai-Z03S" w:cs="Times New Roman"/>
          <w:color w:val="auto"/>
        </w:rPr>
        <w:t>：提取按小时/按天切换、多指标同图、面积、精确 Tooltip。用于工时/工资/进度趋势。</w:t>
      </w:r>
    </w:p>
    <w:p w14:paraId="322B34C5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R10 移动树图</w:t>
      </w:r>
      <w:r>
        <w:rPr>
          <w:rFonts w:hint="default" w:ascii="Times New Roman" w:hAnsi="Times New Roman" w:eastAsia="FZKai-Z03S" w:cs="Times New Roman"/>
          <w:color w:val="auto"/>
        </w:rPr>
        <w:t>：提取全屏画布、极简节点、浮动控制。用于移动端项目树/组织树；同时必须提供列表兜底，避免大型树在手机上难操作。</w:t>
      </w:r>
    </w:p>
    <w:bookmarkEnd w:id="52"/>
    <w:bookmarkEnd w:id="53"/>
    <w:p w14:paraId="65AE3418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54" w:name="前端部件压缩包真实读取后的选型结论"/>
      <w:r>
        <w:rPr>
          <w:rFonts w:hint="default" w:ascii="Times New Roman" w:hAnsi="Times New Roman" w:eastAsia="FZKai-Z03S" w:cs="Times New Roman"/>
          <w:color w:val="auto"/>
        </w:rPr>
        <w:t>17. 前端部件压缩包：真实读取后的选型结论</w:t>
      </w:r>
    </w:p>
    <w:p w14:paraId="010BF118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已按实际源码/文档内容而非文件名分析 1–45 号组件，并识别 46 号为 Anime.js 源码仓库。正式工作台不应把所有视觉效果堆进来；应优先稳定性、可读性、性能和业务价值。</w:t>
      </w:r>
    </w:p>
    <w:p w14:paraId="6AF8208D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55" w:name="建议直接吸收或改造"/>
      <w:r>
        <w:rPr>
          <w:rFonts w:hint="default" w:ascii="Times New Roman" w:hAnsi="Times New Roman" w:eastAsia="FZKai-Z03S" w:cs="Times New Roman"/>
          <w:color w:val="auto"/>
        </w:rPr>
        <w:t>17.1 建议直接吸收或改造</w:t>
      </w:r>
    </w:p>
    <w:p w14:paraId="042B8B4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Sidebar（44）—主导航</w:t>
      </w:r>
      <w:r>
        <w:rPr>
          <w:rFonts w:hint="default" w:ascii="Times New Roman" w:hAnsi="Times New Roman" w:eastAsia="FZKai-Z03S" w:cs="Times New Roman"/>
          <w:color w:val="auto"/>
        </w:rPr>
        <w:t>：作为桌面主侧边栏基础，保留折叠、分组、Badge、Skeleton；按本产品视觉系统重做样式。</w:t>
      </w:r>
    </w:p>
    <w:p w14:paraId="569A0D7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Files（45）—证据/文件树</w:t>
      </w:r>
      <w:r>
        <w:rPr>
          <w:rFonts w:hint="default" w:ascii="Times New Roman" w:hAnsi="Times New Roman" w:eastAsia="FZKai-Z03S" w:cs="Times New Roman"/>
          <w:color w:val="auto"/>
        </w:rPr>
        <w:t>：用于附件与项目文件列表，与真实权限和预览能力结合。</w:t>
      </w:r>
    </w:p>
    <w:p w14:paraId="2859787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Stepper（37）—多步配置</w:t>
      </w:r>
      <w:r>
        <w:rPr>
          <w:rFonts w:hint="default" w:ascii="Times New Roman" w:hAnsi="Times New Roman" w:eastAsia="FZKai-Z03S" w:cs="Times New Roman"/>
          <w:color w:val="auto"/>
        </w:rPr>
        <w:t>：用于首次组织设置、成员邀请、薪资规则配置、复杂导入。</w:t>
      </w:r>
    </w:p>
    <w:p w14:paraId="3321132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Avatar Group（42）—项目成员</w:t>
      </w:r>
      <w:r>
        <w:rPr>
          <w:rFonts w:hint="default" w:ascii="Times New Roman" w:hAnsi="Times New Roman" w:eastAsia="FZKai-Z03S" w:cs="Times New Roman"/>
          <w:color w:val="auto"/>
        </w:rPr>
        <w:t>：用于项目卡、节点协作者、审批参与者；保留轻微 Hover 位移。</w:t>
      </w:r>
    </w:p>
    <w:p w14:paraId="375125D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AnimatedList（18）—动态/通知</w:t>
      </w:r>
      <w:r>
        <w:rPr>
          <w:rFonts w:hint="default" w:ascii="Times New Roman" w:hAnsi="Times New Roman" w:eastAsia="FZKai-Z03S" w:cs="Times New Roman"/>
          <w:color w:val="auto"/>
        </w:rPr>
        <w:t>：用于团队动态、提醒、审批更新；只保留轻微动画。</w:t>
      </w:r>
    </w:p>
    <w:p w14:paraId="25E7398E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MagicBento（21）—仪表盘卡片</w:t>
      </w:r>
      <w:r>
        <w:rPr>
          <w:rFonts w:hint="default" w:ascii="Times New Roman" w:hAnsi="Times New Roman" w:eastAsia="FZKai-Z03S" w:cs="Times New Roman"/>
          <w:color w:val="auto"/>
        </w:rPr>
        <w:t>：借鉴卡片布局和焦点反馈，降低光效强度，不使用持续追光。</w:t>
      </w:r>
    </w:p>
    <w:p w14:paraId="3B4B4F0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BorderGlow（32）—状态强调</w:t>
      </w:r>
      <w:r>
        <w:rPr>
          <w:rFonts w:hint="default" w:ascii="Times New Roman" w:hAnsi="Times New Roman" w:eastAsia="FZKai-Z03S" w:cs="Times New Roman"/>
          <w:color w:val="auto"/>
        </w:rPr>
        <w:t>：仅用于“正在计时”“AI 处理中”“需处理异常”等少量高价值状态。</w:t>
      </w:r>
    </w:p>
    <w:p w14:paraId="309FF34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Folder（28）—多附件视觉</w:t>
      </w:r>
      <w:r>
        <w:rPr>
          <w:rFonts w:hint="default" w:ascii="Times New Roman" w:hAnsi="Times New Roman" w:eastAsia="FZKai-Z03S" w:cs="Times New Roman"/>
          <w:color w:val="auto"/>
        </w:rPr>
        <w:t>：作为附件集合入口，点击必须进入真实文件列表。</w:t>
      </w:r>
    </w:p>
    <w:p w14:paraId="188234C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Masonry（25）—图片/证据画廊</w:t>
      </w:r>
      <w:r>
        <w:rPr>
          <w:rFonts w:hint="default" w:ascii="Times New Roman" w:hAnsi="Times New Roman" w:eastAsia="FZKai-Z03S" w:cs="Times New Roman"/>
          <w:color w:val="auto"/>
        </w:rPr>
        <w:t>：仅在混合图片证据场景按需加载。</w:t>
      </w:r>
    </w:p>
    <w:p w14:paraId="3A43F28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Stack（23）—多附件缩略</w:t>
      </w:r>
      <w:r>
        <w:rPr>
          <w:rFonts w:hint="default" w:ascii="Times New Roman" w:hAnsi="Times New Roman" w:eastAsia="FZKai-Z03S" w:cs="Times New Roman"/>
          <w:color w:val="auto"/>
        </w:rPr>
        <w:t>：展示一条记录的多附件预览，交互后展开。</w:t>
      </w:r>
    </w:p>
    <w:p w14:paraId="60327295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LineSidebar（17）—二级索引</w:t>
      </w:r>
      <w:r>
        <w:rPr>
          <w:rFonts w:hint="default" w:ascii="Times New Roman" w:hAnsi="Times New Roman" w:eastAsia="FZKai-Z03S" w:cs="Times New Roman"/>
          <w:color w:val="auto"/>
        </w:rPr>
        <w:t>：用于长页章节/节点目录，不作为全站主导航。</w:t>
      </w:r>
    </w:p>
    <w:p w14:paraId="34B6816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Carousel（31）—移动 KPI</w:t>
      </w:r>
      <w:r>
        <w:rPr>
          <w:rFonts w:hint="default" w:ascii="Times New Roman" w:hAnsi="Times New Roman" w:eastAsia="FZKai-Z03S" w:cs="Times New Roman"/>
          <w:color w:val="auto"/>
        </w:rPr>
        <w:t>：仅移动端窄屏的指标卡横滑，桌面端不用轮播隐藏重要信息。</w:t>
      </w:r>
    </w:p>
    <w:p w14:paraId="5C5B25D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Code（43）—代码证据/AI 报告</w:t>
      </w:r>
      <w:r>
        <w:rPr>
          <w:rFonts w:hint="default" w:ascii="Times New Roman" w:hAnsi="Times New Roman" w:eastAsia="FZKai-Z03S" w:cs="Times New Roman"/>
          <w:color w:val="auto"/>
        </w:rPr>
        <w:t>：对开发类工作证据提供代码块展示，禁止用打字动画妨碍复制。</w:t>
      </w:r>
    </w:p>
    <w:bookmarkEnd w:id="55"/>
    <w:p w14:paraId="2ACBDBBD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56" w:name="仅可极少量条件采用"/>
      <w:r>
        <w:rPr>
          <w:rFonts w:hint="default" w:ascii="Times New Roman" w:hAnsi="Times New Roman" w:eastAsia="FZKai-Z03S" w:cs="Times New Roman"/>
          <w:color w:val="auto"/>
        </w:rPr>
        <w:t>17.2 仅可极少量、条件采用</w:t>
      </w:r>
    </w:p>
    <w:p w14:paraId="23C9FD8E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TextType（1）、RotatingText（6）、ScrollReveal（5）、ScrollFloat（4）、CardSwap（34）可用于登录/首次引导/空状态等非关键场景，但不得出现在高频数据操作页面，且必须尊重 prefers-reduced-motion。</w:t>
      </w:r>
    </w:p>
    <w:bookmarkEnd w:id="56"/>
    <w:p w14:paraId="12219193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57" w:name="正式工作台不采用"/>
      <w:r>
        <w:rPr>
          <w:rFonts w:hint="default" w:ascii="Times New Roman" w:hAnsi="Times New Roman" w:eastAsia="FZKai-Z03S" w:cs="Times New Roman"/>
          <w:color w:val="auto"/>
        </w:rPr>
        <w:t>17.3 正式工作台不采用</w:t>
      </w:r>
    </w:p>
    <w:p w14:paraId="53EEBBD5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TextPressure、FallingText、VariableProximity、ElectricBorder（若过强）、OrbitImages、PixelTransition、MagicRings、LaserFlow、GradualBlur、Strands/Siri 音频球、ShapeBlur、ImageTrail、CircularGallery、TiltedCard、DomeGallery、ChromaGrid、ProfileCard、PixelCard、FlyingPosters、DecayCard、InfiniteMenu、Lightfall、WebGL Radar、Particles、PixelSnow 等效果对业务信息传递帮助很小，且会增加 GPU/包体/可访问性/移动端风险。Radar 数据分析用 ECharts 原生雷达图实现，不使用 WebGL 装饰版。</w:t>
      </w:r>
    </w:p>
    <w:p w14:paraId="1D7AEDD5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46 号 Anime.js 是通用动画库源码。正式版不把整份源码直接拷入项目；优先使用 CSS/Motion 统一动效。如果确有 Anime.js 独有需求，再以包管理器安装并保留上游许可，避免同时维护 GSAP、Motion、Anime.js 三套重叠动画体系。</w:t>
      </w:r>
    </w:p>
    <w:bookmarkEnd w:id="54"/>
    <w:bookmarkEnd w:id="57"/>
    <w:p w14:paraId="0E4C5C61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58" w:name="响应式pwa主题与可访问性"/>
      <w:r>
        <w:rPr>
          <w:rFonts w:hint="default" w:ascii="Times New Roman" w:hAnsi="Times New Roman" w:eastAsia="FZKai-Z03S" w:cs="Times New Roman"/>
          <w:color w:val="auto"/>
        </w:rPr>
        <w:t>18. 响应式、PWA、主题与可访问性</w:t>
      </w:r>
    </w:p>
    <w:p w14:paraId="1A4EB40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360px 以上手机、平板、常见笔记本、2K/4K 桌面自适应。</w:t>
      </w:r>
    </w:p>
    <w:p w14:paraId="684B608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所有核心业务在手机可完成：计时、补录、证据、项目节点、审批（有权）、工资查看、分析。</w:t>
      </w:r>
    </w:p>
    <w:p w14:paraId="1376E2E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PWA 可安装，提供 Service Worker、离线壳、静态缓存、草稿离线缓存；敏感工资数据不长期缓存到公共 Cache Storage。</w:t>
      </w:r>
    </w:p>
    <w:p w14:paraId="14A2E2B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支持键盘导航、焦点环、ARIA、对比度、屏幕阅读器标签。</w:t>
      </w:r>
    </w:p>
    <w:p w14:paraId="2BDC1205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动画遵从 prefers-reduced-motion；移动端降低粒子/光效等非必要动画（正式版基本不使用）。</w:t>
      </w:r>
    </w:p>
    <w:p w14:paraId="6FA91C1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图表提供数据表/摘要兜底，不能只有视觉图形。</w:t>
      </w:r>
    </w:p>
    <w:bookmarkEnd w:id="58"/>
    <w:p w14:paraId="135154B6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59" w:name="数据联动与单一事实源"/>
      <w:r>
        <w:rPr>
          <w:rFonts w:hint="default" w:ascii="Times New Roman" w:hAnsi="Times New Roman" w:eastAsia="FZKai-Z03S" w:cs="Times New Roman"/>
          <w:color w:val="auto"/>
        </w:rPr>
        <w:t>19. 数据联动与“单一事实源”</w:t>
      </w:r>
    </w:p>
    <w:p w14:paraId="56C56B6B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建议明确以下数据链：</w:t>
      </w:r>
    </w:p>
    <w:p w14:paraId="4B0ABD76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成员 → 组织/身份 → 项目 → 项目节点/分支 → 工作记录 → 休息 → 证据 → 提交/审批 → 计薪规则 → 工资周期 → 结算 → 图表/AI/提醒</w:t>
      </w:r>
      <w:r>
        <w:rPr>
          <w:rFonts w:hint="default" w:ascii="Times New Roman" w:hAnsi="Times New Roman" w:eastAsia="FZKai-Z03S" w:cs="Times New Roman"/>
          <w:color w:val="auto"/>
        </w:rPr>
        <w:t>。</w:t>
      </w:r>
    </w:p>
    <w:p w14:paraId="47FEDBE5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任何页面只读这条链的派生结果：</w:t>
      </w:r>
    </w:p>
    <w:p w14:paraId="16A582F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修改工作记录，日历、个人工时、项目投入、预计工资、相关 AI 缓存立即失效并刷新。</w:t>
      </w:r>
    </w:p>
    <w:p w14:paraId="0A5A406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审批通过，计薪资格与项目统计更新。</w:t>
      </w:r>
    </w:p>
    <w:p w14:paraId="2D69AAF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薪资规则变更，只影响生效日期之后的计算；历史已结算快照不改。</w:t>
      </w:r>
    </w:p>
    <w:p w14:paraId="41550D27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项目节点回滚，不删除历史工作记录，只改变节点当前版本，并保留关联历史。</w:t>
      </w:r>
    </w:p>
    <w:p w14:paraId="53C0D8D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附件补充会更新记录证据状态和审计，不擅自改变工时。</w:t>
      </w:r>
    </w:p>
    <w:bookmarkEnd w:id="59"/>
    <w:p w14:paraId="3324E055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60" w:name="实时同步与并发编辑"/>
      <w:r>
        <w:rPr>
          <w:rFonts w:hint="default" w:ascii="Times New Roman" w:hAnsi="Times New Roman" w:eastAsia="FZKai-Z03S" w:cs="Times New Roman"/>
          <w:color w:val="auto"/>
        </w:rPr>
        <w:t>20. 实时同步与并发编辑</w:t>
      </w:r>
    </w:p>
    <w:p w14:paraId="76363015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61" w:name="多端同步"/>
      <w:r>
        <w:rPr>
          <w:rFonts w:hint="default" w:ascii="Times New Roman" w:hAnsi="Times New Roman" w:eastAsia="FZKai-Z03S" w:cs="Times New Roman"/>
          <w:color w:val="auto"/>
        </w:rPr>
        <w:t>20.1 多端同步</w:t>
      </w:r>
    </w:p>
    <w:p w14:paraId="7881C0A6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同一账号多端登录时：</w:t>
      </w:r>
    </w:p>
    <w:p w14:paraId="7FF1597E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工作记录新增/修改、计时器、审批、项目节点、通知、主题设置等实时同步。</w:t>
      </w:r>
    </w:p>
    <w:p w14:paraId="44DAF42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WebSocket 只负责事件通知和小型实时状态；数据库仍是最终权威。</w:t>
      </w:r>
    </w:p>
    <w:p w14:paraId="7970E7B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客户端收到事件后按实体版本更新或重新拉取。</w:t>
      </w:r>
    </w:p>
    <w:bookmarkEnd w:id="61"/>
    <w:p w14:paraId="17F4297A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62" w:name="冲突处理"/>
      <w:r>
        <w:rPr>
          <w:rFonts w:hint="default" w:ascii="Times New Roman" w:hAnsi="Times New Roman" w:eastAsia="FZKai-Z03S" w:cs="Times New Roman"/>
          <w:color w:val="auto"/>
        </w:rPr>
        <w:t>20.2 冲突处理</w:t>
      </w:r>
    </w:p>
    <w:p w14:paraId="0BF35BCE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所有可编辑实体带 version 或更新时间戳。客户端提交时携带基准版本：</w:t>
      </w:r>
    </w:p>
    <w:p w14:paraId="5CA3082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版本一致：写入并递增。</w:t>
      </w:r>
    </w:p>
    <w:p w14:paraId="490AD61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版本冲突：服务端返回冲突详情，前端显示差异。</w:t>
      </w:r>
    </w:p>
    <w:p w14:paraId="6923728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项目树结构性操作必须在事务内完成。</w:t>
      </w:r>
    </w:p>
    <w:p w14:paraId="6B255D2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删除使用软删除/回收站，避免多人操作造成不可恢复数据丢失。</w:t>
      </w:r>
    </w:p>
    <w:bookmarkEnd w:id="60"/>
    <w:bookmarkEnd w:id="62"/>
    <w:p w14:paraId="1C6D56EB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63" w:name="安全隐私与审计"/>
      <w:r>
        <w:rPr>
          <w:rFonts w:hint="default" w:ascii="Times New Roman" w:hAnsi="Times New Roman" w:eastAsia="FZKai-Z03S" w:cs="Times New Roman"/>
          <w:color w:val="auto"/>
        </w:rPr>
        <w:t>21. 安全、隐私与审计</w:t>
      </w:r>
    </w:p>
    <w:p w14:paraId="647C091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手机号/邮箱 + 密码；至少一个已验证标识。</w:t>
      </w:r>
    </w:p>
    <w:p w14:paraId="26EDB9B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密码使用现代强哈希（如 Argon2id），禁止明文/可逆存储。</w:t>
      </w:r>
    </w:p>
    <w:p w14:paraId="316493E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登录限流、异常登录提醒、密码重置、会话管理。</w:t>
      </w:r>
    </w:p>
    <w:p w14:paraId="7087629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老板与高权限管理人员支持/建议启用 2FA。</w:t>
      </w:r>
    </w:p>
    <w:p w14:paraId="4866604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使用 HttpOnly + Secure 会话 Cookie，避免长期 Token 暴露在 localStorage。</w:t>
      </w:r>
    </w:p>
    <w:p w14:paraId="5BB488E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服务端 RBAC + 数据范围 ABAC。</w:t>
      </w:r>
    </w:p>
    <w:p w14:paraId="4DC1D1F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文件使用私有对象存储和短时签名 URL；Render 本地临时文件系统不能作为附件永久存储。</w:t>
      </w:r>
    </w:p>
    <w:p w14:paraId="547B698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薪资、权限、审核、证据、删除恢复、规则变更进入不可轻易修改的审计日志。</w:t>
      </w:r>
    </w:p>
    <w:p w14:paraId="5A8B3CB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日志脱敏，不记录密码、完整 API Key、敏感工资正文。</w:t>
      </w:r>
    </w:p>
    <w:p w14:paraId="79B940B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数据库自动备份并定期验证恢复。</w:t>
      </w:r>
    </w:p>
    <w:bookmarkEnd w:id="63"/>
    <w:p w14:paraId="4C08CDF6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64" w:name="部署与运行形态面向-github-render"/>
      <w:r>
        <w:rPr>
          <w:rFonts w:hint="default" w:ascii="Times New Roman" w:hAnsi="Times New Roman" w:eastAsia="FZKai-Z03S" w:cs="Times New Roman"/>
          <w:color w:val="auto"/>
        </w:rPr>
        <w:t>22. 部署与运行形态（面向 GitHub → Render）</w:t>
      </w:r>
    </w:p>
    <w:p w14:paraId="7191B6B9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推荐以一个 GitHub Monorepo 管理前端、服务端、后台任务。正式部署至少包含：</w:t>
      </w:r>
    </w:p>
    <w:p w14:paraId="0FED226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Render Web Service：业务 API + WebSocket + 可选择托管构建后的 SPA；</w:t>
      </w:r>
    </w:p>
    <w:p w14:paraId="28F5408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Render Postgres：核心事实数据；</w:t>
      </w:r>
    </w:p>
    <w:p w14:paraId="6434467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Background Worker：AI、导出、提醒、报告等异步任务；</w:t>
      </w:r>
    </w:p>
    <w:p w14:paraId="1611ECBB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外部 S3 兼容对象存储（如 R2/S3）：证据附件；</w:t>
      </w:r>
    </w:p>
    <w:p w14:paraId="57BBA8D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可选 Key Value/Redis：未来多实例实时广播或缓存；首期 20 人规模可先不用；</w:t>
      </w:r>
    </w:p>
    <w:p w14:paraId="43381D6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render.yaml：基础设施配置；</w:t>
      </w:r>
    </w:p>
    <w:p w14:paraId="62B4378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GitHub Actions：lint、typecheck、unit、integration、e2e 通过后再部署生产。</w:t>
      </w:r>
    </w:p>
    <w:p w14:paraId="38B90D18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Render 官方当前支持 Git 关联自动部署、WebSocket、HTTPS、自定义域名；其默认文件系统是临时的，因此附件不可落在普通运行目录。免费 Web Service 会在闲置后休眠，不符合“稳定实时工作台”的正式生产要求，正式使用应选择不会休眠的付费计算方案。</w:t>
      </w:r>
    </w:p>
    <w:bookmarkEnd w:id="64"/>
    <w:p w14:paraId="5336921C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65" w:name="关键边界与异常场景"/>
      <w:r>
        <w:rPr>
          <w:rFonts w:hint="default" w:ascii="Times New Roman" w:hAnsi="Times New Roman" w:eastAsia="FZKai-Z03S" w:cs="Times New Roman"/>
          <w:color w:val="auto"/>
        </w:rPr>
        <w:t>23. 关键边界与异常场景</w:t>
      </w:r>
    </w:p>
    <w:p w14:paraId="31A9A8D1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必须在正式版覆盖：</w:t>
      </w:r>
    </w:p>
    <w:p w14:paraId="4D928B22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跨午夜、跨月份、跨工资周期工作段。</w:t>
      </w:r>
    </w:p>
    <w:p w14:paraId="1EEEBD81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员工在多个设备同时编辑同一记录。</w:t>
      </w:r>
    </w:p>
    <w:p w14:paraId="0626EB34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计时中浏览器关闭或断网。</w:t>
      </w:r>
    </w:p>
    <w:p w14:paraId="6E2256E9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补录超过 7 天：员工拒绝、管理员可走特殊授权。</w:t>
      </w:r>
    </w:p>
    <w:p w14:paraId="554F16AD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两条记录重叠、休息区间越界、结束早于开始。</w:t>
      </w:r>
    </w:p>
    <w:p w14:paraId="06274D93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记录已结算后尝试修改：生成更正流程，不直接改历史工资。</w:t>
      </w:r>
    </w:p>
    <w:p w14:paraId="7F5597B7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薪资规则在月中变更：按生效时间拆分计算。</w:t>
      </w:r>
    </w:p>
    <w:p w14:paraId="7D48D84B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员工被移出项目：历史工作仍保留，未来可见性按规则收紧。</w:t>
      </w:r>
    </w:p>
    <w:p w14:paraId="6CE55FFE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员工离职/删除：账号停用，历史数据不删除；老板可在合规范围导出。</w:t>
      </w:r>
    </w:p>
    <w:p w14:paraId="2F9CBACB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项目分支删除/回滚：使用回收站和版本快照。</w:t>
      </w:r>
    </w:p>
    <w:p w14:paraId="4329D5DE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AI API 超时/限流：工作记录提交仍成功，AI 任务异步重试。</w:t>
      </w:r>
    </w:p>
    <w:p w14:paraId="0042489E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对象存储不可用：允许先保存记录，附件状态显示上传失败可重试。</w:t>
      </w:r>
    </w:p>
    <w:p w14:paraId="304B15F8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图表数据为空/只有一个点/超长标签/极端金额。</w:t>
      </w:r>
    </w:p>
    <w:p w14:paraId="7E8BF1AF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工资为负调整、零工资、混合计薪。</w:t>
      </w:r>
    </w:p>
    <w:p w14:paraId="09BD473E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浏览器不支持 Push：站内通知继续工作。</w:t>
      </w:r>
    </w:p>
    <w:p w14:paraId="5BA16E85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用户关闭通知或进入勿扰时间：非紧急提醒延迟而不是丢失。</w:t>
      </w:r>
    </w:p>
    <w:p w14:paraId="5F852324">
      <w:pPr>
        <w:numPr>
          <w:ilvl w:val="0"/>
          <w:numId w:val="11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时区改变：历史事实不移动，展示按用户/组织规则解释。</w:t>
      </w:r>
    </w:p>
    <w:bookmarkEnd w:id="65"/>
    <w:p w14:paraId="40178627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66" w:name="页面级联动矩阵"/>
      <w:r>
        <w:rPr>
          <w:rFonts w:hint="default" w:ascii="Times New Roman" w:hAnsi="Times New Roman" w:eastAsia="FZKai-Z03S" w:cs="Times New Roman"/>
          <w:color w:val="auto"/>
        </w:rPr>
        <w:t>24. 页面级联动矩阵</w:t>
      </w:r>
    </w:p>
    <w:p w14:paraId="5C3034AD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今日工作台</w:t>
      </w:r>
      <w:r>
        <w:rPr>
          <w:rFonts w:hint="default" w:ascii="Times New Roman" w:hAnsi="Times New Roman" w:eastAsia="FZKai-Z03S" w:cs="Times New Roman"/>
          <w:color w:val="auto"/>
        </w:rPr>
        <w:t>：写入工作记录、计时器和提醒处理；联动日历、项目、预计工资、团队动态与 AI。</w:t>
      </w:r>
    </w:p>
    <w:p w14:paraId="43652E6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工作记录</w:t>
      </w:r>
      <w:r>
        <w:rPr>
          <w:rFonts w:hint="default" w:ascii="Times New Roman" w:hAnsi="Times New Roman" w:eastAsia="FZKai-Z03S" w:cs="Times New Roman"/>
          <w:color w:val="auto"/>
        </w:rPr>
        <w:t>：写入 Work Session、休息和证据；联动审批、项目节点、薪资、分析与 AI。</w:t>
      </w:r>
    </w:p>
    <w:p w14:paraId="5A4A4D85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日历</w:t>
      </w:r>
      <w:r>
        <w:rPr>
          <w:rFonts w:hint="default" w:ascii="Times New Roman" w:hAnsi="Times New Roman" w:eastAsia="FZKai-Z03S" w:cs="Times New Roman"/>
          <w:color w:val="auto"/>
        </w:rPr>
        <w:t>：写入记录时间与计划窗口；联动工作记录、提醒和项目里程碑。</w:t>
      </w:r>
    </w:p>
    <w:p w14:paraId="1979899B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项目树</w:t>
      </w:r>
      <w:r>
        <w:rPr>
          <w:rFonts w:hint="default" w:ascii="Times New Roman" w:hAnsi="Times New Roman" w:eastAsia="FZKai-Z03S" w:cs="Times New Roman"/>
          <w:color w:val="auto"/>
        </w:rPr>
        <w:t>：写入节点、分支、版本和进度；联动工作投入、证据、AI 与团队动态。</w:t>
      </w:r>
    </w:p>
    <w:p w14:paraId="50827BD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团队动态</w:t>
      </w:r>
      <w:r>
        <w:rPr>
          <w:rFonts w:hint="default" w:ascii="Times New Roman" w:hAnsi="Times New Roman" w:eastAsia="FZKai-Z03S" w:cs="Times New Roman"/>
          <w:color w:val="auto"/>
        </w:rPr>
        <w:t>：主要读取同项目公开记录和最后工作活动，只承载轻量协作互动。</w:t>
      </w:r>
    </w:p>
    <w:p w14:paraId="305D7B6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数据分析</w:t>
      </w:r>
      <w:r>
        <w:rPr>
          <w:rFonts w:hint="default" w:ascii="Times New Roman" w:hAnsi="Times New Roman" w:eastAsia="FZKai-Z03S" w:cs="Times New Roman"/>
          <w:color w:val="auto"/>
        </w:rPr>
        <w:t>：写入保存的筛选/视图；读取全部有权限的聚合事实数据。</w:t>
      </w:r>
    </w:p>
    <w:p w14:paraId="3F5020F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我的薪资</w:t>
      </w:r>
      <w:r>
        <w:rPr>
          <w:rFonts w:hint="default" w:ascii="Times New Roman" w:hAnsi="Times New Roman" w:eastAsia="FZKai-Z03S" w:cs="Times New Roman"/>
          <w:color w:val="auto"/>
        </w:rPr>
        <w:t>：写入个人确认/导出请求；读取工时、审批、薪资规则和结算快照。</w:t>
      </w:r>
    </w:p>
    <w:p w14:paraId="4833386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AI 洞察</w:t>
      </w:r>
      <w:r>
        <w:rPr>
          <w:rFonts w:hint="default" w:ascii="Times New Roman" w:hAnsi="Times New Roman" w:eastAsia="FZKai-Z03S" w:cs="Times New Roman"/>
          <w:color w:val="auto"/>
        </w:rPr>
        <w:t>：写入 AI 任务和报告；读取当前权限范围内的结构化数据。</w:t>
      </w:r>
    </w:p>
    <w:p w14:paraId="7C29BFC3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审批</w:t>
      </w:r>
      <w:r>
        <w:rPr>
          <w:rFonts w:hint="default" w:ascii="Times New Roman" w:hAnsi="Times New Roman" w:eastAsia="FZKai-Z03S" w:cs="Times New Roman"/>
          <w:color w:val="auto"/>
        </w:rPr>
        <w:t>：写入审批决策和退回；读取工作记录、证据、异常与工资影响。</w:t>
      </w:r>
    </w:p>
    <w:p w14:paraId="5D7E076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组织与人员</w:t>
      </w:r>
      <w:r>
        <w:rPr>
          <w:rFonts w:hint="default" w:ascii="Times New Roman" w:hAnsi="Times New Roman" w:eastAsia="FZKai-Z03S" w:cs="Times New Roman"/>
          <w:color w:val="auto"/>
        </w:rPr>
        <w:t>：写入组织树、身份与权限；影响项目、审批范围和分析范围。</w:t>
      </w:r>
    </w:p>
    <w:p w14:paraId="426DD9A5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薪资管理</w:t>
      </w:r>
      <w:r>
        <w:rPr>
          <w:rFonts w:hint="default" w:ascii="Times New Roman" w:hAnsi="Times New Roman" w:eastAsia="FZKai-Z03S" w:cs="Times New Roman"/>
          <w:color w:val="auto"/>
        </w:rPr>
        <w:t>：写入规则、调整和结算；读取审批工时、人员和工资快照。</w:t>
      </w:r>
    </w:p>
    <w:bookmarkEnd w:id="66"/>
    <w:p w14:paraId="224AED6A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67" w:name="正式版验收标准"/>
      <w:r>
        <w:rPr>
          <w:rFonts w:hint="default" w:ascii="Times New Roman" w:hAnsi="Times New Roman" w:eastAsia="FZKai-Z03S" w:cs="Times New Roman"/>
          <w:color w:val="auto"/>
        </w:rPr>
        <w:t>25. 正式版验收标准</w:t>
      </w:r>
    </w:p>
    <w:p w14:paraId="46FD11C1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68" w:name="功能闭环"/>
      <w:r>
        <w:rPr>
          <w:rFonts w:hint="default" w:ascii="Times New Roman" w:hAnsi="Times New Roman" w:eastAsia="FZKai-Z03S" w:cs="Times New Roman"/>
          <w:color w:val="auto"/>
        </w:rPr>
        <w:t>25.1 功能闭环</w:t>
      </w:r>
    </w:p>
    <w:p w14:paraId="10D7C980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新员工从邀请/登录到填写工作、提交、审批、工资预估、结算、分析全链可跑通。</w:t>
      </w:r>
    </w:p>
    <w:p w14:paraId="6D2F3DC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项目节点能新建分支、删除、恢复、回滚、关联工作记录。</w:t>
      </w:r>
    </w:p>
    <w:p w14:paraId="4583E80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同项目员工能看到公开动态但无法通过 API 越权获取他人工时/工资。</w:t>
      </w:r>
    </w:p>
    <w:p w14:paraId="527EA60E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老板能配置工资规则、看到计算明细并完成结算。</w:t>
      </w:r>
    </w:p>
    <w:p w14:paraId="7F0AF13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AI 能基于真实数据生成可追溯分析，AI 挂掉不影响核心业务。</w:t>
      </w:r>
    </w:p>
    <w:bookmarkEnd w:id="68"/>
    <w:p w14:paraId="41322B52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69" w:name="正确性"/>
      <w:r>
        <w:rPr>
          <w:rFonts w:hint="default" w:ascii="Times New Roman" w:hAnsi="Times New Roman" w:eastAsia="FZKai-Z03S" w:cs="Times New Roman"/>
          <w:color w:val="auto"/>
        </w:rPr>
        <w:t>25.2 正确性</w:t>
      </w:r>
    </w:p>
    <w:p w14:paraId="183510D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同一记录在日历、分析、工资、项目投入中的时长口径一致。</w:t>
      </w:r>
    </w:p>
    <w:p w14:paraId="4CE6B9A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所有钱使用定点计算并有自动化测试。</w:t>
      </w:r>
    </w:p>
    <w:p w14:paraId="01F0FC1F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跨午夜、补录、重叠、休息、规则生效日期均有测试。</w:t>
      </w:r>
    </w:p>
    <w:p w14:paraId="76B7705E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图表数据与明细表可对账。</w:t>
      </w:r>
    </w:p>
    <w:bookmarkEnd w:id="69"/>
    <w:p w14:paraId="796344B2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70" w:name="uiux"/>
      <w:r>
        <w:rPr>
          <w:rFonts w:hint="default" w:ascii="Times New Roman" w:hAnsi="Times New Roman" w:eastAsia="FZKai-Z03S" w:cs="Times New Roman"/>
          <w:color w:val="auto"/>
        </w:rPr>
        <w:t>25.3 UI/UX</w:t>
      </w:r>
    </w:p>
    <w:p w14:paraId="39611064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1440×900、1920×1080、2560×1440、390×844 等代表尺寸无横向误滚动、文字裁切、Tooltip 越界、按钮不可达。</w:t>
      </w:r>
    </w:p>
    <w:p w14:paraId="2A935AEE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所有主要图表支持 Resize 和移动端替代布局。</w:t>
      </w:r>
    </w:p>
    <w:p w14:paraId="2A2998D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用户在 2–3 次交互内能完成“开始计时/补录工作”。</w:t>
      </w:r>
    </w:p>
    <w:p w14:paraId="1B42AA9C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项目树在大项目下仍能缩放、搜索、折叠并流畅操作。</w:t>
      </w:r>
    </w:p>
    <w:bookmarkEnd w:id="70"/>
    <w:p w14:paraId="35D6A55C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71" w:name="稳定与安全"/>
      <w:r>
        <w:rPr>
          <w:rFonts w:hint="default" w:ascii="Times New Roman" w:hAnsi="Times New Roman" w:eastAsia="FZKai-Z03S" w:cs="Times New Roman"/>
          <w:color w:val="auto"/>
        </w:rPr>
        <w:t>25.4 稳定与安全</w:t>
      </w:r>
    </w:p>
    <w:p w14:paraId="75BD64E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关键写操作有事务和审计。</w:t>
      </w:r>
    </w:p>
    <w:p w14:paraId="286FB246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WebSocket 断线自动重连并校准状态。</w:t>
      </w:r>
    </w:p>
    <w:p w14:paraId="3C9F9121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对象存储失败、AI 失败、导出失败有可恢复状态。</w:t>
      </w:r>
    </w:p>
    <w:p w14:paraId="0F02D8E9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CI 不通过不得自动进入生产部署。</w:t>
      </w:r>
    </w:p>
    <w:p w14:paraId="561FC7A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生产数据库与附件有备份策略。</w:t>
      </w:r>
    </w:p>
    <w:bookmarkEnd w:id="67"/>
    <w:bookmarkEnd w:id="71"/>
    <w:p w14:paraId="4694E5CD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72" w:name="最终产品形态总结"/>
      <w:r>
        <w:rPr>
          <w:rFonts w:hint="default" w:ascii="Times New Roman" w:hAnsi="Times New Roman" w:eastAsia="FZKai-Z03S" w:cs="Times New Roman"/>
          <w:color w:val="auto"/>
        </w:rPr>
        <w:t>26. 最终产品形态总结</w:t>
      </w:r>
    </w:p>
    <w:p w14:paraId="5FEE9C07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最终工作台应形成四个互相贯通的“视角”，而不是四套系统：</w:t>
      </w:r>
    </w:p>
    <w:p w14:paraId="6BC973D2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我的工作</w:t>
      </w:r>
      <w:r>
        <w:rPr>
          <w:rFonts w:hint="default" w:ascii="Times New Roman" w:hAnsi="Times New Roman" w:eastAsia="FZKai-Z03S" w:cs="Times New Roman"/>
          <w:color w:val="auto"/>
        </w:rPr>
        <w:t>：今天做什么、做了什么、工作了多久、挣了多少、项目推进到哪里。</w:t>
      </w:r>
    </w:p>
    <w:p w14:paraId="5C20B81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协作视角</w:t>
      </w:r>
      <w:r>
        <w:rPr>
          <w:rFonts w:hint="default" w:ascii="Times New Roman" w:hAnsi="Times New Roman" w:eastAsia="FZKai-Z03S" w:cs="Times New Roman"/>
          <w:color w:val="auto"/>
        </w:rPr>
        <w:t>：同项目的人最近推进了什么、项目树发生了什么变化。</w:t>
      </w:r>
    </w:p>
    <w:p w14:paraId="07D0ACAA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管理视角</w:t>
      </w:r>
      <w:r>
        <w:rPr>
          <w:rFonts w:hint="default" w:ascii="Times New Roman" w:hAnsi="Times New Roman" w:eastAsia="FZKai-Z03S" w:cs="Times New Roman"/>
          <w:color w:val="auto"/>
        </w:rPr>
        <w:t>：组织投入、项目进度、审批、成本、工资和风险。</w:t>
      </w:r>
    </w:p>
    <w:p w14:paraId="38554728">
      <w:pPr>
        <w:numPr>
          <w:ilvl w:val="0"/>
          <w:numId w:val="8"/>
        </w:num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b/>
          <w:bCs/>
          <w:color w:val="auto"/>
        </w:rPr>
        <w:t>智能视角</w:t>
      </w:r>
      <w:r>
        <w:rPr>
          <w:rFonts w:hint="default" w:ascii="Times New Roman" w:hAnsi="Times New Roman" w:eastAsia="FZKai-Z03S" w:cs="Times New Roman"/>
          <w:color w:val="auto"/>
        </w:rPr>
        <w:t>：AI 在真实数据之上解释趋势、总结进展、提示异常和生成报告。</w:t>
      </w:r>
    </w:p>
    <w:p w14:paraId="0515741D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所有视角都由同一条事实链驱动，真正做到“记录一次，项目、薪资、图表、提醒、AI 全联动”。</w:t>
      </w:r>
    </w:p>
    <w:bookmarkEnd w:id="72"/>
    <w:p w14:paraId="744706C3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73" w:name="附录-a参考界面截图索引与融入说明"/>
      <w:r>
        <w:rPr>
          <w:rFonts w:hint="default" w:ascii="Times New Roman" w:hAnsi="Times New Roman" w:eastAsia="FZKai-Z03S" w:cs="Times New Roman"/>
          <w:color w:val="auto"/>
        </w:rPr>
        <w:t>附录 A：参考界面截图索引与融入说明</w:t>
      </w:r>
    </w:p>
    <w:p w14:paraId="61C470B1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下面的截图仅作为设计语言和交互模式参考，不复制品牌样式、业务名词或无关功能。</w:t>
      </w:r>
    </w:p>
    <w:p w14:paraId="164F9C3E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74" w:name="r1-组织树-大画布层级视图"/>
      <w:r>
        <w:rPr>
          <w:rFonts w:hint="default" w:ascii="Times New Roman" w:hAnsi="Times New Roman" w:eastAsia="FZKai-Z03S" w:cs="Times New Roman"/>
          <w:color w:val="auto"/>
        </w:rPr>
        <w:t>R1 组织树 / 大画布层级视图</w:t>
      </w:r>
    </w:p>
    <w:p w14:paraId="40DED2FA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drawing>
          <wp:inline distT="0" distB="0" distL="114300" distR="114300">
            <wp:extent cx="5669280" cy="3537585"/>
            <wp:effectExtent l="0" t="0" r="0" b="0"/>
            <wp:docPr id="9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7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D66A8A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采用：左侧层级入口、树/列表切换、头像节点、连接线、缩放、留白。迁移到组织架构和项目树。</w:t>
      </w:r>
    </w:p>
    <w:bookmarkEnd w:id="74"/>
    <w:p w14:paraId="0776F99C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75" w:name="r2-卡片化数据仪表盘"/>
      <w:r>
        <w:rPr>
          <w:rFonts w:hint="default" w:ascii="Times New Roman" w:hAnsi="Times New Roman" w:eastAsia="FZKai-Z03S" w:cs="Times New Roman"/>
          <w:color w:val="auto"/>
        </w:rPr>
        <w:t>R2 卡片化数据仪表盘</w:t>
      </w:r>
    </w:p>
    <w:p w14:paraId="13213A64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drawing>
          <wp:inline distT="0" distB="0" distL="114300" distR="114300">
            <wp:extent cx="5669280" cy="3407410"/>
            <wp:effectExtent l="0" t="0" r="0" b="0"/>
            <wp:docPr id="9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76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A592C7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采用：指标卡 + 图表网格、筛选、全屏、AI 解读、Hover Tooltip。去掉销售排行榜语义。</w:t>
      </w:r>
    </w:p>
    <w:bookmarkEnd w:id="75"/>
    <w:p w14:paraId="5D58CFE7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76" w:name="r3-左表单-右时间轴"/>
      <w:r>
        <w:rPr>
          <w:rFonts w:hint="default" w:ascii="Times New Roman" w:hAnsi="Times New Roman" w:eastAsia="FZKai-Z03S" w:cs="Times New Roman"/>
          <w:color w:val="auto"/>
        </w:rPr>
        <w:t>R3 左表单 + 右时间轴</w:t>
      </w:r>
    </w:p>
    <w:p w14:paraId="65FC107F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drawing>
          <wp:inline distT="0" distB="0" distL="114300" distR="114300">
            <wp:extent cx="5669280" cy="4123055"/>
            <wp:effectExtent l="0" t="0" r="0" b="0"/>
            <wp:docPr id="10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31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D41E2A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采用：工作记录编辑时左侧字段、右侧当天时间轴，实时显示重叠和参考窗口。</w:t>
      </w:r>
    </w:p>
    <w:bookmarkEnd w:id="76"/>
    <w:p w14:paraId="0651FB25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77" w:name="r4-智能总结中心"/>
      <w:r>
        <w:rPr>
          <w:rFonts w:hint="default" w:ascii="Times New Roman" w:hAnsi="Times New Roman" w:eastAsia="FZKai-Z03S" w:cs="Times New Roman"/>
          <w:color w:val="auto"/>
        </w:rPr>
        <w:t>R4 智能总结中心</w:t>
      </w:r>
    </w:p>
    <w:p w14:paraId="33BA6406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drawing>
          <wp:inline distT="0" distB="0" distL="114300" distR="114300">
            <wp:extent cx="5669280" cy="3507105"/>
            <wp:effectExtent l="0" t="0" r="0" b="0"/>
            <wp:docPr id="10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73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DACA6A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采用：大输入区、预设任务卡、历史记录。用于 AI 工作洞察中心。</w:t>
      </w:r>
    </w:p>
    <w:bookmarkEnd w:id="77"/>
    <w:p w14:paraId="6CF41392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78" w:name="r5-月历-多视图切换"/>
      <w:r>
        <w:rPr>
          <w:rFonts w:hint="default" w:ascii="Times New Roman" w:hAnsi="Times New Roman" w:eastAsia="FZKai-Z03S" w:cs="Times New Roman"/>
          <w:color w:val="auto"/>
        </w:rPr>
        <w:t>R5 月历 / 多视图切换</w:t>
      </w:r>
    </w:p>
    <w:p w14:paraId="19D764E6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drawing>
          <wp:inline distT="0" distB="0" distL="114300" distR="114300">
            <wp:extent cx="5669280" cy="3537585"/>
            <wp:effectExtent l="0" t="0" r="0" b="0"/>
            <wp:docPr id="10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7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205E42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采用：日/周/月/列表、迷你月历、清爽网格。用于个人工作日历。</w:t>
      </w:r>
    </w:p>
    <w:bookmarkEnd w:id="78"/>
    <w:p w14:paraId="23FA3BDA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79" w:name="r6-内容列表-右侧-ai-copilot"/>
      <w:r>
        <w:rPr>
          <w:rFonts w:hint="default" w:ascii="Times New Roman" w:hAnsi="Times New Roman" w:eastAsia="FZKai-Z03S" w:cs="Times New Roman"/>
          <w:color w:val="auto"/>
        </w:rPr>
        <w:t>R6 内容列表 + 右侧 AI Copilot</w:t>
      </w:r>
    </w:p>
    <w:p w14:paraId="229E9F1D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drawing>
          <wp:inline distT="0" distB="0" distL="114300" distR="114300">
            <wp:extent cx="5669280" cy="3537585"/>
            <wp:effectExtent l="0" t="0" r="0" b="0"/>
            <wp:docPr id="11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7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EB8250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采用：报告/内容列表、模板入口、右侧上下文 AI；Copilot 在项目、分析、工资页复用。</w:t>
      </w:r>
    </w:p>
    <w:bookmarkEnd w:id="79"/>
    <w:p w14:paraId="0B031ABC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80" w:name="r7-结构图-明细表的分析布局"/>
      <w:r>
        <w:rPr>
          <w:rFonts w:hint="default" w:ascii="Times New Roman" w:hAnsi="Times New Roman" w:eastAsia="FZKai-Z03S" w:cs="Times New Roman"/>
          <w:color w:val="auto"/>
        </w:rPr>
        <w:t>R7 结构图 + 明细表的分析布局</w:t>
      </w:r>
    </w:p>
    <w:p w14:paraId="2D011873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drawing>
          <wp:inline distT="0" distB="0" distL="114300" distR="114300">
            <wp:extent cx="5669280" cy="3119755"/>
            <wp:effectExtent l="0" t="0" r="0" b="0"/>
            <wp:docPr id="11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97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87DDC1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采用：结构占比与表格对账、周期变化、Tooltip、Tab 维度切换。</w:t>
      </w:r>
    </w:p>
    <w:bookmarkEnd w:id="80"/>
    <w:p w14:paraId="03953913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81" w:name="r8-流转路径-桑基语义"/>
      <w:r>
        <w:rPr>
          <w:rFonts w:hint="default" w:ascii="Times New Roman" w:hAnsi="Times New Roman" w:eastAsia="FZKai-Z03S" w:cs="Times New Roman"/>
          <w:color w:val="auto"/>
        </w:rPr>
        <w:t>R8 流转路径 / 桑基语义</w:t>
      </w:r>
    </w:p>
    <w:p w14:paraId="527DAFB2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drawing>
          <wp:inline distT="0" distB="0" distL="114300" distR="114300">
            <wp:extent cx="5669280" cy="2120265"/>
            <wp:effectExtent l="0" t="0" r="0" b="0"/>
            <wp:docPr id="1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04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B2B796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采用：流程节点和流量带表达“从哪来、到哪去”，用于项目投入与审批/计薪流。</w:t>
      </w:r>
    </w:p>
    <w:bookmarkEnd w:id="81"/>
    <w:p w14:paraId="06E6CD3F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82" w:name="r9-多指标时间趋势"/>
      <w:r>
        <w:rPr>
          <w:rFonts w:hint="default" w:ascii="Times New Roman" w:hAnsi="Times New Roman" w:eastAsia="FZKai-Z03S" w:cs="Times New Roman"/>
          <w:color w:val="auto"/>
        </w:rPr>
        <w:t>R9 多指标时间趋势</w:t>
      </w:r>
    </w:p>
    <w:p w14:paraId="3C5FD8D2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drawing>
          <wp:inline distT="0" distB="0" distL="114300" distR="114300">
            <wp:extent cx="5669280" cy="3779520"/>
            <wp:effectExtent l="0" t="0" r="0" b="0"/>
            <wp:docPr id="12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50CF89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采用：小时/天粒度切换、多轴、Hover 精确 Tooltip、面积强调。</w:t>
      </w:r>
    </w:p>
    <w:bookmarkEnd w:id="82"/>
    <w:p w14:paraId="5473F61A">
      <w:pPr>
        <w:pStyle w:val="5"/>
        <w:rPr>
          <w:rFonts w:hint="default" w:ascii="Times New Roman" w:hAnsi="Times New Roman" w:eastAsia="FZKai-Z03S" w:cs="Times New Roman"/>
          <w:color w:val="auto"/>
        </w:rPr>
      </w:pPr>
      <w:bookmarkStart w:id="83" w:name="r10-移动端树图"/>
      <w:r>
        <w:rPr>
          <w:rFonts w:hint="default" w:ascii="Times New Roman" w:hAnsi="Times New Roman" w:eastAsia="FZKai-Z03S" w:cs="Times New Roman"/>
          <w:color w:val="auto"/>
        </w:rPr>
        <w:t>R10 移动端树图</w:t>
      </w:r>
    </w:p>
    <w:p w14:paraId="5DA6E3EA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drawing>
          <wp:inline distT="0" distB="0" distL="114300" distR="114300">
            <wp:extent cx="2743200" cy="5976620"/>
            <wp:effectExtent l="0" t="0" r="0" b="0"/>
            <wp:docPr id="1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766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2A215A">
      <w:pPr>
        <w:pStyle w:val="19"/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采用：移动全屏画布、极简树节点、浮动控制；同时提供列表兜底。</w:t>
      </w:r>
    </w:p>
    <w:bookmarkEnd w:id="73"/>
    <w:bookmarkEnd w:id="83"/>
    <w:p w14:paraId="6558767B">
      <w:pPr>
        <w:pStyle w:val="4"/>
        <w:rPr>
          <w:rFonts w:hint="default" w:ascii="Times New Roman" w:hAnsi="Times New Roman" w:eastAsia="FZKai-Z03S" w:cs="Times New Roman"/>
          <w:color w:val="auto"/>
        </w:rPr>
      </w:pPr>
      <w:bookmarkStart w:id="84" w:name="附录-b外部技术核查说明"/>
      <w:r>
        <w:rPr>
          <w:rFonts w:hint="default" w:ascii="Times New Roman" w:hAnsi="Times New Roman" w:eastAsia="FZKai-Z03S" w:cs="Times New Roman"/>
          <w:color w:val="auto"/>
        </w:rPr>
        <w:t>附录 B：外部技术核查说明</w:t>
      </w:r>
    </w:p>
    <w:p w14:paraId="544F02EC">
      <w:pPr>
        <w:rPr>
          <w:rFonts w:hint="default" w:ascii="Times New Roman" w:hAnsi="Times New Roman" w:eastAsia="FZKai-Z03S" w:cs="Times New Roman"/>
          <w:color w:val="auto"/>
        </w:rPr>
      </w:pPr>
      <w:r>
        <w:rPr>
          <w:rFonts w:hint="default" w:ascii="Times New Roman" w:hAnsi="Times New Roman" w:eastAsia="FZKai-Z03S" w:cs="Times New Roman"/>
          <w:color w:val="auto"/>
        </w:rPr>
        <w:t>本设计对部署约束做了当前资料核查：Render Web Service 支持 Git 关联部署、WebSocket、TLS 和自定义域名；默认文件系统为临时文件系统，因此证据附件应使用外部对象存储或明确的持久化方案；免费 Web Service 有闲置休眠机制，不适合作为要求稳定实时同步的正式生产环境。GLM 模型接入采用 Provider Adapter + 环境变量配置，避免把可能变化的模型 API 地址和能力硬编码到业务层。</w:t>
      </w:r>
    </w:p>
    <w:bookmarkEnd w:id="0"/>
    <w:bookmarkEnd w:id="84"/>
    <w:sectPr>
      <w:footerReference r:id="rId5" w:type="default"/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FZKai-Z03S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B0E67FA7-4888-441E-BB24-CE87A6D6019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A4831">
    <w:pPr>
      <w:pStyle w:val="24"/>
    </w:pPr>
    <w:r>
      <w:rPr>
        <w:sz w:val="19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ECAA9F">
                          <w:pPr>
                            <w:pStyle w:val="24"/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ECAA9F">
                    <w:pPr>
                      <w:pStyle w:val="24"/>
                    </w:pPr>
                    <w:r>
                      <w:rPr>
                        <w:rFonts w:hint="default" w:ascii="Times New Roman" w:hAnsi="Times New Roman" w:cs="Times New Roman"/>
                        <w:color w:val="auto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F94B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F2937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/>
      <w:b/>
      <w:bCs/>
      <w:color w:val="1F2937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334155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40" w:after="60"/>
      <w:outlineLvl w:val="3"/>
    </w:pPr>
    <w:rPr>
      <w:rFonts w:asciiTheme="majorHAnsi" w:hAnsiTheme="majorHAnsi" w:eastAsiaTheme="majorEastAsia" w:cstheme="majorBidi"/>
      <w:b/>
      <w:bCs/>
      <w:i/>
      <w:iCs/>
      <w:color w:val="475569"/>
      <w:sz w:val="21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2937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Noto Sans CJK SC" w:hAnsi="Noto Sans CJK SC" w:eastAsia="Noto Sans CJK SC"/>
      <w:sz w:val="17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Noto Sans CJK SC" w:hAnsi="Noto Sans CJK SC" w:eastAsia="Noto Sans CJK SC"/>
      <w:i/>
      <w:iCs/>
      <w:color w:val="475569"/>
      <w:sz w:val="19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uiPriority w:val="0"/>
    <w:rPr>
      <w:i/>
      <w:color w:val="BA2121"/>
    </w:rPr>
  </w:style>
  <w:style w:type="character" w:customStyle="1" w:styleId="179">
    <w:name w:val="AnnotationTok"/>
    <w:uiPriority w:val="0"/>
    <w:rPr>
      <w:b/>
      <w:i/>
      <w:color w:val="60A0B0"/>
    </w:rPr>
  </w:style>
  <w:style w:type="character" w:customStyle="1" w:styleId="180">
    <w:name w:val="CommentVarTok"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uiPriority w:val="0"/>
    <w:rPr>
      <w:color w:val="7D9029"/>
    </w:rPr>
  </w:style>
  <w:style w:type="character" w:customStyle="1" w:styleId="190">
    <w:name w:val="RegionMarkerTok"/>
    <w:uiPriority w:val="0"/>
  </w:style>
  <w:style w:type="character" w:customStyle="1" w:styleId="191">
    <w:name w:val="InformationTok"/>
    <w:uiPriority w:val="0"/>
    <w:rPr>
      <w:b/>
      <w:i/>
      <w:color w:val="60A0B0"/>
    </w:rPr>
  </w:style>
  <w:style w:type="character" w:customStyle="1" w:styleId="192">
    <w:name w:val="WarningTok"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2987</Words>
  <Characters>3166</Characters>
  <Lines>0</Lines>
  <Paragraphs>0</Paragraphs>
  <TotalTime>2</TotalTime>
  <ScaleCrop>false</ScaleCrop>
  <LinksUpToDate>false</LinksUpToDate>
  <CharactersWithSpaces>3252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2026-09-01T10:29:00Z</dcterms:created>
  <dc:creator>黄兴键</dc:creator>
  <cp:lastModifiedBy>黄兴键</cp:lastModifiedBy>
  <dcterms:modified xsi:type="dcterms:W3CDTF">2026-09-01T10:39:03Z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eyJoZGlkIjoiN2E1YjhiMDczYjA3YzQ0YTVmZjU1MzU4OGEzNGQ4MzciLCJ1c2VySWQiOiIxNjYxNDMyNjA2In0=</vt:lpwstr>
  </property>
  <property fmtid="{D5CDD505-2E9C-101B-9397-08002B2CF9AE}" pid="3" name="KSOProductBuildVer">
    <vt:lpwstr>2052-12.1.0.23542</vt:lpwstr>
  </property>
  <property fmtid="{D5CDD505-2E9C-101B-9397-08002B2CF9AE}" pid="4" name="ICV">
    <vt:lpwstr>DEC1E75D009F4A7DB015FBEB1561C424_12</vt:lpwstr>
  </property>
</Properties>
</file>