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关于接收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single"/>
          <w:lang w:eastAsia="zh-CN"/>
        </w:rPr>
        <w:t>贺晓琳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>同志为中共预备党员</w:t>
      </w:r>
    </w:p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征求党员和群众意见座谈会记录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支部名称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人工智能学院学生支部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支部书记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任高峰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年1</w:t>
            </w:r>
            <w:r>
              <w:t>1</w:t>
            </w:r>
            <w:r>
              <w:rPr>
                <w:rFonts w:hint="eastAsia"/>
              </w:rPr>
              <w:t>月2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墨子楼S3</w:t>
            </w:r>
            <w:r>
              <w:t>517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参加人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主持人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任高峰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记录人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7" w:hRule="atLeast"/>
        </w:trPr>
        <w:tc>
          <w:tcPr>
            <w:tcW w:w="8522" w:type="dxa"/>
            <w:gridSpan w:val="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征求意见记录</w:t>
            </w:r>
          </w:p>
          <w:p>
            <w:pPr>
              <w:widowControl/>
              <w:rPr>
                <w:rFonts w:hint="eastAsia" w:ascii="仿宋" w:hAnsi="仿宋" w:eastAsia="仿宋"/>
                <w:color w:val="C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张彤（培养人1）：我与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任高峰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同志是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贺晓琳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同志的培养联系人，该同志政治思想素质表现良好。工作认真负责，思想、工作、生活上都有很大的提升，但也存在一些不足，工作中应该更加积极主动，团结同志。通过考察，我们认为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贺晓琳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同志符合预备党员条件，同意列为预备党员。</w:t>
            </w:r>
          </w:p>
          <w:p>
            <w:pPr>
              <w:widowControl/>
              <w:rPr>
                <w:rFonts w:hint="eastAsia" w:ascii="仿宋" w:hAnsi="仿宋" w:eastAsia="仿宋"/>
                <w:color w:val="C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任高峰（培养人2）：我完全认同张彤的意见，同意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贺晓琳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同志列为预备党员。</w:t>
            </w:r>
          </w:p>
          <w:p>
            <w:pPr>
              <w:widowControl/>
              <w:rPr>
                <w:rFonts w:hint="eastAsia" w:ascii="仿宋" w:hAnsi="仿宋" w:eastAsia="仿宋"/>
                <w:color w:val="C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李姗（党员）：该同志思想积极进步，工作能认真负责，乐于助人，我同意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贺晓琳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同志列为预备党员。</w:t>
            </w:r>
          </w:p>
          <w:p>
            <w:pPr>
              <w:widowControl/>
              <w:rPr>
                <w:rFonts w:hint="eastAsia" w:ascii="仿宋" w:hAnsi="仿宋" w:eastAsia="仿宋"/>
                <w:color w:val="C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盖世杰（党员）：该同志性格开朗，热情大方，领导能力强，工作效率高，我同意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贺晓琳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同志列为预备党员。</w:t>
            </w:r>
          </w:p>
          <w:p>
            <w:pPr>
              <w:widowControl/>
              <w:rPr>
                <w:rFonts w:hint="eastAsia" w:ascii="仿宋" w:hAnsi="仿宋" w:eastAsia="仿宋"/>
                <w:color w:val="C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薛晴（党员）：该同志有较强的组织能力，作风正派，在日常学习、生活中起到模范作用，我同意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贺晓琳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同志列为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预备党员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。</w:t>
            </w:r>
          </w:p>
          <w:p>
            <w:pPr>
              <w:widowControl/>
              <w:rPr>
                <w:rFonts w:hint="eastAsia" w:ascii="仿宋" w:hAnsi="仿宋" w:eastAsia="仿宋"/>
                <w:color w:val="C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张然（党员）：该同志日常生活中，关心同学，为同学服务，在严格要求自己的同时，又能宽以待人，我同意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贺晓琳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同志列为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预备党员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。</w:t>
            </w:r>
          </w:p>
          <w:p>
            <w:pPr>
              <w:widowControl/>
              <w:rPr>
                <w:rFonts w:hint="eastAsia" w:ascii="仿宋" w:hAnsi="仿宋" w:eastAsia="仿宋"/>
                <w:color w:val="C0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潘毅（党员）：该同志热情大方，待人诚恳，学习认真刻苦，我同意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贺晓琳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同志列为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预备党员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。</w:t>
            </w:r>
            <w:bookmarkStart w:id="0" w:name="_GoBack"/>
            <w:bookmarkEnd w:id="0"/>
          </w:p>
          <w:p>
            <w:pPr>
              <w:widowControl/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</w:pP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赵璇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（群众）：该同志在日常生活中，不铺张浪费，作风严谨，起到了表率作用，我同意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贺晓琳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同志列为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预备党员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。</w:t>
            </w:r>
          </w:p>
          <w:p>
            <w:pPr>
              <w:widowControl/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</w:pP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高煜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（群众）：该同志工作认真严谨，认真负责，复有团队意识和协作精神，我同意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贺晓琳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同志列为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预备党员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。</w:t>
            </w:r>
          </w:p>
          <w:p>
            <w:pPr>
              <w:widowControl/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</w:pP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杨海云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（群众）：该同志乐于助人，任劳任怨，与同学相处融洽，我同意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贺晓琳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同志列为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预备党员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。</w:t>
            </w:r>
          </w:p>
          <w:p>
            <w:pPr>
              <w:widowControl/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</w:pP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王晓煊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（群众）：该同志生活勤俭朴素，，工作效率高，我同意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贺晓琳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同志列为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预备党员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。</w:t>
            </w:r>
          </w:p>
          <w:p>
            <w:pPr>
              <w:widowControl/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</w:pP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高玉玺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（群众）：该同志品德优良，思想进步，热爱生活，态度诚恳，我同意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贺晓琳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同志列为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  <w:lang w:eastAsia="zh-CN"/>
              </w:rPr>
              <w:t>预备党员</w:t>
            </w:r>
            <w:r>
              <w:rPr>
                <w:rFonts w:hint="eastAsia" w:ascii="仿宋" w:hAnsi="仿宋" w:eastAsia="仿宋"/>
                <w:color w:val="C00000"/>
                <w:kern w:val="0"/>
                <w:sz w:val="24"/>
              </w:rPr>
              <w:t>。</w:t>
            </w:r>
          </w:p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枣庄学院党委组织部制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panose1 w:val="02010609060101010101"/>
    <w:charset w:val="7A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7A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420"/>
  <w:displayHorizontalDrawingGridEvery w:val="0"/>
  <w:displayVerticalDrawingGridEvery w:val="2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1ZTZiMDdkN2I3NTZlNTg2MjEyZTNjZGM5ZTdhYzUifQ=="/>
  </w:docVars>
  <w:rsids>
    <w:rsidRoot w:val="00000000"/>
    <w:rsid w:val="028D6144"/>
    <w:rsid w:val="3A8F19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4"/>
    <w:uiPriority w:val="0"/>
    <w:pPr>
      <w:widowControl w:val="0"/>
      <w:jc w:val="both"/>
    </w:pPr>
    <w:rPr>
      <w:rFonts w:ascii="Times New Roman" w:hAnsi="Times New Roman" w:eastAsia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默认段落字体1"/>
    <w:link w:val="1"/>
    <w:uiPriority w:val="0"/>
    <w:rPr>
      <w:rFonts w:ascii="Times New Roman" w:hAnsi="Times New Roman" w:eastAsia="宋体"/>
    </w:rPr>
  </w:style>
  <w:style w:type="table" w:customStyle="1" w:styleId="5">
    <w:name w:val="普通表格1"/>
    <w:uiPriority w:val="0"/>
    <w:rPr>
      <w:rFonts w:ascii="Times New Roman" w:hAnsi="Times New Roman" w:eastAsia="宋体"/>
    </w:rPr>
  </w:style>
  <w:style w:type="table" w:customStyle="1" w:styleId="6">
    <w:name w:val="网格型1"/>
    <w:basedOn w:val="5"/>
    <w:uiPriority w:val="0"/>
    <w:pPr>
      <w:widowControl w:val="0"/>
      <w:jc w:val="both"/>
    </w:pPr>
    <w:rPr>
      <w:rFonts w:ascii="Times New Roman" w:hAnsi="Times New Roman" w:eastAsia="宋体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735</Words>
  <Characters>744</Characters>
  <Lines>0</Lines>
  <Paragraphs>0</Paragraphs>
  <TotalTime>2</TotalTime>
  <ScaleCrop>false</ScaleCrop>
  <LinksUpToDate>false</LinksUpToDate>
  <CharactersWithSpaces>800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2022-11-30T09:45:16Z</dcterms:created>
  <dc:creator>南溪</dc:creator>
  <cp:lastModifiedBy>南溪</cp:lastModifiedBy>
  <dcterms:modified xsi:type="dcterms:W3CDTF">2022-11-30T09:47:54Z</dcterms:modified>
  <cp:revision>-8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1CB278FEFF6D4FAE82A2265559BFAF09</vt:lpwstr>
  </property>
</Properties>
</file>