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b/>
          <w:bCs/>
          <w:sz w:val="28"/>
          <w:szCs w:val="28"/>
        </w:rPr>
        <w:t>lua</w:t>
      </w:r>
      <w:r>
        <w:rPr>
          <w:rFonts w:hint="eastAsia"/>
          <w:b/>
          <w:bCs/>
          <w:sz w:val="28"/>
          <w:szCs w:val="28"/>
          <w:lang w:val="en-US" w:eastAsia="zh-Hans"/>
        </w:rPr>
        <w:t>如何注册继承的</w:t>
      </w:r>
      <w:r>
        <w:rPr>
          <w:rFonts w:hint="default"/>
          <w:b/>
          <w:bCs/>
          <w:sz w:val="28"/>
          <w:szCs w:val="28"/>
          <w:lang w:eastAsia="zh-Hans"/>
        </w:rPr>
        <w:t>c++</w:t>
      </w:r>
      <w:r>
        <w:rPr>
          <w:rFonts w:hint="eastAsia"/>
          <w:b/>
          <w:bCs/>
          <w:sz w:val="28"/>
          <w:szCs w:val="28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注册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继承对象的核心问题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如何让子类对象可以调用父类的方法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由于</w:t>
      </w:r>
      <w:r>
        <w:rPr>
          <w:rFonts w:hint="default"/>
          <w:lang w:eastAsia="zh-Hans"/>
        </w:rPr>
        <w:t>lua</w:t>
      </w:r>
      <w:r>
        <w:rPr>
          <w:rFonts w:hint="eastAsia"/>
          <w:lang w:val="en-US" w:eastAsia="zh-Hans"/>
        </w:rPr>
        <w:t>中无面向对象</w:t>
      </w:r>
      <w:bookmarkStart w:id="0" w:name="_GoBack"/>
      <w:bookmarkEnd w:id="0"/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是通过对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设置元表来实现以面向对象调用方法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思路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的元表的元表设置为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父类的元表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当在自身元表找不到相应方法时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去元表的元表找方法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的元表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字段都设置为元表自身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显然不能够实现自身找不到去找元表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因此需要将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字段设置为一个自定义方法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在自定义方法中实现自身查不到方法就去查元表的方法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伪代码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metatable = getMetatable(userdata)//获取userdata的元表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value = metatable[key] //查询元表的key字段对应的value于栈定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if not value then //如果不存在该value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newMetatable = getMetatable(metatable)//获取元表的元表 注意这里只能通过全局去获取元表的元表 而不能通过获取元表那个函数去获取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value1 = metatable[newMetatable] //对元表的元表查询对应的key值放置于栈顶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end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51245" cy="2845435"/>
            <wp:effectExtent l="0" t="0" r="2095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5268595" cy="3074035"/>
            <wp:effectExtent l="0" t="0" r="1460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CA3A7"/>
    <w:rsid w:val="293CA3A7"/>
    <w:rsid w:val="5A6D2279"/>
    <w:rsid w:val="73FE8C33"/>
    <w:rsid w:val="7AD3CC99"/>
    <w:rsid w:val="7AFB60B8"/>
    <w:rsid w:val="F1FF2AE0"/>
    <w:rsid w:val="FBB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2020-12-09T18:01:00Z</dcterms:created>
  <dc:creator>baldwey</dc:creator>
  <cp:lastModifiedBy>baldwey</cp:lastModifiedBy>
  <dcterms:modified xsi:type="dcterms:W3CDTF">2020-12-09T18:50:51Z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