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项目定位与能力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银枢·AI银行副驾 —— 项目定位 / 能力 / 应用场景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用途：对外介绍、答辩开场、方案一页纸、团队对齐。所有数字均来自本项目实测。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一、一句话定位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一个"有边界"的银行智能体：把风控、适当性与合规留痕做进 Agent 的能力边界——让 AI 能把事办完，但办不了不该办的事。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1.1 300 字精简版（可直接用作作品简介/开场）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「银枢·AI银行副驾」是面向青年客群的手机银行 AI 智能体：一句话即可完成意图理解、任务规划与工具执行，覆盖转账、账单分析、理财、卡片管理、订阅取消与跨场景预订（说"下周我妈生日"，它自动锁资金、订鲜花蛋糕并建提醒）。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定位是把风控与适当性做成 Agent 的能力边界，而非免责声明：10 条风控规则前置判定，涉诈黑名单阻断级拦截、不给确认入口，≥5000 元强制二次确认与验证码，适当性不匹配连推荐都不给，六类操作全程留痕。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已工程化验证：336 项自动化断言、零依赖可离线运行、异常识别独立复现埋点且零误报。可落地于手机银行副驾、坐席辅助与反诈前置拦截，也可作为行内其他 Agent 的安全底座。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二、三层定位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2.1 产品定位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面向</w:t>
      </w:r>
      <w:r>
        <w:rPr>
          <w:rFonts w:ascii="微软雅黑" w:hAnsi="微软雅黑" w:eastAsia="微软雅黑"/>
          <w:b/>
          <w:sz w:val="21"/>
        </w:rPr>
        <w:t>青年客群（18–35 岁）</w:t>
      </w:r>
      <w:r>
        <w:rPr>
          <w:rFonts w:ascii="微软雅黑" w:hAnsi="微软雅黑" w:eastAsia="微软雅黑"/>
          <w:b w:val="0"/>
          <w:sz w:val="21"/>
        </w:rPr>
        <w:t>的</w:t>
      </w:r>
      <w:r>
        <w:rPr>
          <w:rFonts w:ascii="微软雅黑" w:hAnsi="微软雅黑" w:eastAsia="微软雅黑"/>
          <w:b/>
          <w:sz w:val="21"/>
        </w:rPr>
        <w:t>手机银行 AI 副驾</w:t>
      </w:r>
      <w:r>
        <w:rPr>
          <w:rFonts w:ascii="微软雅黑" w:hAnsi="微软雅黑" w:eastAsia="微软雅黑"/>
          <w:b w:val="0"/>
          <w:sz w:val="21"/>
        </w:rPr>
        <w:t>。不是"问答式客服"，而是能真实完成转账、理财、卡片、订阅与跨场景服务预订的</w:t>
      </w:r>
      <w:r>
        <w:rPr>
          <w:rFonts w:ascii="微软雅黑" w:hAnsi="微软雅黑" w:eastAsia="微软雅黑"/>
          <w:b/>
          <w:sz w:val="21"/>
        </w:rPr>
        <w:t>执行型助手</w:t>
      </w:r>
      <w:r>
        <w:rPr>
          <w:rFonts w:ascii="微软雅黑" w:hAnsi="微软雅黑" w:eastAsia="微软雅黑"/>
          <w:b w:val="0"/>
          <w:sz w:val="21"/>
        </w:rPr>
        <w:t>；凡涉及钱的步骤，先讲清"做什么、多少钱、风险是什么"，再由用户确认。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2.2 技术定位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一个</w:t>
      </w:r>
      <w:r>
        <w:rPr>
          <w:rFonts w:ascii="微软雅黑" w:hAnsi="微软雅黑" w:eastAsia="微软雅黑"/>
          <w:b/>
          <w:sz w:val="21"/>
        </w:rPr>
        <w:t>受约束的银行 Agent 参考实现</w:t>
      </w:r>
      <w:r>
        <w:rPr>
          <w:rFonts w:ascii="微软雅黑" w:hAnsi="微软雅黑" w:eastAsia="微软雅黑"/>
          <w:b w:val="0"/>
          <w:sz w:val="21"/>
        </w:rPr>
        <w:t>（Governed Banking Agent）。架构上把智能体拆成五层，边界清晰：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关键约束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意图层（本地意图引擎 / 大模型）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听懂人话、规划步骤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只做规划，</w:t>
            </w:r>
            <w:r>
              <w:rPr>
                <w:rFonts w:ascii="微软雅黑" w:hAnsi="微软雅黑" w:eastAsia="微软雅黑"/>
                <w:b/>
                <w:sz w:val="19"/>
              </w:rPr>
              <w:t>不直接改数据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工具层（30 个银行工具）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声明每一项能力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每个工具标注风险等级与是否需二次确认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门禁层（风控规则引擎 + 适当性）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判定能不能做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硬阻断 &gt; 业务拒绝 &gt; 二次确认 &gt; 直接执行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动作层（待确认单 / 验证码 / 执行）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唯一发生资金变动的地方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未确认绝不执行，执行前再校验一次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审计层（全程留痕 + 对话持久化）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记录发生了什么与为什么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六类结果全部入库，重启不重号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2.3 生态位：与相邻形态的区别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形态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能做什么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缺什么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本作品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银行智能客服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回答产品问题、引导入口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不能办事、不碰资金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能真实执行业务并守住边界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通用聊天机器人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对话流畅、可写代码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没有业务账本、不承担后果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每一步都落在真实账本与审计上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流程自动化（RPA/脚本）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固定流程稳定执行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无法处理模糊口语与例外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模糊口语 + 缺信息时主动追问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普通"AI + 工具调用"演示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能调工具、能演示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风险操作也照做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该拦的拦得住、该拒的拒得掉、拒绝也留痕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三、能力清单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3.1 交互能力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模糊口语理解</w:t>
      </w:r>
      <w:r>
        <w:rPr>
          <w:rFonts w:ascii="微软雅黑" w:hAnsi="微软雅黑" w:eastAsia="微软雅黑"/>
          <w:b w:val="0"/>
          <w:sz w:val="21"/>
        </w:rPr>
        <w:t>：支持"给我妈转两千块交物业费""把那个老扣我钱的会员关了"等表达；能从一句话中提取人名、金额、日期、分类、卡号尾号，且互不干扰（"每周1号""四个人"不会被当成金额）。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多轮追问与上下文承接</w:t>
      </w:r>
      <w:r>
        <w:rPr>
          <w:rFonts w:ascii="微软雅黑" w:hAnsi="微软雅黑" w:eastAsia="微软雅黑"/>
          <w:b w:val="0"/>
          <w:sz w:val="21"/>
        </w:rPr>
        <w:t>：信息不全时</w:t>
      </w:r>
      <w:r>
        <w:rPr>
          <w:rFonts w:ascii="微软雅黑" w:hAnsi="微软雅黑" w:eastAsia="微软雅黑"/>
          <w:b/>
          <w:sz w:val="21"/>
        </w:rPr>
        <w:t>一次问全</w:t>
      </w:r>
      <w:r>
        <w:rPr>
          <w:rFonts w:ascii="微软雅黑" w:hAnsi="微软雅黑" w:eastAsia="微软雅黑"/>
          <w:b w:val="0"/>
          <w:sz w:val="21"/>
        </w:rPr>
        <w:t>（不逐步骚扰）；下一句"下周三，五百左右，花和蛋糕都要"会被正确承接为补充信息。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过程可见</w:t>
      </w:r>
      <w:r>
        <w:rPr>
          <w:rFonts w:ascii="微软雅黑" w:hAnsi="微软雅黑" w:eastAsia="微软雅黑"/>
          <w:b w:val="0"/>
          <w:sz w:val="21"/>
        </w:rPr>
        <w:t xml:space="preserve">：每一步都以 </w:t>
      </w:r>
      <w:r>
        <w:rPr>
          <w:rFonts w:ascii="Consolas" w:hAnsi="Consolas" w:eastAsia="微软雅黑"/>
          <w:b w:val="0"/>
          <w:color w:val="B42318"/>
          <w:sz w:val="20"/>
        </w:rPr>
        <w:t>理解意图 → 任务规划 → 调用工具 → 执行结果</w:t>
      </w:r>
      <w:r>
        <w:rPr>
          <w:rFonts w:ascii="微软雅黑" w:hAnsi="微软雅黑" w:eastAsia="微软雅黑"/>
          <w:b w:val="0"/>
          <w:sz w:val="21"/>
        </w:rPr>
        <w:t xml:space="preserve"> 呈现，可展开"为什么这么做"。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流式回复 + 界面实时联动</w:t>
      </w:r>
      <w:r>
        <w:rPr>
          <w:rFonts w:ascii="微软雅黑" w:hAnsi="微软雅黑" w:eastAsia="微软雅黑"/>
          <w:b w:val="0"/>
          <w:sz w:val="21"/>
        </w:rPr>
        <w:t>：查到什么，界面就显示什么（卡片高亮、交易列表整批联动、异常卡片定位）。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双引擎容灾</w:t>
      </w:r>
      <w:r>
        <w:rPr>
          <w:rFonts w:ascii="微软雅黑" w:hAnsi="微软雅黑" w:eastAsia="微软雅黑"/>
          <w:b w:val="0"/>
          <w:sz w:val="21"/>
        </w:rPr>
        <w:t>：默认本地意图引擎（断网可用），配置大模型后自动切换；大模型超时自动降级，演示不中断。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3.2 业务能力（六大场景 / 25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智能转账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收款人模糊匹配、转账前关键信息展示、二次确认、定时转账、AA 拆分收款、T+0 撤销转账、转账台账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账单分析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分类统计、环比、时段分布、商户榜、年度报告；</w:t>
            </w:r>
            <w:r>
              <w:rPr>
                <w:rFonts w:ascii="微软雅黑" w:hAnsi="微软雅黑" w:eastAsia="微软雅黑"/>
                <w:b/>
                <w:sz w:val="19"/>
              </w:rPr>
              <w:t>评分制异常识别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（深夜/异地/境外/金额突增/超大额）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理财操作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风险测评（5 题 → C1~C5）、适当性过滤推荐与对比、申购/赎回（三道门校验 + 风险提示朗读）、持仓查询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卡片管理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卡片申请、额度调整、交易限额、冻结/解冻、卡片挂失（立即冻结 + 受理回执）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订阅管理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从流水</w:t>
            </w:r>
            <w:r>
              <w:rPr>
                <w:rFonts w:ascii="微软雅黑" w:hAnsi="微软雅黑" w:eastAsia="微软雅黑"/>
                <w:b/>
                <w:sz w:val="19"/>
              </w:rPr>
              <w:t>自动识别</w:t>
            </w:r>
            <w:r>
              <w:rPr>
                <w:rFonts w:ascii="微软雅黑" w:hAnsi="微软雅黑" w:eastAsia="微软雅黑"/>
                <w:b w:val="0"/>
                <w:sz w:val="19"/>
              </w:rPr>
              <w:t>周期性扣费、续费倒计时提醒、一键取消订阅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跨场景联动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一句话安排生日：主动补问 → 锁定资金 → 鲜花/蛋糕下单 → 释放剩余 → 生成配送提醒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3.3 安全能力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分级授权</w:t>
      </w:r>
      <w:r>
        <w:rPr>
          <w:rFonts w:ascii="微软雅黑" w:hAnsi="微软雅黑" w:eastAsia="微软雅黑"/>
          <w:b w:val="0"/>
          <w:sz w:val="21"/>
        </w:rPr>
        <w:t>：查询直接执行 / 中等风险点击确认 / ≥¥5,000 与高风险操作强制模拟短信验证码（2 分钟有效、错误 3 次锁定、拒绝重放）/ 涉诈黑名单</w:t>
      </w:r>
      <w:r>
        <w:rPr>
          <w:rFonts w:ascii="微软雅黑" w:hAnsi="微软雅黑" w:eastAsia="微软雅黑"/>
          <w:b/>
          <w:sz w:val="21"/>
        </w:rPr>
        <w:t>阻断级拦截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风控规则引擎（10 条规则）</w:t>
      </w:r>
      <w:r>
        <w:rPr>
          <w:rFonts w:ascii="微软雅黑" w:hAnsi="微软雅黑" w:eastAsia="微软雅黑"/>
          <w:b w:val="0"/>
          <w:sz w:val="21"/>
        </w:rPr>
        <w:t>：收款人白名单、涉诈黑名单、金额阈值、夜间大额、整数大额、余额不足、单笔限额、日累计限额、收款人不存在、高风险话术。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适当性管理</w:t>
      </w:r>
      <w:r>
        <w:rPr>
          <w:rFonts w:ascii="微软雅黑" w:hAnsi="微软雅黑" w:eastAsia="微软雅黑"/>
          <w:b w:val="0"/>
          <w:sz w:val="21"/>
        </w:rPr>
        <w:t>：以风险测评等级为准，超等级产品不推荐、不可申购，拒绝动作写审计。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全程留痕</w:t>
      </w:r>
      <w:r>
        <w:rPr>
          <w:rFonts w:ascii="微软雅黑" w:hAnsi="微软雅黑" w:eastAsia="微软雅黑"/>
          <w:b w:val="0"/>
          <w:sz w:val="21"/>
        </w:rPr>
        <w:t>：成功、未就绪、失败、拒绝、取消、未识别意图六类全部入库，含风险等级、金额、原始请求、执行理由。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知情同意与边界标注</w:t>
      </w:r>
      <w:r>
        <w:rPr>
          <w:rFonts w:ascii="微软雅黑" w:hAnsi="微软雅黑" w:eastAsia="微软雅黑"/>
          <w:b w:val="0"/>
          <w:sz w:val="21"/>
        </w:rPr>
        <w:t>：每步可解释；沙箱与真实环境的差异（模拟验证码、赎回 T+0、办卡仅到审核中）明确标注，</w:t>
      </w:r>
      <w:r>
        <w:rPr>
          <w:rFonts w:ascii="微软雅黑" w:hAnsi="微软雅黑" w:eastAsia="微软雅黑"/>
          <w:b/>
          <w:sz w:val="21"/>
        </w:rPr>
        <w:t>系统中不存在编造的执行结果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3.4 工程质量能力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自动化验收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selftest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336 项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verify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20 项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rehearsal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25 项</w:t>
            </w:r>
            <w:r>
              <w:rPr>
                <w:rFonts w:ascii="微软雅黑" w:hAnsi="微软雅黑" w:eastAsia="微软雅黑"/>
                <w:b w:val="0"/>
                <w:sz w:val="19"/>
              </w:rPr>
              <w:t>、安全探针（目录穿越 6 变体 / 异常输入 8 例 / 泄露检查 5 项 / 监听面）全部通过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可验证的数据真实性与持久化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</w:t>
            </w:r>
            <w:r>
              <w:rPr>
                <w:rFonts w:ascii="微软雅黑" w:hAnsi="微软雅黑" w:eastAsia="微软雅黑"/>
                <w:b/>
                <w:sz w:val="19"/>
              </w:rPr>
              <w:t>独立进程读取磁盘文件</w:t>
            </w:r>
            <w:r>
              <w:rPr>
                <w:rFonts w:ascii="微软雅黑" w:hAnsi="微软雅黑" w:eastAsia="微软雅黑"/>
                <w:b w:val="0"/>
                <w:sz w:val="19"/>
              </w:rPr>
              <w:t>证明数据落盘；杀进程重启后审计编号连续、台账与对话完整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不依赖预埋标记的智能识别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评分制异常引擎在 303 笔支出中</w:t>
            </w:r>
            <w:r>
              <w:rPr>
                <w:rFonts w:ascii="微软雅黑" w:hAnsi="微软雅黑" w:eastAsia="微软雅黑"/>
                <w:b/>
                <w:sz w:val="19"/>
              </w:rPr>
              <w:t>独立复现</w:t>
            </w:r>
            <w:r>
              <w:rPr>
                <w:rFonts w:ascii="微软雅黑" w:hAnsi="微软雅黑" w:eastAsia="微软雅黑"/>
                <w:b w:val="0"/>
                <w:sz w:val="19"/>
              </w:rPr>
              <w:t>数据中预埋的全部 4 笔异常，零误报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一键彩排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按演示顺序自动跑完 6 个场景并计时，输出彩排报告（预计现场 180 秒内）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零依赖可离线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install &amp;&amp; npm 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一条命令启动；不联网、不用数据库、不接真实接口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3.5 平台与集成能力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数据可替换</w:t>
      </w:r>
      <w:r>
        <w:rPr>
          <w:rFonts w:ascii="微软雅黑" w:hAnsi="微软雅黑" w:eastAsia="微软雅黑"/>
          <w:b w:val="0"/>
          <w:sz w:val="21"/>
        </w:rPr>
        <w:t xml:space="preserve">：沙箱数据集中在 </w:t>
      </w:r>
      <w:r>
        <w:rPr>
          <w:rFonts w:ascii="Consolas" w:hAnsi="Consolas" w:eastAsia="微软雅黑"/>
          <w:b w:val="0"/>
          <w:color w:val="B42318"/>
          <w:sz w:val="20"/>
        </w:rPr>
        <w:t>mockdata.js</w:t>
      </w:r>
      <w:r>
        <w:rPr>
          <w:rFonts w:ascii="微软雅黑" w:hAnsi="微软雅黑" w:eastAsia="微软雅黑"/>
          <w:b w:val="0"/>
          <w:sz w:val="21"/>
        </w:rPr>
        <w:t>（确定性种子，可复现），替换为行内数据即可。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执行通道可替换</w:t>
      </w:r>
      <w:r>
        <w:rPr>
          <w:rFonts w:ascii="微软雅黑" w:hAnsi="微软雅黑" w:eastAsia="微软雅黑"/>
          <w:b w:val="0"/>
          <w:sz w:val="21"/>
        </w:rPr>
        <w:t>：动作层是唯一动资金的地方，换成行内核心/开放平台接口即可，确认与留痕逻辑不需要改。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模型可替换</w:t>
      </w:r>
      <w:r>
        <w:rPr>
          <w:rFonts w:ascii="微软雅黑" w:hAnsi="微软雅黑" w:eastAsia="微软雅黑"/>
          <w:b w:val="0"/>
          <w:sz w:val="21"/>
        </w:rPr>
        <w:t>：大模型走 OpenAI 兼容协议，可对接行内私有化模型；不配模型也能跑。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策略可运营</w:t>
      </w:r>
      <w:r>
        <w:rPr>
          <w:rFonts w:ascii="微软雅黑" w:hAnsi="微软雅黑" w:eastAsia="微软雅黑"/>
          <w:b w:val="0"/>
          <w:sz w:val="21"/>
        </w:rPr>
        <w:t>：10 条规则与阈值集中在配置层，并保留每次判定的证据链。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四、能力边界（不做什么）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定位同样由边界定义。本作品</w:t>
      </w:r>
      <w:r>
        <w:rPr>
          <w:rFonts w:ascii="微软雅黑" w:hAnsi="微软雅黑" w:eastAsia="微软雅黑"/>
          <w:b/>
          <w:sz w:val="21"/>
        </w:rPr>
        <w:t>不做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不碰真实资金</w:t>
      </w:r>
      <w:r>
        <w:rPr>
          <w:rFonts w:ascii="微软雅黑" w:hAnsi="微软雅黑" w:eastAsia="微软雅黑"/>
          <w:b w:val="0"/>
          <w:sz w:val="21"/>
        </w:rPr>
        <w:t>：全部为本地沙箱数据，不接任何真实支付、银行、商户接口。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不给投资建议</w:t>
      </w:r>
      <w:r>
        <w:rPr>
          <w:rFonts w:ascii="微软雅黑" w:hAnsi="微软雅黑" w:eastAsia="微软雅黑"/>
          <w:b w:val="0"/>
          <w:sz w:val="21"/>
        </w:rPr>
        <w:t>：只做适当性过滤与产品事实呈现，不承诺收益、不做择时建议。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不代替人工授权</w:t>
      </w:r>
      <w:r>
        <w:rPr>
          <w:rFonts w:ascii="微软雅黑" w:hAnsi="微软雅黑" w:eastAsia="微软雅黑"/>
          <w:b w:val="0"/>
          <w:sz w:val="21"/>
        </w:rPr>
        <w:t>：高风险操作由用户确认，系统只负责判定与留痕。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不做最终风控裁决</w:t>
      </w:r>
      <w:r>
        <w:rPr>
          <w:rFonts w:ascii="微软雅黑" w:hAnsi="微软雅黑" w:eastAsia="微软雅黑"/>
          <w:b w:val="0"/>
          <w:sz w:val="21"/>
        </w:rPr>
        <w:t>：黑名单与规则来自业务方数据，系统承担前置拦截与解释，最终认定仍由风控/司法渠道负责。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不假装能力</w:t>
      </w:r>
      <w:r>
        <w:rPr>
          <w:rFonts w:ascii="微软雅黑" w:hAnsi="微软雅黑" w:eastAsia="微软雅黑"/>
          <w:b w:val="0"/>
          <w:sz w:val="21"/>
        </w:rPr>
        <w:t>：未实现或受沙箱限制的能力一律如实标注。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五、应用场景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5.1 直接落地方向（产品）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谁受益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价值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手机银行 App 内嵌"AI 副驾"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青年零售客群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把"找入口、填表单、读条款"压缩成一句话，提升活跃度与转化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远程银行/柜面坐席辅助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一线坐席与客户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坐席侧同步看到风控判定与操作留痕，减少误操作与合规风险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老年/新市民客群"一句话办事"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数字鸿沟群体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口语化交互 + 关键信息大字卡 + 强制确认，降低使用门槛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反诈前置拦截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全量转账客户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陌生收款人、涉诈黑名单、夜间大额、整数大额在</w:t>
            </w:r>
            <w:r>
              <w:rPr>
                <w:rFonts w:ascii="微软雅黑" w:hAnsi="微软雅黑" w:eastAsia="微软雅黑"/>
                <w:b/>
                <w:sz w:val="19"/>
              </w:rPr>
              <w:t>资金流出前</w:t>
            </w:r>
            <w:r>
              <w:rPr>
                <w:rFonts w:ascii="微软雅黑" w:hAnsi="微软雅黑" w:eastAsia="微软雅黑"/>
                <w:b w:val="0"/>
                <w:sz w:val="19"/>
              </w:rPr>
              <w:t>拦截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5.2 能力复用方向（中台）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复用点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适当性合规引擎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理财/基金代销、保险等产品的等级校验与拒绝留痕，可直接作为中台能力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操作留痕与质检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六类结果结构化入库，可用于客服质检、投诉复盘、监管报送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账单洞察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分类统计、环比、异常识别可复用于个人消费报告，也可扩展至小微对公流水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 安全脚手架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工具风险声明 + 待确认单 + 验证码 + 审计，可作为行内其他 Agent 的通用底座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5.3 教学与评审场景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方案评审演示</w:t>
      </w:r>
      <w:r>
        <w:rPr>
          <w:rFonts w:ascii="微软雅黑" w:hAnsi="微软雅黑" w:eastAsia="微软雅黑"/>
          <w:b w:val="0"/>
          <w:sz w:val="21"/>
        </w:rPr>
        <w:t>：3 分钟内可完整演示六大场景 + 两个安全高光（风控拦截、跨场景全链路）。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内部培训</w:t>
      </w:r>
      <w:r>
        <w:rPr>
          <w:rFonts w:ascii="微软雅黑" w:hAnsi="微软雅黑" w:eastAsia="微软雅黑"/>
          <w:b w:val="0"/>
          <w:sz w:val="21"/>
        </w:rPr>
        <w:t>：作为"AI 在金融场景如何守边界"的教学案例，每个机制都有可运行的证据。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开发脚手架</w:t>
      </w:r>
      <w:r>
        <w:rPr>
          <w:rFonts w:ascii="微软雅黑" w:hAnsi="微软雅黑" w:eastAsia="微软雅黑"/>
          <w:b w:val="0"/>
          <w:sz w:val="21"/>
        </w:rPr>
        <w:t>：零依赖、单命令启动，适合作为行内 Agent 项目的起步模板。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六、场景 × 安全机制 对应矩阵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分级授权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风控规则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适当性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留痕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可撤销/可取消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智能转账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阈值 + 验证码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4 条规则命中即拦/提醒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T+0 撤销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账单分析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查询直执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理财操作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申购需验证码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余额/限额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强制过滤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可赎回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卡片管理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挂失需验证码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额度可回调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订阅管理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取消需确认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幂等取消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跨场景联动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大额需验证码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余额校验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锁定资金可释放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七、宣传语备选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稳妥版：面向青年客群的手机银行 AI 智能体，一句话办完业务，高风险操作强制确认、可疑交易主动拦截。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安全侧重版：把风控与适当性做成门禁，而不是免责声明——不通过，连确认入口都不给。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体验侧重版：从"找入口、填表单、读条款"到一句话完成，涉及钱的每一步都有人替你把关。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技术侧重版：零依赖可离线运行的银行 Agent，双引擎容灾 + 336 项自动化断言 + 跨进程持久化验证。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一句话收尾：</w:t>
      </w:r>
      <w:r>
        <w:rPr>
          <w:rFonts w:ascii="微软雅黑" w:hAnsi="微软雅黑" w:eastAsia="微软雅黑"/>
          <w:b/>
          <w:sz w:val="21"/>
        </w:rPr>
        <w:t>该拦的拦得住，该拒的拒得掉，该办的一步到位。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