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3D80"/>
          <w:sz w:val="36"/>
        </w:rPr>
        <w:t>银枢·AI银行副驾 · 部署说明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部署说明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本作品为</w:t>
      </w:r>
      <w:r>
        <w:rPr>
          <w:rFonts w:ascii="微软雅黑" w:hAnsi="微软雅黑" w:eastAsia="微软雅黑"/>
          <w:b/>
          <w:color w:val="667085"/>
          <w:sz w:val="19"/>
        </w:rPr>
        <w:t>零第三方依赖</w:t>
      </w:r>
      <w:r>
        <w:rPr>
          <w:rFonts w:ascii="微软雅黑" w:hAnsi="微软雅黑" w:eastAsia="微软雅黑"/>
          <w:b w:val="0"/>
          <w:color w:val="667085"/>
          <w:sz w:val="19"/>
        </w:rPr>
        <w:t>的本地应用：不需要数据库、不需要外网、不需要安装任何 npm 包。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目标环境：Windows / macOS / Linux 任一，Node.js ≥ 18 即可。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一、环境要求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Node.js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≥ 18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（开发与验证环境为 v24.19.0）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需支持内置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fetch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ReadableStream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操作系统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Windows / macOS / Linux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已在 Windows 10.0.26200 实测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磁盘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5 MB（源码）+ 约 200 KB（运行时状态）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无外部资源依赖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网络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不需要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未配置大模型时完全离线运行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仅用于把 Markdown 文档转换为 Word（非运行依赖）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二、一键部署（本地演示）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```bash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1. 进入项目目录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cd yinshu-banking-agent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2. 安装依赖（本项目零依赖，此步仅用于生成 lock 文件，秒过）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npm install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3. 启动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npm start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看到如下输出即启动成功：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银枢·AI银行副驾  YinShu AI Banking Copilot  v0.1.0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服务地址 : http://127.0.0.1:8787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推理引擎 : 本地意图引擎（离线演示模式）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沙箱数据 : 3 张卡 / 309 条账单 / 5 个常用收款人 / 4 个订阅 / 6 款理财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数据模式 : 本地模拟数据，未接入任何真实支付接口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浏览器打开 </w:t>
      </w:r>
      <w:r>
        <w:rPr>
          <w:rFonts w:ascii="微软雅黑" w:hAnsi="微软雅黑" w:eastAsia="微软雅黑"/>
          <w:b/>
          <w:sz w:val="21"/>
        </w:rPr>
        <w:t>http://127.0.0.1:8787</w:t>
      </w:r>
      <w:r>
        <w:rPr>
          <w:rFonts w:ascii="微软雅黑" w:hAnsi="微软雅黑" w:eastAsia="微软雅黑"/>
          <w:b w:val="0"/>
          <w:sz w:val="21"/>
        </w:rPr>
        <w:t xml:space="preserve"> 即可使用。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服务</w:t>
      </w:r>
      <w:r>
        <w:rPr>
          <w:rFonts w:ascii="微软雅黑" w:hAnsi="微软雅黑" w:eastAsia="微软雅黑"/>
          <w:b/>
          <w:color w:val="667085"/>
          <w:sz w:val="19"/>
        </w:rPr>
        <w:t>只监听 127.0.0.1</w:t>
      </w:r>
      <w:r>
        <w:rPr>
          <w:rFonts w:ascii="微软雅黑" w:hAnsi="微软雅黑" w:eastAsia="微软雅黑"/>
          <w:b w:val="0"/>
          <w:color w:val="667085"/>
          <w:sz w:val="19"/>
        </w:rPr>
        <w:t>，同局域网的其他设备无法访问——这是刻意的安全设计。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三、部署后自检（四件套）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```bash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npm run selftest     # 264 项断言：功能与安全一致性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npm run verify       # 20 项：真实链路与持久化（需服务已启动）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npm run rehearsal    # 25 项：六场景全链路彩排 + 计时（需服务已启动）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其他命令：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reset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恢复演示初始数据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dev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与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start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相同（保留给开发调试）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界面右上「重置演示数据」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一键回到初始态，可反复演示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四、配置项（可选）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复制 </w:t>
      </w:r>
      <w:r>
        <w:rPr>
          <w:rFonts w:ascii="Consolas" w:hAnsi="Consolas" w:eastAsia="微软雅黑"/>
          <w:b w:val="0"/>
          <w:color w:val="B42318"/>
          <w:sz w:val="20"/>
        </w:rPr>
        <w:t>.env.example</w:t>
      </w:r>
      <w:r>
        <w:rPr>
          <w:rFonts w:ascii="微软雅黑" w:hAnsi="微软雅黑" w:eastAsia="微软雅黑"/>
          <w:b w:val="0"/>
          <w:sz w:val="21"/>
        </w:rPr>
        <w:t xml:space="preserve"> 为 </w:t>
      </w:r>
      <w:r>
        <w:rPr>
          <w:rFonts w:ascii="Consolas" w:hAnsi="Consolas" w:eastAsia="微软雅黑"/>
          <w:b w:val="0"/>
          <w:color w:val="B42318"/>
          <w:sz w:val="20"/>
        </w:rPr>
        <w:t>.env</w:t>
      </w:r>
      <w:r>
        <w:rPr>
          <w:rFonts w:ascii="微软雅黑" w:hAnsi="微软雅黑" w:eastAsia="微软雅黑"/>
          <w:b w:val="0"/>
          <w:sz w:val="21"/>
        </w:rPr>
        <w:t xml:space="preserve"> 后按需修改：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```ini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服务端口（默认 8787；被占用时改这里）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PORT=8787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大模型（OpenAI 兼容）。全部留空 = 使用本地意图引擎，完全离线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LLM_BASE_URL=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LLM_API_KEY=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LLM_MODEL=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PORT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修改监听端口；端口被占用时启动会给出明确提示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LLM_*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配置后自动切换为大模型规划；</w:t>
            </w:r>
            <w:r>
              <w:rPr>
                <w:rFonts w:ascii="微软雅黑" w:hAnsi="微软雅黑" w:eastAsia="微软雅黑"/>
                <w:b/>
                <w:sz w:val="19"/>
              </w:rPr>
              <w:t>任一为空则回退本地意图引擎</w:t>
            </w:r>
            <w:r>
              <w:rPr>
                <w:rFonts w:ascii="微软雅黑" w:hAnsi="微软雅黑" w:eastAsia="微软雅黑"/>
                <w:b w:val="0"/>
                <w:sz w:val="19"/>
              </w:rPr>
              <w:t>；大模型超时或报错会自动降级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.env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已在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.gitignore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中，仓库只提交空模板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.env.example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sz w:val="19"/>
              </w:rPr>
              <w:t>API Key 仅由后端读取，前端零密钥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可选：接入本地 Ollama 完全离线使用大模型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```ini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LLM_BASE_URL=http://127.0.0.1:11434/v1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LLM_MODEL=qwen2.5:7b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LLM_API_KEY=ollama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五、目录结构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yinshu-banking-agent/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├── server/                     后端（Node.js 内置模块，无第三方包）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index.js                HTTP 服务 + SSE + 静态托管 + 各 API 路由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store.js                状态仓库（落盘 + 审计留痕 + 对话持久化）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config.js               配置与安全阈值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data/mockdata.js        沙箱数据（确定性种子，可复现）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└── agent/                  智能体内核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    ├── orchestrator.js     编排器（意图→规划→工具→确认→反馈）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    ├── tools.js            25 个银行工具（含风险声明）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    ├── actions.js          动作层（唯一动资金的入口）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    ├── riskEngine.js       风控规则引擎（10 条规则）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    ├── billEngine.js       账单 / 异常识别 / 订阅识别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    ├── wealthEngine.js     风险测评 / 适当性 / 推荐 / 持仓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    ├── giftEngine.js       跨场景联动选品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    ├── localEngine.js      本地意图引擎（离线）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    ├── nlu.js              中文口语解析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    └── llm.js              大模型网关（可选）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├── public/                     前端（原生 HTML/CSS/JS）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index.html              单页应用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styles.css              银行蓝设计规范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└── app.js                  交互与界面联动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├── scripts/                    验收与运维脚本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selftest.js             264 项断言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verify-real-chain.js    真实链路与持久化验证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rehearsal.js            六场景彩排 + 报告生成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└── reset.js                重置演示数据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├── docs/                       文档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技术文档/               架构图、核心算法说明、安全设计文档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提交材料/               作品简介、方案正文、安全自评报告、报名信息表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3分钟现场演示脚本.md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自测清单.md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答辩问答预案.md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├── 项目定位与能力.md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│   └── 阶段1~5-验收清单.md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├── data/                       运行时状态（自动生成，已 gitignore）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├── package.json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├── .env.example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└── README.md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六、生产化部署建议（从沙箱到行内）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本作品定位是"可演示、可验证的安全参考实现"，若要上生产，按以下顺序改造：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认证与授权</w:t>
      </w:r>
      <w:r>
        <w:rPr>
          <w:rFonts w:ascii="微软雅黑" w:hAnsi="微软雅黑" w:eastAsia="微软雅黑"/>
          <w:b w:val="0"/>
          <w:sz w:val="21"/>
        </w:rPr>
        <w:t>：接入行内统一登录、生物识别与设备指纹；动作层增加操作者身份校验。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数据接入</w:t>
      </w:r>
      <w:r>
        <w:rPr>
          <w:rFonts w:ascii="微软雅黑" w:hAnsi="微软雅黑" w:eastAsia="微软雅黑"/>
          <w:b w:val="0"/>
          <w:sz w:val="21"/>
        </w:rPr>
        <w:t xml:space="preserve">：把 </w:t>
      </w:r>
      <w:r>
        <w:rPr>
          <w:rFonts w:ascii="Consolas" w:hAnsi="Consolas" w:eastAsia="微软雅黑"/>
          <w:b w:val="0"/>
          <w:color w:val="B42318"/>
          <w:sz w:val="20"/>
        </w:rPr>
        <w:t>data/mockdata.js</w:t>
      </w:r>
      <w:r>
        <w:rPr>
          <w:rFonts w:ascii="微软雅黑" w:hAnsi="微软雅黑" w:eastAsia="微软雅黑"/>
          <w:b w:val="0"/>
          <w:sz w:val="21"/>
        </w:rPr>
        <w:t xml:space="preserve"> 替换为行内账户、账单、产品、订阅与反诈名单接口（引擎接口已抽象，无需改动算法）。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执行通道</w:t>
      </w:r>
      <w:r>
        <w:rPr>
          <w:rFonts w:ascii="微软雅黑" w:hAnsi="微软雅黑" w:eastAsia="微软雅黑"/>
          <w:b w:val="0"/>
          <w:sz w:val="21"/>
        </w:rPr>
        <w:t xml:space="preserve">：把 </w:t>
      </w:r>
      <w:r>
        <w:rPr>
          <w:rFonts w:ascii="Consolas" w:hAnsi="Consolas" w:eastAsia="微软雅黑"/>
          <w:b w:val="0"/>
          <w:color w:val="B42318"/>
          <w:sz w:val="20"/>
        </w:rPr>
        <w:t>actions.js</w:t>
      </w:r>
      <w:r>
        <w:rPr>
          <w:rFonts w:ascii="微软雅黑" w:hAnsi="微软雅黑" w:eastAsia="微软雅黑"/>
          <w:b w:val="0"/>
          <w:sz w:val="21"/>
        </w:rPr>
        <w:t xml:space="preserve"> 中的本地账本变更替换为行内核心系统/开放平台调用，</w:t>
      </w:r>
      <w:r>
        <w:rPr>
          <w:rFonts w:ascii="微软雅黑" w:hAnsi="微软雅黑" w:eastAsia="微软雅黑"/>
          <w:b/>
          <w:sz w:val="21"/>
        </w:rPr>
        <w:t>确认与留痕逻辑无需改动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验证码</w:t>
      </w:r>
      <w:r>
        <w:rPr>
          <w:rFonts w:ascii="微软雅黑" w:hAnsi="微软雅黑" w:eastAsia="微软雅黑"/>
          <w:b w:val="0"/>
          <w:sz w:val="21"/>
        </w:rPr>
        <w:t>：接入行内短信网关，删除沙箱回显逻辑。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持久化</w:t>
      </w:r>
      <w:r>
        <w:rPr>
          <w:rFonts w:ascii="微软雅黑" w:hAnsi="微软雅黑" w:eastAsia="微软雅黑"/>
          <w:b w:val="0"/>
          <w:sz w:val="21"/>
        </w:rPr>
        <w:t>：从单文件状态改为数据库（含事务与幂等键），审计日志接入不可篡改存储。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限流与监控</w:t>
      </w:r>
      <w:r>
        <w:rPr>
          <w:rFonts w:ascii="微软雅黑" w:hAnsi="微软雅黑" w:eastAsia="微软雅黑"/>
          <w:b w:val="0"/>
          <w:sz w:val="21"/>
        </w:rPr>
        <w:t>：增加账号/设备维度的速率限制、异常频次告警与人工复核通道。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模型合规</w:t>
      </w:r>
      <w:r>
        <w:rPr>
          <w:rFonts w:ascii="微软雅黑" w:hAnsi="微软雅黑" w:eastAsia="微软雅黑"/>
          <w:b w:val="0"/>
          <w:sz w:val="21"/>
        </w:rPr>
        <w:t>：如使用大模型，优先接入私有化部署；补充输入输出内容过滤与越权拦截。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部署形态</w:t>
      </w:r>
      <w:r>
        <w:rPr>
          <w:rFonts w:ascii="微软雅黑" w:hAnsi="微软雅黑" w:eastAsia="微软雅黑"/>
          <w:b w:val="0"/>
          <w:sz w:val="21"/>
        </w:rPr>
        <w:t>：可用 PM2 或 systemd 托管，前置 Nginx 反代并设置安全响应头（CSP、X-Frame-Options 等）。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八、代码仓库与后续更新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仓库地址：</w:t>
      </w:r>
      <w:r>
        <w:rPr>
          <w:rFonts w:ascii="微软雅黑" w:hAnsi="微软雅黑" w:eastAsia="微软雅黑"/>
          <w:b w:val="0"/>
          <w:sz w:val="21"/>
        </w:rPr>
        <w:t xml:space="preserve"> https://github.com/hxxhhxxh/yinshu-banking-agent （public，含源码、README、部署说明、测试用例与全部文档）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克隆与运行：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```bash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git clone https://github.com/hxxhhxxh/yinshu-banking-agent.git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cd yinshu-banking-agent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npm install &amp;&amp; npm start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本机更新仓库的特别说明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本开发机 </w:t>
      </w:r>
      <w:r>
        <w:rPr>
          <w:rFonts w:ascii="微软雅黑" w:hAnsi="微软雅黑" w:eastAsia="微软雅黑"/>
          <w:b/>
          <w:sz w:val="21"/>
        </w:rPr>
        <w:t>`github.com:443` 不可达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color w:val="B42318"/>
          <w:sz w:val="20"/>
        </w:rPr>
        <w:t>git push/pull</w:t>
      </w:r>
      <w:r>
        <w:rPr>
          <w:rFonts w:ascii="微软雅黑" w:hAnsi="微软雅黑" w:eastAsia="微软雅黑"/>
          <w:b w:val="0"/>
          <w:sz w:val="21"/>
        </w:rPr>
        <w:t xml:space="preserve"> 会挂起），但 </w:t>
      </w:r>
      <w:r>
        <w:rPr>
          <w:rFonts w:ascii="Consolas" w:hAnsi="Consolas" w:eastAsia="微软雅黑"/>
          <w:b w:val="0"/>
          <w:color w:val="B42318"/>
          <w:sz w:val="20"/>
        </w:rPr>
        <w:t>api.github.com</w:t>
      </w:r>
      <w:r>
        <w:rPr>
          <w:rFonts w:ascii="微软雅黑" w:hAnsi="微软雅黑" w:eastAsia="微软雅黑"/>
          <w:b w:val="0"/>
          <w:sz w:val="21"/>
        </w:rPr>
        <w:t xml:space="preserve"> 可达，因此仓库内容通过 GitHub API 推送。项目内已附带脚本：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```bash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python scripts/push_via_api.py                 # 全量推送（压缩为单次提交）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python scripts/push_via_api.py --file README.md  # 只更新单个文件（快，走 Contents API）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脚本鉴权由 </w:t>
      </w:r>
      <w:r>
        <w:rPr>
          <w:rFonts w:ascii="Consolas" w:hAnsi="Consolas" w:eastAsia="微软雅黑"/>
          <w:b w:val="0"/>
          <w:color w:val="B42318"/>
          <w:sz w:val="20"/>
        </w:rPr>
        <w:t>gh</w:t>
      </w:r>
      <w:r>
        <w:rPr>
          <w:rFonts w:ascii="微软雅黑" w:hAnsi="微软雅黑" w:eastAsia="微软雅黑"/>
          <w:b w:val="0"/>
          <w:sz w:val="21"/>
        </w:rPr>
        <w:t xml:space="preserve"> CLI 提供，</w:t>
      </w:r>
      <w:r>
        <w:rPr>
          <w:rFonts w:ascii="微软雅黑" w:hAnsi="微软雅黑" w:eastAsia="微软雅黑"/>
          <w:b/>
          <w:sz w:val="21"/>
        </w:rPr>
        <w:t>不在代码或参数中传递任何 token</w:t>
      </w:r>
      <w:r>
        <w:rPr>
          <w:rFonts w:ascii="微软雅黑" w:hAnsi="微软雅黑" w:eastAsia="微软雅黑"/>
          <w:b w:val="0"/>
          <w:sz w:val="21"/>
        </w:rPr>
        <w:t xml:space="preserve">。在能正常访问 GitHub 的机器上，直接 </w:t>
      </w:r>
      <w:r>
        <w:rPr>
          <w:rFonts w:ascii="Consolas" w:hAnsi="Consolas" w:eastAsia="微软雅黑"/>
          <w:b w:val="0"/>
          <w:color w:val="B42318"/>
          <w:sz w:val="20"/>
        </w:rPr>
        <w:t>git push</w:t>
      </w:r>
      <w:r>
        <w:rPr>
          <w:rFonts w:ascii="微软雅黑" w:hAnsi="微软雅黑" w:eastAsia="微软雅黑"/>
          <w:b w:val="0"/>
          <w:sz w:val="21"/>
        </w:rPr>
        <w:t xml:space="preserve"> 即可，无需该脚本。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七、云端部署（可选）：Render / Railway / Zeabur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本作品已内置容器化配置（</w:t>
      </w:r>
      <w:r>
        <w:rPr>
          <w:rFonts w:ascii="Consolas" w:hAnsi="Consolas" w:eastAsia="微软雅黑"/>
          <w:b w:val="0"/>
          <w:color w:val="B42318"/>
          <w:sz w:val="20"/>
        </w:rPr>
        <w:t>Dockerfile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color w:val="B42318"/>
          <w:sz w:val="20"/>
        </w:rPr>
        <w:t>render.yaml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color w:val="B42318"/>
          <w:sz w:val="20"/>
        </w:rPr>
        <w:t>.dockerignore</w:t>
      </w:r>
      <w:r>
        <w:rPr>
          <w:rFonts w:ascii="微软雅黑" w:hAnsi="微软雅黑" w:eastAsia="微软雅黑"/>
          <w:b w:val="0"/>
          <w:sz w:val="21"/>
        </w:rPr>
        <w:t>），可直接一键部署为</w:t>
      </w:r>
      <w:r>
        <w:rPr>
          <w:rFonts w:ascii="微软雅黑" w:hAnsi="微软雅黑" w:eastAsia="微软雅黑"/>
          <w:b/>
          <w:sz w:val="21"/>
        </w:rPr>
        <w:t>可访问的在线 Demo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 xml:space="preserve">⚠️ 安全提醒：在线 Demo 会把服务暴露到公网（监听 </w:t>
      </w:r>
      <w:r>
        <w:rPr>
          <w:rFonts w:ascii="Consolas" w:hAnsi="Consolas" w:eastAsia="微软雅黑"/>
          <w:b w:val="0"/>
          <w:color w:val="667085"/>
          <w:sz w:val="18"/>
        </w:rPr>
        <w:t>0.0.0.0</w:t>
      </w:r>
      <w:r>
        <w:rPr>
          <w:rFonts w:ascii="微软雅黑" w:hAnsi="微软雅黑" w:eastAsia="微软雅黑"/>
          <w:b w:val="0"/>
          <w:color w:val="667085"/>
          <w:sz w:val="19"/>
        </w:rPr>
        <w:t>）。虽然全部为沙箱模拟数据、无真实资金接口，仍建议仅在比赛期间开启，用完及时删除/暂停。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7.1 Render（推荐，免费档）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登录 https://render.com → </w:t>
      </w:r>
      <w:r>
        <w:rPr>
          <w:rFonts w:ascii="微软雅黑" w:hAnsi="微软雅黑" w:eastAsia="微软雅黑"/>
          <w:b/>
          <w:sz w:val="21"/>
        </w:rPr>
        <w:t>New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Blueprint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选择仓库 </w:t>
      </w:r>
      <w:r>
        <w:rPr>
          <w:rFonts w:ascii="Consolas" w:hAnsi="Consolas" w:eastAsia="微软雅黑"/>
          <w:b w:val="0"/>
          <w:color w:val="B42318"/>
          <w:sz w:val="20"/>
        </w:rPr>
        <w:t>hxxhhxxh/yinshu-banking-agent</w:t>
      </w:r>
      <w:r>
        <w:rPr>
          <w:rFonts w:ascii="微软雅黑" w:hAnsi="微软雅黑" w:eastAsia="微软雅黑"/>
          <w:b w:val="0"/>
          <w:sz w:val="21"/>
        </w:rPr>
        <w:t>（首次需授权 GitHub）；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Render 会自动读取 </w:t>
      </w:r>
      <w:r>
        <w:rPr>
          <w:rFonts w:ascii="Consolas" w:hAnsi="Consolas" w:eastAsia="微软雅黑"/>
          <w:b w:val="0"/>
          <w:color w:val="B42318"/>
          <w:sz w:val="20"/>
        </w:rPr>
        <w:t>render.yaml</w:t>
      </w:r>
      <w:r>
        <w:rPr>
          <w:rFonts w:ascii="微软雅黑" w:hAnsi="微软雅黑" w:eastAsia="微软雅黑"/>
          <w:b w:val="0"/>
          <w:sz w:val="21"/>
        </w:rPr>
        <w:t xml:space="preserve">，点 </w:t>
      </w:r>
      <w:r>
        <w:rPr>
          <w:rFonts w:ascii="微软雅黑" w:hAnsi="微软雅黑" w:eastAsia="微软雅黑"/>
          <w:b/>
          <w:sz w:val="21"/>
        </w:rPr>
        <w:t>Apply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等待 1–2 分钟构建完成，访问形如 </w:t>
      </w:r>
      <w:r>
        <w:rPr>
          <w:rFonts w:ascii="Consolas" w:hAnsi="Consolas" w:eastAsia="微软雅黑"/>
          <w:b w:val="0"/>
          <w:color w:val="B42318"/>
          <w:sz w:val="20"/>
        </w:rPr>
        <w:t>https://yinshu-banking-agent.onrender.com</w:t>
      </w:r>
      <w:r>
        <w:rPr>
          <w:rFonts w:ascii="微软雅黑" w:hAnsi="微软雅黑" w:eastAsia="微软雅黑"/>
          <w:b w:val="0"/>
          <w:sz w:val="21"/>
        </w:rPr>
        <w:t xml:space="preserve"> 的地址；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健康检查路径已配置为 </w:t>
      </w:r>
      <w:r>
        <w:rPr>
          <w:rFonts w:ascii="Consolas" w:hAnsi="Consolas" w:eastAsia="微软雅黑"/>
          <w:b w:val="0"/>
          <w:color w:val="B42318"/>
          <w:sz w:val="20"/>
        </w:rPr>
        <w:t>/api/health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免费档注意：实例空闲一段时间会休眠，首次访问需等十几秒唤醒。答辩前提前点一次“叫醒”。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7.2 Railway / Zeabur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同样支持直接读 </w:t>
      </w:r>
      <w:r>
        <w:rPr>
          <w:rFonts w:ascii="Consolas" w:hAnsi="Consolas" w:eastAsia="微软雅黑"/>
          <w:b w:val="0"/>
          <w:color w:val="B42318"/>
          <w:sz w:val="20"/>
        </w:rPr>
        <w:t>Dockerfile</w:t>
      </w:r>
      <w:r>
        <w:rPr>
          <w:rFonts w:ascii="微软雅黑" w:hAnsi="微软雅黑" w:eastAsia="微软雅黑"/>
          <w:b w:val="0"/>
          <w:sz w:val="21"/>
        </w:rPr>
        <w:t>：新建项目 → Deploy from GitHub repo → 选择本仓库 → 平台自动构建。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对 Railway/Zeabur，需要显式设置环境变量：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```ini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HOST=0.0.0.0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PORT=8787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（平台若自动注入 </w:t>
      </w:r>
      <w:r>
        <w:rPr>
          <w:rFonts w:ascii="Consolas" w:hAnsi="Consolas" w:eastAsia="微软雅黑"/>
          <w:b w:val="0"/>
          <w:color w:val="B42318"/>
          <w:sz w:val="20"/>
        </w:rPr>
        <w:t>PORT</w:t>
      </w:r>
      <w:r>
        <w:rPr>
          <w:rFonts w:ascii="微软雅黑" w:hAnsi="微软雅黑" w:eastAsia="微软雅黑"/>
          <w:b w:val="0"/>
          <w:sz w:val="21"/>
        </w:rPr>
        <w:t>，以平台值为准；本服务会优先使用环境变量。）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7.3 本地 Docker（可选）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```bash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docker build -t yinshu-banking-agent .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docker run -p 8787:8787 -e HOST=0.0.0.0 yinshu-banking-agent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浏览器访问 http://127.0.0.1:8787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如需保留运行数据，挂载卷：</w:t>
      </w:r>
      <w:r>
        <w:rPr>
          <w:rFonts w:ascii="Consolas" w:hAnsi="Consolas" w:eastAsia="微软雅黑"/>
          <w:b w:val="0"/>
          <w:color w:val="B42318"/>
          <w:sz w:val="20"/>
        </w:rPr>
        <w:t>-v yinshu-data:/app/data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7.4 监听地址说明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HOST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本地演示（默认）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127.0.0.1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仅本机可访问，局域网不可达（安全默认）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容器 / 云平台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0.0.0.0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由平台代理转发，公网可访问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八、常见问题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原因与处理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启动提示"端口已被占用"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已有实例在运行。关闭它，或修改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.env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里的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PORT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页面显示"本地意图引擎（离线演示）"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未配置大模型，属正常容灾形态，功能完全可用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页面右上出现红色横幅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后端未运行或已退出；在项目目录执行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start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，恢复后自动重连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想恢复初始数据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点界面右上「重置演示数据」，或执行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npm run reset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输入很长被拒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单条消息上限 500 字（防超长文本与注入），请求体上限 64 KB，属预期保护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刷新后对话没了？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不会。对话记录服务端持久化，刷新与重启后自动恢复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局域网其他电脑打不开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设计如此：服务只监听 127.0.0.1。如需演示用局域网访问，请显式修改监听地址（不建议不安全的暴露）</w:t>
            </w:r>
          </w:p>
        </w:tc>
      </w:tr>
    </w:tbl>
    <w:p/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