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B3D80"/>
          <w:sz w:val="36"/>
        </w:rPr>
        <w:t>银枢·AI银行副驾 · 核心算法说明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30"/>
        </w:rPr>
        <w:t>核心算法说明</w:t>
      </w:r>
    </w:p>
    <w:p>
      <w:pPr>
        <w:ind w:left="340"/>
      </w:pPr>
      <w:r>
        <w:rPr>
          <w:rFonts w:ascii="微软雅黑" w:hAnsi="微软雅黑" w:eastAsia="微软雅黑"/>
          <w:b w:val="0"/>
          <w:color w:val="667085"/>
          <w:sz w:val="19"/>
        </w:rPr>
        <w:t>配套文件：[系统架构图.png](系统架构图.png) / [系统架构图.svg](系统架构图.svg)</w:t>
      </w:r>
    </w:p>
    <w:p>
      <w:pPr>
        <w:ind w:left="340"/>
      </w:pPr>
      <w:r>
        <w:rPr>
          <w:rFonts w:ascii="微软雅黑" w:hAnsi="微软雅黑" w:eastAsia="微软雅黑"/>
          <w:b w:val="0"/>
          <w:color w:val="667085"/>
          <w:sz w:val="19"/>
        </w:rPr>
        <w:t>说明：本作品不使用深度学习模型做推理，</w:t>
      </w:r>
      <w:r>
        <w:rPr>
          <w:rFonts w:ascii="微软雅黑" w:hAnsi="微软雅黑" w:eastAsia="微软雅黑"/>
          <w:b/>
          <w:color w:val="667085"/>
          <w:sz w:val="19"/>
        </w:rPr>
        <w:t>核心算法均为可解释的规则与统计方法</w:t>
      </w:r>
      <w:r>
        <w:rPr>
          <w:rFonts w:ascii="微软雅黑" w:hAnsi="微软雅黑" w:eastAsia="微软雅黑"/>
          <w:b w:val="0"/>
          <w:color w:val="667085"/>
          <w:sz w:val="19"/>
        </w:rPr>
        <w:t>，每个判定都能给出证据；大模型（可选）只负责自然语言规划，不参与任何资金判定。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一、意图识别与路由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1.1 优先级路由（Rule Priority Routing）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问题</w:t>
      </w:r>
      <w:r>
        <w:rPr>
          <w:rFonts w:ascii="微软雅黑" w:hAnsi="微软雅黑" w:eastAsia="微软雅黑"/>
          <w:b w:val="0"/>
          <w:sz w:val="21"/>
        </w:rPr>
        <w:t>：同一句话往往同时命中多个意图（"撤销最近一笔转账"含"转账"；"转账记录"含"转账"；"把那个老扣我钱的会员关了"含"会员"）。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方法</w:t>
      </w:r>
      <w:r>
        <w:rPr>
          <w:rFonts w:ascii="微软雅黑" w:hAnsi="微软雅黑" w:eastAsia="微软雅黑"/>
          <w:b w:val="0"/>
          <w:sz w:val="21"/>
        </w:rPr>
        <w:t>：把意图规则做成</w:t>
      </w:r>
      <w:r>
        <w:rPr>
          <w:rFonts w:ascii="微软雅黑" w:hAnsi="微软雅黑" w:eastAsia="微软雅黑"/>
          <w:b/>
          <w:sz w:val="21"/>
        </w:rPr>
        <w:t>有序匹配列表</w:t>
      </w:r>
      <w:r>
        <w:rPr>
          <w:rFonts w:ascii="微软雅黑" w:hAnsi="微软雅黑" w:eastAsia="微软雅黑"/>
          <w:b w:val="0"/>
          <w:sz w:val="21"/>
        </w:rPr>
        <w:t>，命中即返回；顺序按"语义更具体者优先"设计：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优先级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规则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为什么必须排前面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查询转账记录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"转账记录"含"转账"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转账风控预检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"能不能转/有没有风险"问的是预检，不是执行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撤销最近一笔转账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"撤销最近一笔转账"含"转账"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定时转账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"每月1号给房东转2200"含"给…转"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AA 拆分收款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"跟室友AA"常与"转"共现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智能转账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兜底转账语义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异常识别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"不对劲/被盗刷"要与账单分析区分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账单分析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排在异常识别之后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取消订阅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"老扣我钱的</w:t>
            </w:r>
            <w:r>
              <w:rPr>
                <w:rFonts w:ascii="微软雅黑" w:hAnsi="微软雅黑" w:eastAsia="微软雅黑"/>
                <w:b/>
                <w:sz w:val="19"/>
              </w:rPr>
              <w:t>会员</w:t>
            </w:r>
            <w:r>
              <w:rPr>
                <w:rFonts w:ascii="微软雅黑" w:hAnsi="微软雅黑" w:eastAsia="微软雅黑"/>
                <w:b w:val="0"/>
                <w:sz w:val="19"/>
              </w:rPr>
              <w:t>"不能被"订阅查询"抢走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订阅查询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——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持仓查询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"我的理财"含"理财"，须排在推荐之前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12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理财推荐 → 测评 → 申购 → 赎回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申购必须晚于推荐，避免"买理财"被当成下单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卡片/跨场景/查询类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按语义具体度排列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1.2 可解释匹配度评分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问题</w:t>
      </w:r>
      <w:r>
        <w:rPr>
          <w:rFonts w:ascii="微软雅黑" w:hAnsi="微软雅黑" w:eastAsia="微软雅黑"/>
          <w:b w:val="0"/>
          <w:sz w:val="21"/>
        </w:rPr>
        <w:t>：不能凭空给一个"置信度 95%"。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方法</w:t>
      </w:r>
      <w:r>
        <w:rPr>
          <w:rFonts w:ascii="微软雅黑" w:hAnsi="微软雅黑" w:eastAsia="微软雅黑"/>
          <w:b w:val="0"/>
          <w:sz w:val="21"/>
        </w:rPr>
        <w:t>：分值由真实解析证据推导，并同时返回证据列表供界面展示：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score = 0.55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+ 0.15  (若唯一命中该意图)  − 0.05×min(命中数−1, 3)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+ 0.08  (提取到金额)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+ 0.08  (提取到消费分类)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+ 0.06  (提取到时间范围)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+ 0.05  (提取到日期)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+ 0.06  (提取到收款人线索)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+ 0.05  (触发关键词长度 ≥3) ；否则 −0.05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score = clamp(score, 0.30, 0.98)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验证</w:t>
      </w:r>
      <w:r>
        <w:rPr>
          <w:rFonts w:ascii="微软雅黑" w:hAnsi="微软雅黑" w:eastAsia="微软雅黑"/>
          <w:b w:val="0"/>
          <w:sz w:val="21"/>
        </w:rPr>
        <w:t>：同一句输入两次得分一致；不同输入得分不同（自测断言）。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1.3 能力降级（Graceful Degradation）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当首选意图所属能力未上线、但存在"可先行的已实现能力"时，自动降级并</w:t>
      </w:r>
      <w:r>
        <w:rPr>
          <w:rFonts w:ascii="微软雅黑" w:hAnsi="微软雅黑" w:eastAsia="微软雅黑"/>
          <w:b/>
          <w:sz w:val="21"/>
        </w:rPr>
        <w:t>如实标注</w:t>
      </w:r>
      <w:r>
        <w:rPr>
          <w:rFonts w:ascii="微软雅黑" w:hAnsi="微软雅黑" w:eastAsia="微软雅黑"/>
          <w:b w:val="0"/>
          <w:sz w:val="21"/>
        </w:rPr>
        <w:t>：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if !implemented(primary.tool):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alt = 命中列表中的已实现意图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if !alt and primary.degradeTo 已实现:  alt = degradeTo 对应意图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返回 { rule: alt, degradedFrom: primary }   →  界面上显示"能力降级：X → Y"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验证</w:t>
      </w:r>
      <w:r>
        <w:rPr>
          <w:rFonts w:ascii="微软雅黑" w:hAnsi="微软雅黑" w:eastAsia="微软雅黑"/>
          <w:b w:val="0"/>
          <w:sz w:val="21"/>
        </w:rPr>
        <w:t>：注入"仅 query_transactions 可用"的环境，验证降级链与来源标记同时生效。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1.4 上下文承接与防劫持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跨轮追问（"下周三，五百左右，花和蛋糕都要"）需要在无意图命中时被正确承接，但</w:t>
      </w:r>
      <w:r>
        <w:rPr>
          <w:rFonts w:ascii="微软雅黑" w:hAnsi="微软雅黑" w:eastAsia="微软雅黑"/>
          <w:b/>
          <w:sz w:val="21"/>
        </w:rPr>
        <w:t>不能劫持无关提问</w:t>
      </w:r>
      <w:r>
        <w:rPr>
          <w:rFonts w:ascii="微软雅黑" w:hAnsi="微软雅黑" w:eastAsia="微软雅黑"/>
          <w:b w:val="0"/>
          <w:sz w:val="21"/>
        </w:rPr>
        <w:t>。三重条件同时满足才接管：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1) 存在未完成的安排草稿，且 stage = asking 且 10 分钟未过期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2) 本句没有命中其他意图（resolvedRule 为空或就是该意图）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3) 句子"像在补充信息"：含数字/金额词/日期词/鲜花蛋糕等，且长度 ≤ 40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验证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color w:val="B42318"/>
          <w:sz w:val="20"/>
        </w:rPr>
        <w:t>"储蓄卡还有多少钱"</w:t>
      </w:r>
      <w:r>
        <w:rPr>
          <w:rFonts w:ascii="微软雅黑" w:hAnsi="微软雅黑" w:eastAsia="微软雅黑"/>
          <w:b w:val="0"/>
          <w:sz w:val="21"/>
        </w:rPr>
        <w:t xml:space="preserve"> 不被劫持（自测断言）。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二、中文口语解析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2.1 金额抽取（防噪音）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问题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color w:val="B42318"/>
          <w:sz w:val="20"/>
        </w:rPr>
        <w:t>"每月1号给房东转2200房租"</w:t>
      </w:r>
      <w:r>
        <w:rPr>
          <w:rFonts w:ascii="微软雅黑" w:hAnsi="微软雅黑" w:eastAsia="微软雅黑"/>
          <w:b w:val="0"/>
          <w:sz w:val="21"/>
        </w:rPr>
        <w:t xml:space="preserve"> 会先匹配到 </w:t>
      </w:r>
      <w:r>
        <w:rPr>
          <w:rFonts w:ascii="Consolas" w:hAnsi="Consolas" w:eastAsia="微软雅黑"/>
          <w:b w:val="0"/>
          <w:color w:val="B42318"/>
          <w:sz w:val="20"/>
        </w:rPr>
        <w:t>1</w:t>
      </w:r>
      <w:r>
        <w:rPr>
          <w:rFonts w:ascii="微软雅黑" w:hAnsi="微软雅黑" w:eastAsia="微软雅黑"/>
          <w:b w:val="0"/>
          <w:sz w:val="21"/>
        </w:rPr>
        <w:t>；</w:t>
      </w:r>
      <w:r>
        <w:rPr>
          <w:rFonts w:ascii="Consolas" w:hAnsi="Consolas" w:eastAsia="微软雅黑"/>
          <w:b w:val="0"/>
          <w:color w:val="B42318"/>
          <w:sz w:val="20"/>
        </w:rPr>
        <w:t>"尾号7742"</w:t>
      </w:r>
      <w:r>
        <w:rPr>
          <w:rFonts w:ascii="微软雅黑" w:hAnsi="微软雅黑" w:eastAsia="微软雅黑"/>
          <w:b w:val="0"/>
          <w:sz w:val="21"/>
        </w:rPr>
        <w:t xml:space="preserve"> 会被当成 7742 元；</w:t>
      </w:r>
      <w:r>
        <w:rPr>
          <w:rFonts w:ascii="Consolas" w:hAnsi="Consolas" w:eastAsia="微软雅黑"/>
          <w:b w:val="0"/>
          <w:color w:val="B42318"/>
          <w:sz w:val="20"/>
        </w:rPr>
        <w:t>"4个人吃饭花了800"</w:t>
      </w:r>
      <w:r>
        <w:rPr>
          <w:rFonts w:ascii="微软雅黑" w:hAnsi="微软雅黑" w:eastAsia="微软雅黑"/>
          <w:b w:val="0"/>
          <w:sz w:val="21"/>
        </w:rPr>
        <w:t xml:space="preserve"> 会取到 4。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方法</w:t>
      </w:r>
      <w:r>
        <w:rPr>
          <w:rFonts w:ascii="微软雅黑" w:hAnsi="微软雅黑" w:eastAsia="微软雅黑"/>
          <w:b w:val="0"/>
          <w:sz w:val="21"/>
        </w:rPr>
        <w:t>：先剔除"非金额数字"，再取金额。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step1 剔除账号类： (尾号|卡号|账号|账户|手机号|手机|电话|工号)[\s:：]*([0-9＊*]{4,}(\s[0-9＊*]{4,})*)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但若其后紧跟 元/块/块钱 则不剔除（那是金额）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step2 剔除日期时间与人数： (\d{1,2})月(\d{1,2})?[日号]? / (\d{1,2})[日号] / (\d{1,2})(点|点钟|时) / (\d{1,2})(周|星期) / (\d+)\s*个?人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step3 取金额：优先阿拉伯数字（含 w/k/万/千 单位换算），否则中文数字（十/百/千/万/亿 位值累加）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验证</w:t>
      </w:r>
      <w:r>
        <w:rPr>
          <w:rFonts w:ascii="微软雅黑" w:hAnsi="微软雅黑" w:eastAsia="微软雅黑"/>
          <w:b w:val="0"/>
          <w:sz w:val="21"/>
        </w:rPr>
        <w:t>：4 组边界用例全部通过（尾号/日期/人数/单位）。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2.2 时间解析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相对日期：今天/明天/后天/大后天。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星期：</w:t>
      </w:r>
      <w:r>
        <w:rPr>
          <w:rFonts w:ascii="Consolas" w:hAnsi="Consolas" w:eastAsia="微软雅黑"/>
          <w:b w:val="0"/>
          <w:color w:val="B42318"/>
          <w:sz w:val="20"/>
        </w:rPr>
        <w:t>(下|这|本)?周([一二三四五六日天])</w:t>
      </w:r>
      <w:r>
        <w:rPr>
          <w:rFonts w:ascii="微软雅黑" w:hAnsi="微软雅黑" w:eastAsia="微软雅黑"/>
          <w:b w:val="0"/>
          <w:sz w:val="21"/>
        </w:rPr>
        <w:t>，按当前星期几计算偏移（"下周三"从 09-22 得 09-30）。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具体日期：</w:t>
      </w:r>
      <w:r>
        <w:rPr>
          <w:rFonts w:ascii="Consolas" w:hAnsi="Consolas" w:eastAsia="微软雅黑"/>
          <w:b w:val="0"/>
          <w:color w:val="B42318"/>
          <w:sz w:val="20"/>
        </w:rPr>
        <w:t>M月D日</w:t>
      </w:r>
      <w:r>
        <w:rPr>
          <w:rFonts w:ascii="微软雅黑" w:hAnsi="微软雅黑" w:eastAsia="微软雅黑"/>
          <w:b w:val="0"/>
          <w:sz w:val="21"/>
        </w:rPr>
        <w:t>、</w:t>
      </w:r>
      <w:r>
        <w:rPr>
          <w:rFonts w:ascii="Consolas" w:hAnsi="Consolas" w:eastAsia="微软雅黑"/>
          <w:b w:val="0"/>
          <w:color w:val="B42318"/>
          <w:sz w:val="20"/>
        </w:rPr>
        <w:t>D号</w:t>
      </w:r>
      <w:r>
        <w:rPr>
          <w:rFonts w:ascii="微软雅黑" w:hAnsi="微软雅黑" w:eastAsia="微软雅黑"/>
          <w:b w:val="0"/>
          <w:sz w:val="21"/>
        </w:rPr>
        <w:t>（若已过则顺延至下月）。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周期性日期优先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color w:val="B42318"/>
          <w:sz w:val="20"/>
        </w:rPr>
        <w:t>每月1号</w:t>
      </w:r>
      <w:r>
        <w:rPr>
          <w:rFonts w:ascii="微软雅黑" w:hAnsi="微软雅黑" w:eastAsia="微软雅黑"/>
          <w:b w:val="0"/>
          <w:sz w:val="21"/>
        </w:rPr>
        <w:t xml:space="preserve"> 必须先判为周期性，否则会被当成"1号"从而误判为一次性转账。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验证</w:t>
      </w:r>
      <w:r>
        <w:rPr>
          <w:rFonts w:ascii="微软雅黑" w:hAnsi="微软雅黑" w:eastAsia="微软雅黑"/>
          <w:b w:val="0"/>
          <w:sz w:val="21"/>
        </w:rPr>
        <w:t xml:space="preserve">："每月1号给房东转2200房租" → </w:t>
      </w:r>
      <w:r>
        <w:rPr>
          <w:rFonts w:ascii="Consolas" w:hAnsi="Consolas" w:eastAsia="微软雅黑"/>
          <w:b w:val="0"/>
          <w:color w:val="B42318"/>
          <w:sz w:val="20"/>
        </w:rPr>
        <w:t>{label:'每月1日', monthly:1}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2.3 预算解析（parseBudget）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问题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color w:val="B42318"/>
          <w:sz w:val="20"/>
        </w:rPr>
        <w:t>"帮我安排一下"</w:t>
      </w:r>
      <w:r>
        <w:rPr>
          <w:rFonts w:ascii="微软雅黑" w:hAnsi="微软雅黑" w:eastAsia="微软雅黑"/>
          <w:b w:val="0"/>
          <w:sz w:val="21"/>
        </w:rPr>
        <w:t xml:space="preserve"> 的"一"不是金额。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方法</w:t>
      </w:r>
      <w:r>
        <w:rPr>
          <w:rFonts w:ascii="微软雅黑" w:hAnsi="微软雅黑" w:eastAsia="微软雅黑"/>
          <w:b w:val="0"/>
          <w:sz w:val="21"/>
        </w:rPr>
        <w:t>：金额必须带上下文标记才认定为预算：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主匹配： (数字|中文数字) 后紧跟 万|千|元|块|块钱|左右|以内|上下|出头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兜底匹配： 前面有 预算|大概|大约|约|差不多|不超过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after="120" w:line="324" w:lineRule="auto"/>
      </w:pPr>
      <w:r>
        <w:rPr>
          <w:rFonts w:ascii="微软雅黑" w:hAnsi="微软雅黑" w:eastAsia="微软雅黑"/>
          <w:b/>
          <w:sz w:val="21"/>
        </w:rPr>
        <w:t>验证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color w:val="B42318"/>
          <w:sz w:val="20"/>
        </w:rPr>
        <w:t>"帮我安排一下"</w:t>
      </w:r>
      <w:r>
        <w:rPr>
          <w:rFonts w:ascii="微软雅黑" w:hAnsi="微软雅黑" w:eastAsia="微软雅黑"/>
          <w:b w:val="0"/>
          <w:sz w:val="21"/>
        </w:rPr>
        <w:t xml:space="preserve"> → null；</w:t>
      </w:r>
      <w:r>
        <w:rPr>
          <w:rFonts w:ascii="Consolas" w:hAnsi="Consolas" w:eastAsia="微软雅黑"/>
          <w:b w:val="0"/>
          <w:color w:val="B42318"/>
          <w:sz w:val="20"/>
        </w:rPr>
        <w:t>"五百左右，花和蛋糕都要"</w:t>
      </w:r>
      <w:r>
        <w:rPr>
          <w:rFonts w:ascii="微软雅黑" w:hAnsi="微软雅黑" w:eastAsia="微软雅黑"/>
          <w:b w:val="0"/>
          <w:sz w:val="21"/>
        </w:rPr>
        <w:t xml:space="preserve"> → 500。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2.4 分类 / 称谓 / 意愿识别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消费分类</w:t>
      </w:r>
      <w:r>
        <w:rPr>
          <w:rFonts w:ascii="微软雅黑" w:hAnsi="微软雅黑" w:eastAsia="微软雅黑"/>
          <w:b w:val="0"/>
          <w:sz w:val="21"/>
        </w:rPr>
        <w:t>：关键词映射表（吃饭→餐饮、打车→交通、缴费→生活缴费…），按关键词长度优先取最短歧义项。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收款人称谓</w:t>
      </w:r>
      <w:r>
        <w:rPr>
          <w:rFonts w:ascii="微软雅黑" w:hAnsi="微软雅黑" w:eastAsia="微软雅黑"/>
          <w:b w:val="0"/>
          <w:sz w:val="21"/>
        </w:rPr>
        <w:t>：</w:t>
      </w:r>
      <w:r>
        <w:rPr>
          <w:rFonts w:ascii="Consolas" w:hAnsi="Consolas" w:eastAsia="微软雅黑"/>
          <w:b w:val="0"/>
          <w:color w:val="B42318"/>
          <w:sz w:val="20"/>
        </w:rPr>
        <w:t>我妈/爸爸/室友/房东/同学</w:t>
      </w:r>
      <w:r>
        <w:rPr>
          <w:rFonts w:ascii="微软雅黑" w:hAnsi="微软雅黑" w:eastAsia="微软雅黑"/>
          <w:b w:val="0"/>
          <w:sz w:val="21"/>
        </w:rPr>
        <w:t xml:space="preserve"> → 昵称；</w:t>
      </w:r>
      <w:r>
        <w:rPr>
          <w:rFonts w:ascii="Consolas" w:hAnsi="Consolas" w:eastAsia="微软雅黑"/>
          <w:b w:val="0"/>
          <w:color w:val="B42318"/>
          <w:sz w:val="20"/>
        </w:rPr>
        <w:t>给([\u4e00-\u9fa5]{2,4}?)(?=转|打|汇|发|送|付)</w:t>
      </w:r>
      <w:r>
        <w:rPr>
          <w:rFonts w:ascii="微软雅黑" w:hAnsi="微软雅黑" w:eastAsia="微软雅黑"/>
          <w:b w:val="0"/>
          <w:sz w:val="21"/>
        </w:rPr>
        <w:t xml:space="preserve"> → 人名（非贪婪 + 后向断言，避免吞掉动词）。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服务意愿</w:t>
      </w:r>
      <w:r>
        <w:rPr>
          <w:rFonts w:ascii="微软雅黑" w:hAnsi="微软雅黑" w:eastAsia="微软雅黑"/>
          <w:b w:val="0"/>
          <w:sz w:val="21"/>
        </w:rPr>
        <w:t>：鲜花/蛋糕/都要三分类，用于跨场景选品。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三、风控规则引擎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3.1 规则集与特征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规则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特征条件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等级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R-09 收款人不存在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解析结果 status ≠ found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reject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R-01 不在常用名单</w:t>
            </w:r>
          </w:p>
        </w:tc>
        <w:tc>
          <w:tcPr>
            <w:tcW w:type="dxa" w:w="3173"/>
          </w:tcPr>
          <w:p>
            <w:r/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payee.usual === false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strong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R-02 涉诈黑名单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账号尾号后缀匹配命中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block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R-03 达到二次确认阈值</w:t>
            </w:r>
          </w:p>
        </w:tc>
        <w:tc>
          <w:tcPr>
            <w:tcW w:type="dxa" w:w="3173"/>
          </w:tcPr>
          <w:p>
            <w:r/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amount ≥ 5000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confirm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R-04 夜间大额</w:t>
            </w:r>
          </w:p>
        </w:tc>
        <w:tc>
          <w:tcPr>
            <w:tcW w:type="dxa" w:w="3173"/>
          </w:tcPr>
          <w:p>
            <w:r/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(hour ≥ 23 或 hour &lt; 6) 且 amount ≥ 1000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confirm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R-05 整数大额</w:t>
            </w:r>
          </w:p>
        </w:tc>
        <w:tc>
          <w:tcPr>
            <w:tcW w:type="dxa" w:w="3173"/>
          </w:tcPr>
          <w:p>
            <w:r/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amount ≥ 10000 且 amount % 10000 == 0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confirm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R-06 余额不足</w:t>
            </w:r>
          </w:p>
        </w:tc>
        <w:tc>
          <w:tcPr>
            <w:tcW w:type="dxa" w:w="3173"/>
          </w:tcPr>
          <w:p>
            <w:r/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amount &gt; card.available</w:t>
            </w:r>
            <w:r>
              <w:rPr>
                <w:rFonts w:ascii="微软雅黑" w:hAnsi="微软雅黑" w:eastAsia="微软雅黑"/>
                <w:b w:val="0"/>
                <w:sz w:val="19"/>
              </w:rPr>
              <w:t>（给出差额）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reject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R-07 超单笔限额</w:t>
            </w:r>
          </w:p>
        </w:tc>
        <w:tc>
          <w:tcPr>
            <w:tcW w:type="dxa" w:w="3173"/>
          </w:tcPr>
          <w:p>
            <w:r/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amount &gt; card.singleLimit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reject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R-08 超当日累计</w:t>
            </w:r>
          </w:p>
        </w:tc>
        <w:tc>
          <w:tcPr>
            <w:tcW w:type="dxa" w:w="3173"/>
          </w:tcPr>
          <w:p>
            <w:r/>
            <w:r>
              <w:rPr>
                <w:rFonts w:ascii="Consolas" w:hAnsi="Consolas" w:eastAsia="微软雅黑"/>
                <w:b w:val="0"/>
                <w:color w:val="B42318"/>
                <w:sz w:val="18"/>
              </w:rPr>
              <w:t>todayOut + amount &gt; card.dailyLimit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reject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R-10 高风险话术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备注命中诈骗词典或含催促词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strong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3.2 判定聚合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decision = block   if 存在 block 命中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= reject  if 存在 reject 命中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= confirm if 存在 confirm 或 strong 命中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= allow   否则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即：</w:t>
      </w:r>
      <w:r>
        <w:rPr>
          <w:rFonts w:ascii="微软雅黑" w:hAnsi="微软雅黑" w:eastAsia="微软雅黑"/>
          <w:b/>
          <w:sz w:val="21"/>
        </w:rPr>
        <w:t>硬阻断 &gt; 业务拒绝 &gt; 二次确认 &gt; 直接执行</w:t>
      </w:r>
      <w:r>
        <w:rPr>
          <w:rFonts w:ascii="微软雅黑" w:hAnsi="微软雅黑" w:eastAsia="微软雅黑"/>
          <w:b w:val="0"/>
          <w:sz w:val="21"/>
        </w:rPr>
        <w:t>。规则目录（</w:t>
      </w:r>
      <w:r>
        <w:rPr>
          <w:rFonts w:ascii="Consolas" w:hAnsi="Consolas" w:eastAsia="微软雅黑"/>
          <w:b w:val="0"/>
          <w:color w:val="B42318"/>
          <w:sz w:val="20"/>
        </w:rPr>
        <w:t>RULE_CATALOG</w:t>
      </w:r>
      <w:r>
        <w:rPr>
          <w:rFonts w:ascii="微软雅黑" w:hAnsi="微软雅黑" w:eastAsia="微软雅黑"/>
          <w:b w:val="0"/>
          <w:sz w:val="21"/>
        </w:rPr>
        <w:t>）是规则数量的唯一来源，自测会校验"声明条数 = 实际执行条数"，从机制上禁止写死。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3.3 收款人解析（5 级匹配）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1) payeeId 精确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2) 昵称/姓名精确（我妈→王丽华）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3) 姓名包含式（唯一命中→found；多命中→ambiguous，返回候选）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4) 手机号/账号尾号（≥4 位后缀匹配）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5) 备注线索（买菜/房租/生活费 → 收款人）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未命中 → not_found（不编造账户）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3.4 高风险话术识别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词典匹配（刷单/保证金/安全账户/解冻/垫付/验证资金/征信/公检法/客服退款）+ 催促性话术正则（</w:t>
      </w:r>
      <w:r>
        <w:rPr>
          <w:rFonts w:ascii="Consolas" w:hAnsi="Consolas" w:eastAsia="微软雅黑"/>
          <w:b w:val="0"/>
          <w:color w:val="B42318"/>
          <w:sz w:val="20"/>
        </w:rPr>
        <w:t>催|急|马上|立刻|尽快|赶紧</w:t>
      </w:r>
      <w:r>
        <w:rPr>
          <w:rFonts w:ascii="微软雅黑" w:hAnsi="微软雅黑" w:eastAsia="微软雅黑"/>
          <w:b w:val="0"/>
          <w:sz w:val="21"/>
        </w:rPr>
        <w:t>）作为社工特征提示。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四、异常交易识别（评分制）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4.1 特征与权重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特征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条件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权重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深夜大额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时刻 ∈ [23:00, 06:00] 且金额 ≥ 1000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+30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深夜小额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同时段且金额 ≥ 300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+15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境外交易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交易地 = 境外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+20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异地大额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交易地 ≠ 常用地 且金额 ≥ 1000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+25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异地小额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交易地 ≠ 常用地 且金额 ≥ 300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+10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金额突增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金额 ≥ 5×该分类中位数 且 ≥ 500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+35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超大额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金额 ≥ 10000</w:t>
            </w:r>
          </w:p>
        </w:tc>
        <w:tc>
          <w:tcPr>
            <w:tcW w:type="dxa" w:w="3173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+10</w:t>
            </w:r>
          </w:p>
        </w:tc>
      </w:tr>
    </w:tbl>
    <w:p/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4.2 阈值与误报控制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判定阈值：</w:t>
      </w:r>
      <w:r>
        <w:rPr>
          <w:rFonts w:ascii="Consolas" w:hAnsi="Consolas" w:eastAsia="微软雅黑"/>
          <w:b w:val="0"/>
          <w:color w:val="B42318"/>
          <w:sz w:val="20"/>
        </w:rPr>
        <w:t>score ≥ 40</w:t>
      </w:r>
      <w:r>
        <w:rPr>
          <w:rFonts w:ascii="微软雅黑" w:hAnsi="微软雅黑" w:eastAsia="微软雅黑"/>
          <w:b w:val="0"/>
          <w:sz w:val="21"/>
        </w:rPr>
        <w:t xml:space="preserve"> 列为异常；排序按分值降序。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基线使用</w:t>
      </w:r>
      <w:r>
        <w:rPr>
          <w:rFonts w:ascii="微软雅黑" w:hAnsi="微软雅黑" w:eastAsia="微软雅黑"/>
          <w:b/>
          <w:sz w:val="21"/>
        </w:rPr>
        <w:t>同分类中位数</w:t>
      </w:r>
      <w:r>
        <w:rPr>
          <w:rFonts w:ascii="微软雅黑" w:hAnsi="微软雅黑" w:eastAsia="微软雅黑"/>
          <w:b w:val="0"/>
          <w:sz w:val="21"/>
        </w:rPr>
        <w:t>而非均值（对极端值不敏感）。</w:t>
      </w:r>
    </w:p>
    <w:p>
      <w:pPr>
        <w:pStyle w:val="ListBullet"/>
      </w:pPr>
      <w:r>
        <w:rPr>
          <w:rFonts w:ascii="微软雅黑" w:hAnsi="微软雅黑" w:eastAsia="微软雅黑"/>
          <w:b w:val="0"/>
          <w:sz w:val="21"/>
        </w:rPr>
        <w:t>实测：扫描 303 笔支出，命中 4 笔（得分 85 / 65 / 60 / 45），</w:t>
      </w:r>
      <w:r>
        <w:rPr>
          <w:rFonts w:ascii="微软雅黑" w:hAnsi="微软雅黑" w:eastAsia="微软雅黑"/>
          <w:b/>
          <w:sz w:val="21"/>
        </w:rPr>
        <w:t>与数据中预埋的 4 笔异常完全一致，零额外误报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4.3 复杂度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单次扫描 O(N)（N 为流水条数），分类中位数预计算 O(N log N)；303 笔流水实测毫秒级完成。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五、周期性扣费识别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5.1 三判据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按商户分组后同时满足：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1) 出现次数 ≥ 3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2) 金额稳定：所有出现金额一致（误差 &lt; 0.01）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3) 间隔稳定：相邻间隔均值 ∈ [25, 35] 天，且每个间隔与均值偏差 ≤ 5 天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命中后给出依据（"近 5 次金额均为 ¥30.00，间隔约 31 天"）、累计已扣金额与推算的下次扣费日。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5.2 与已登记订阅合并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年度型订阅（一年仅扣一次）无法被周期模式识别，系统标注为「</w:t>
      </w:r>
      <w:r>
        <w:rPr>
          <w:rFonts w:ascii="微软雅黑" w:hAnsi="微软雅黑" w:eastAsia="微软雅黑"/>
          <w:b/>
          <w:sz w:val="21"/>
        </w:rPr>
        <w:t>已登记</w:t>
      </w:r>
      <w:r>
        <w:rPr>
          <w:rFonts w:ascii="微软雅黑" w:hAnsi="微软雅黑" w:eastAsia="微软雅黑"/>
          <w:b w:val="0"/>
          <w:sz w:val="21"/>
        </w:rPr>
        <w:t>」而非「已自动识别」——不夸大识别能力。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六、适当性匹配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6.1 匹配算法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isSuitable(userLevel, product):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若 product.suitableFor 存在 → 白名单包含判定（权威）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否则 → index(userLevel) ≥ index(product.riskLevel)   （等级序兜底）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6.2 风险测评评分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5 题（年龄 / 年收入 / 资金占比 / 投资经验 / 亏损承受度），每题 A~E 对应 1~5 分：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总分 5~25 → C1 ≤8 ；C2 ≤12 ；C3 ≤16 ；C4 ≤20 ；C5 &gt;20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测评有效期一年；过期或缺失时</w:t>
      </w:r>
      <w:r>
        <w:rPr>
          <w:rFonts w:ascii="微软雅黑" w:hAnsi="微软雅黑" w:eastAsia="微软雅黑"/>
          <w:b/>
          <w:sz w:val="21"/>
        </w:rPr>
        <w:t>拒绝申购并引导重新测评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七、跨场景选品算法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7.1 预算内最大化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在预算 B 内挑选"鲜花 + 蛋糕"组合，使总价最大且不超过 B：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best = argmax{ f.price + c.price : f ∈ 鲜花, c ∈ 蛋糕, 总价 ≤ B }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若不存在 → 返回最低可行组合价，请用户调整预算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复杂度 O(|鲜花| × |蛋糕|)，服务目录为个位数，枚举即最优。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 xml:space="preserve">实测：B = 500 → 玫瑰礼盒 268 + 6 寸慕斯 218 = </w:t>
      </w:r>
      <w:r>
        <w:rPr>
          <w:rFonts w:ascii="微软雅黑" w:hAnsi="微软雅黑" w:eastAsia="微软雅黑"/>
          <w:b/>
          <w:sz w:val="21"/>
        </w:rPr>
        <w:t>486</w:t>
      </w:r>
      <w:r>
        <w:rPr>
          <w:rFonts w:ascii="微软雅黑" w:hAnsi="微软雅黑" w:eastAsia="微软雅黑"/>
          <w:b w:val="0"/>
          <w:sz w:val="21"/>
        </w:rPr>
        <w:t xml:space="preserve">，剩余 </w:t>
      </w:r>
      <w:r>
        <w:rPr>
          <w:rFonts w:ascii="微软雅黑" w:hAnsi="微软雅黑" w:eastAsia="微软雅黑"/>
          <w:b/>
          <w:sz w:val="21"/>
        </w:rPr>
        <w:t>14</w:t>
      </w:r>
      <w:r>
        <w:rPr>
          <w:rFonts w:ascii="微软雅黑" w:hAnsi="微软雅黑" w:eastAsia="微软雅黑"/>
          <w:b w:val="0"/>
          <w:sz w:val="21"/>
        </w:rPr>
        <w:t>（预留运费）。</w:t>
      </w:r>
    </w:p>
    <w:p>
      <w:pPr>
        <w:spacing w:before="160" w:after="120"/>
      </w:pPr>
      <w:r>
        <w:rPr>
          <w:rFonts w:ascii="微软雅黑" w:hAnsi="微软雅黑" w:eastAsia="微软雅黑"/>
          <w:b/>
          <w:sz w:val="24"/>
        </w:rPr>
        <w:t>7.2 送达可行性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需满足"活动日 − 今天 ≥ 1 天"（提前一天下单），否则要求改期。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八、动作层状态机（资金安全的关键）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pending --确认且验证码正确--&gt; done        （执行，写入台账与审计）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pending --用户取消--------&gt; cancelled     （写审计 result=cancelled）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pending --超时 2 分钟------&gt; expired       （写审计 result=expired）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pending --验证码错误3次----&gt; locked        （写审计 result=failed，防暴力尝试）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done    --重复提交--------&gt; 拒绝（"已执行完成，请勿重复提交"）</w:t>
      </w:r>
    </w:p>
    <w:p>
      <w:pPr>
        <w:spacing w:after="120" w:line="324" w:lineRule="auto"/>
      </w:pPr>
      <w:r>
        <w:rPr>
          <w:rFonts w:ascii="Consolas" w:hAnsi="Consolas" w:eastAsia="微软雅黑"/>
          <w:b w:val="0"/>
          <w:color w:val="B42318"/>
          <w:sz w:val="20"/>
        </w:rPr>
        <w:t>`</w:t>
      </w:r>
    </w:p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>一致性保证：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创建待确认单不改变任何资金</w:t>
      </w:r>
      <w:r>
        <w:rPr>
          <w:rFonts w:ascii="微软雅黑" w:hAnsi="微软雅黑" w:eastAsia="微软雅黑"/>
          <w:b w:val="0"/>
          <w:sz w:val="21"/>
        </w:rPr>
        <w:t>（自测断言）。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执行前二次校验</w:t>
      </w:r>
      <w:r>
        <w:rPr>
          <w:rFonts w:ascii="微软雅黑" w:hAnsi="微软雅黑" w:eastAsia="微软雅黑"/>
          <w:b w:val="0"/>
          <w:sz w:val="21"/>
        </w:rPr>
        <w:t xml:space="preserve">（卡状态、可用余额、单笔限额），失败则落 </w:t>
      </w:r>
      <w:r>
        <w:rPr>
          <w:rFonts w:ascii="Consolas" w:hAnsi="Consolas" w:eastAsia="微软雅黑"/>
          <w:b w:val="0"/>
          <w:color w:val="B42318"/>
          <w:sz w:val="20"/>
        </w:rPr>
        <w:t>failed</w:t>
      </w:r>
      <w:r>
        <w:rPr>
          <w:rFonts w:ascii="微软雅黑" w:hAnsi="微软雅黑" w:eastAsia="微软雅黑"/>
          <w:b w:val="0"/>
          <w:sz w:val="21"/>
        </w:rPr>
        <w:t xml:space="preserve"> 审计并说明"未发生资金变动"。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审计与对话记录立即落盘</w:t>
      </w:r>
      <w:r>
        <w:rPr>
          <w:rFonts w:ascii="微软雅黑" w:hAnsi="微软雅黑" w:eastAsia="微软雅黑"/>
          <w:b w:val="0"/>
          <w:sz w:val="21"/>
        </w:rPr>
        <w:t>（不等防抖），重启后审计编号连续不重号。</w:t>
      </w:r>
    </w:p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九、性能实测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操作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实测耗时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单次对话（含 4~5 个事件步骤与流式输出）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1.5 ~ 5.0 s（含刻意的人机节奏延迟）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工具执行（风控预检 / 账单统计 / 异常识别）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 ~ 6 ms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全量异常扫描（303 笔）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毫秒级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全链路彩排（6 场景、14 次对话 + 6 次确认）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28.4 s</w:t>
            </w:r>
          </w:p>
        </w:tc>
      </w:tr>
    </w:tbl>
    <w:p/>
    <w:p>
      <w:pPr>
        <w:spacing w:before="240" w:after="120"/>
      </w:pPr>
      <w:r>
        <w:rPr>
          <w:rFonts w:ascii="微软雅黑" w:hAnsi="微软雅黑" w:eastAsia="微软雅黑"/>
          <w:b/>
          <w:sz w:val="26"/>
        </w:rPr>
        <w:t>十、验证证据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算法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/>
                <w:sz w:val="20"/>
              </w:rPr>
              <w:t>对应断言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意图路由与降级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9 项（含"老扣我钱的会员"、定时 vs 转账、撤销 vs 转账、持仓 vs 推荐）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口语解析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9 项（含尾号/日期/人数噪音、周期性日期、预算解析）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风控引擎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17 项（含规则目录一致性、黑名单硬阻断、余额不足差额）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异常识别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6 项（含独立复现预埋异常、误报受控、证据完整性）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周期扣费识别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5 项（含依据可核对、年度型诚实标注）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适当性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42 项（含保守型被拦、测评过期拦截）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跨场景选品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31 项（含预算内最优、预算不足提示、金额守恒）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动作层状态机</w:t>
            </w:r>
          </w:p>
        </w:tc>
        <w:tc>
          <w:tcPr>
            <w:tcW w:type="dxa" w:w="4759"/>
          </w:tcPr>
          <w:p>
            <w:r/>
            <w:r>
              <w:rPr>
                <w:rFonts w:ascii="微软雅黑" w:hAnsi="微软雅黑" w:eastAsia="微软雅黑"/>
                <w:b w:val="0"/>
                <w:sz w:val="19"/>
              </w:rPr>
              <w:t>33 项（含未确认不扣款、重放防护、取消与撤销）</w:t>
            </w:r>
          </w:p>
        </w:tc>
      </w:tr>
    </w:tbl>
    <w:p/>
    <w:p>
      <w:pPr>
        <w:spacing w:after="120" w:line="324" w:lineRule="auto"/>
      </w:pPr>
      <w:r>
        <w:rPr>
          <w:rFonts w:ascii="微软雅黑" w:hAnsi="微软雅黑" w:eastAsia="微软雅黑"/>
          <w:b w:val="0"/>
          <w:sz w:val="21"/>
        </w:rPr>
        <w:t xml:space="preserve">全部断言可通过 </w:t>
      </w:r>
      <w:r>
        <w:rPr>
          <w:rFonts w:ascii="Consolas" w:hAnsi="Consolas" w:eastAsia="微软雅黑"/>
          <w:b w:val="0"/>
          <w:color w:val="B42318"/>
          <w:sz w:val="20"/>
        </w:rPr>
        <w:t>npm run selftest</w:t>
      </w:r>
      <w:r>
        <w:rPr>
          <w:rFonts w:ascii="微软雅黑" w:hAnsi="微软雅黑" w:eastAsia="微软雅黑"/>
          <w:b w:val="0"/>
          <w:sz w:val="21"/>
        </w:rPr>
        <w:t>（264 项）、</w:t>
      </w:r>
      <w:r>
        <w:rPr>
          <w:rFonts w:ascii="Consolas" w:hAnsi="Consolas" w:eastAsia="微软雅黑"/>
          <w:b w:val="0"/>
          <w:color w:val="B42318"/>
          <w:sz w:val="20"/>
        </w:rPr>
        <w:t>npm run verify</w:t>
      </w:r>
      <w:r>
        <w:rPr>
          <w:rFonts w:ascii="微软雅黑" w:hAnsi="微软雅黑" w:eastAsia="微软雅黑"/>
          <w:b w:val="0"/>
          <w:sz w:val="21"/>
        </w:rPr>
        <w:t>（20 项）、</w:t>
      </w:r>
      <w:r>
        <w:rPr>
          <w:rFonts w:ascii="Consolas" w:hAnsi="Consolas" w:eastAsia="微软雅黑"/>
          <w:b w:val="0"/>
          <w:color w:val="B42318"/>
          <w:sz w:val="20"/>
        </w:rPr>
        <w:t>npm run rehearsal</w:t>
      </w:r>
      <w:r>
        <w:rPr>
          <w:rFonts w:ascii="微软雅黑" w:hAnsi="微软雅黑" w:eastAsia="微软雅黑"/>
          <w:b w:val="0"/>
          <w:sz w:val="21"/>
        </w:rPr>
        <w:t>（25 项）复现。</w:t>
      </w:r>
    </w:p>
    <w:sectPr w:rsidR="00FC693F" w:rsidRPr="0006063C" w:rsidSect="00034616">
      <w:pgSz w:w="12240" w:h="15840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