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B15FA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互联网＋(</w:t>
      </w: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红旅赛道</w:t>
      </w:r>
      <w:r>
        <w:rPr>
          <w:rFonts w:hint="eastAsia"/>
          <w:b/>
          <w:bCs/>
          <w:sz w:val="36"/>
          <w:szCs w:val="44"/>
          <w:lang w:val="en-US" w:eastAsia="zh-CN"/>
        </w:rPr>
        <w:t>)</w:t>
      </w:r>
    </w:p>
    <w:p w14:paraId="615A464C"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原项目: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双碳背景下航空公司转型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策略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</w:t>
      </w:r>
    </w:p>
    <w:p w14:paraId="015DBD02"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 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聚焦于碳中和碳达峰、航空公司管理，重新构思以符合红旅赛道主题：</w:t>
      </w:r>
    </w:p>
    <w:p w14:paraId="02F4990C">
      <w:p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暂定主题</w:t>
      </w:r>
      <w:r>
        <w:rPr>
          <w:rFonts w:hint="default"/>
          <w:b/>
          <w:bCs/>
          <w:sz w:val="32"/>
          <w:szCs w:val="40"/>
          <w:lang w:val="en-US" w:eastAsia="zh-CN"/>
        </w:rPr>
        <w:t>《航旅绿洲——基于区块链的红色文旅碳普惠生态》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通过“双碳”建立航司与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红色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老区的资源交换管道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，不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单向服务某一方</w:t>
      </w:r>
    </w:p>
    <w:p w14:paraId="29493D74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一、核心逻辑</w:t>
      </w:r>
    </w:p>
    <w:p w14:paraId="2A8DA743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避免直接谈“航空公司”，以航空公司为</w:t>
      </w:r>
      <w:r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资源整合者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，将</w:t>
      </w:r>
      <w:r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  <w:t>双碳转型与红色旅游目的地（革命老区）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的绿色升级深度绑定，形成“</w:t>
      </w: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双碳服务→航空减排→赋能红色经济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”的闭环。</w:t>
      </w:r>
    </w:p>
    <w:p w14:paraId="2AA1AE08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核心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路径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：</w:t>
      </w:r>
    </w:p>
    <w:p w14:paraId="2CBB764D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航空公司的双碳需求 → 转化为对红色旅游产业链的投资 → 实现“降碳+乡村振兴+红色文化传播”三重目标。</w:t>
      </w:r>
    </w:p>
    <w:p w14:paraId="41A87331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二、融合策略</w:t>
      </w:r>
    </w:p>
    <w:p w14:paraId="3C8E9A45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1. 服务对象</w:t>
      </w:r>
    </w:p>
    <w:p w14:paraId="413411AC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直接客户：航空公司（需完成双碳目标的高排放企业）</w:t>
      </w:r>
    </w:p>
    <w:p w14:paraId="566CCBD5">
      <w:pPr>
        <w:jc w:val="both"/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最终受益方：</w:t>
      </w:r>
      <w:r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革命老区红色景区、乡村合作社、红色文化IP运营方</w:t>
      </w:r>
    </w:p>
    <w:p w14:paraId="5ADF6B87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逻辑关联：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（我只想到两个大家可以多想想其他契合度高的方面）</w:t>
      </w:r>
    </w:p>
    <w:p w14:paraId="44D2AB2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航空公司通过购买老区碳汇（如森林、农田）、投资老区绿色基建（如景区光伏）</w:t>
      </w:r>
      <w:r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完成碳抵消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；</w:t>
      </w:r>
    </w:p>
    <w:p w14:paraId="74D8C2B2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航空公司将客流导向老区低碳旅游线路，带动当地经济，形成“</w:t>
      </w: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绿色飞行-红色消费-低碳认证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”的正循环。</w:t>
      </w:r>
    </w:p>
    <w:p w14:paraId="3AAF76A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2. 服务内容升级</w:t>
      </w:r>
    </w:p>
    <w:p w14:paraId="380B3010"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To航空公司：</w:t>
      </w:r>
    </w:p>
    <w:p w14:paraId="422BAD1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碳管理SaaS工具：提供航班碳排放监测、老区碳汇资产智能匹配（如优先推荐井冈山竹林碳汇）；</w:t>
      </w:r>
    </w:p>
    <w:p w14:paraId="40A4B0B5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绿色航线设计：利用大数据分析红色旅游旺季客流，加密“城市-老区”低碳航线（如使用生物航油）。</w:t>
      </w:r>
    </w:p>
    <w:p w14:paraId="3CA35D7F"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To红色旅游目的地：</w:t>
      </w:r>
    </w:p>
    <w:p w14:paraId="25FBF5D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老区低碳改造：为景区设计“光储充一体化”能源方案，降低运营成本（如延安革命纪念馆光伏+储能）；</w:t>
      </w:r>
    </w:p>
    <w:p w14:paraId="3C2CC8B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低碳认证体系：打造“红色低碳景区”标签，通过航空公司渠道宣传（如乘坐XX航空低碳航班可免费参观认证景区）。</w:t>
      </w:r>
    </w:p>
    <w:p w14:paraId="6473CCB5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3. 互联网+技术落地</w:t>
      </w:r>
    </w:p>
    <w:p w14:paraId="3B9EDA3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①</w:t>
      </w: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碳旅通平台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（核心产品）：</w:t>
      </w:r>
    </w:p>
    <w:p w14:paraId="28210D04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功能模块：</w:t>
      </w:r>
    </w:p>
    <w:p w14:paraId="1989305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乘客端：预订机票时展示“减碳值”，推荐关联的红色旅游线路，积累碳积分兑换老区特产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等（想不到了/(ㄒoㄒ)/~~大家可以多想想）</w:t>
      </w:r>
    </w:p>
    <w:p w14:paraId="343C65B6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企业端：航司碳排数据看板、老区碳汇交易市场、减排案例库；</w:t>
      </w:r>
    </w:p>
    <w:p w14:paraId="441D633D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政府端：革命老区低碳转型进度监测、政策匹配工具。</w:t>
      </w:r>
    </w:p>
    <w:p w14:paraId="06F9B236">
      <w:pPr>
        <w:jc w:val="both"/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是否能有</w:t>
      </w:r>
      <w:r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  <w:t>技术亮</w:t>
      </w: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点？</w:t>
      </w:r>
    </w:p>
    <w:p w14:paraId="31CACDD3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区块链记录航班碳足迹和老区碳汇流向，确保数据不可篡改；</w:t>
      </w:r>
    </w:p>
    <w:p w14:paraId="608D2796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AI预测红色旅游客流，优化航班排期减少空载率。</w:t>
      </w:r>
    </w:p>
    <w:p w14:paraId="5C5DC845">
      <w:pPr>
        <w:ind w:firstLine="2800" w:firstLineChars="10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。。。。。。</w:t>
      </w:r>
    </w:p>
    <w:p w14:paraId="36FC8306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</w:t>
      </w:r>
    </w:p>
    <w:p w14:paraId="5D52E2CF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7B2125FA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0A675545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三、红旅赛道契合点设计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{兼顾商业性与价值性}</w:t>
      </w:r>
    </w:p>
    <w:p w14:paraId="3C1DDA49">
      <w:pPr>
        <w:jc w:val="both"/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1. </w:t>
      </w: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社会价值包装</w:t>
      </w:r>
      <w:r>
        <w:rPr>
          <w:rFonts w:hint="eastAsia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（有点扯，大家可以多给给意见）</w:t>
      </w:r>
    </w:p>
    <w:p w14:paraId="62CFC7B5">
      <w:pPr>
        <w:jc w:val="both"/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Eg1</w:t>
      </w:r>
      <w:r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  <w:t>乡村振兴：</w:t>
      </w:r>
    </w:p>
    <w:p w14:paraId="3B0C9B28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测算“每吨航空碳抵消资金可为老区农户增收XXX元”（例：购买贵州遵义茶田碳汇，带动500户茶农年收入增长20%）；</w:t>
      </w:r>
    </w:p>
    <w:p w14:paraId="2B6612DA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航空公司客流导入红色景区，拉动当地民宿、餐饮、文创消费（例：加密“北京-西柏坡”航班，景区年客流量提升30%）。</w:t>
      </w:r>
    </w:p>
    <w:p w14:paraId="5E0E09C8">
      <w:pPr>
        <w:jc w:val="both"/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Eg2</w:t>
      </w:r>
      <w:r>
        <w:rPr>
          <w:rFonts w:hint="default"/>
          <w:b w:val="0"/>
          <w:bCs w:val="0"/>
          <w:sz w:val="28"/>
          <w:szCs w:val="36"/>
          <w:highlight w:val="yellow"/>
          <w:lang w:val="en-US" w:eastAsia="zh-CN"/>
        </w:rPr>
        <w:t>红色文化传播：</w:t>
      </w:r>
    </w:p>
    <w:p w14:paraId="37F380DE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开发“机上红色教育系统”：乘客通过AR观看老区革命历史，飞行里程可兑换“线上红色纪念馆”讲解服务；</w:t>
      </w:r>
    </w:p>
    <w:p w14:paraId="3BEBEC57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联合老区学校开展“低碳小长征”研学活动，航空公司提供交通赞助。</w:t>
      </w:r>
    </w:p>
    <w:p w14:paraId="637E99F6">
      <w:pPr>
        <w:jc w:val="both"/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2. 商业模式设计</w:t>
      </w:r>
    </w:p>
    <w:p w14:paraId="68EBBA9F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收入来源：</w:t>
      </w:r>
    </w:p>
    <w:p w14:paraId="4D50E3DA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航空公司：SaaS订阅费、碳交易佣金（5%-10%）、绿色航线设计服务费；</w:t>
      </w:r>
    </w:p>
    <w:p w14:paraId="06E15EDA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红色景区：低碳改造工程分成、认证标签授权费；</w:t>
      </w:r>
    </w:p>
    <w:p w14:paraId="00CEADD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政府/基金会：革命老区双碳示范区建设补贴。</w:t>
      </w:r>
    </w:p>
    <w:p w14:paraId="75A4817C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成本控制：</w:t>
      </w:r>
    </w:p>
    <w:p w14:paraId="702E3E7D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轻资产运营：碳数据平台开发外包，线下改造对接第三方工程商；</w:t>
      </w:r>
    </w:p>
    <w:p w14:paraId="52A26C04">
      <w:pPr>
        <w:jc w:val="both"/>
        <w:rPr>
          <w:rFonts w:hint="default"/>
          <w:b w:val="0"/>
          <w:bCs w:val="0"/>
          <w:color w:val="2E54A1" w:themeColor="accent1" w:themeShade="BF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color w:val="2E54A1" w:themeColor="accent1" w:themeShade="BF"/>
          <w:sz w:val="28"/>
          <w:szCs w:val="36"/>
          <w:lang w:val="en-US" w:eastAsia="zh-CN"/>
        </w:rPr>
        <w:t>政策红利：申请文旅部“红色旅游高质量发展”专项资金、生态环境部“气候投融资”试点支持。</w:t>
      </w:r>
      <w:r>
        <w:rPr>
          <w:rFonts w:hint="eastAsia"/>
          <w:b w:val="0"/>
          <w:bCs w:val="0"/>
          <w:color w:val="2E54A1" w:themeColor="accent1" w:themeShade="BF"/>
          <w:sz w:val="28"/>
          <w:szCs w:val="36"/>
          <w:lang w:val="en-US" w:eastAsia="zh-CN"/>
        </w:rPr>
        <w:t>（(*^_^*)）</w:t>
      </w:r>
    </w:p>
    <w:p w14:paraId="0BF8080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3. 故事化案例（供路演使用）</w:t>
      </w:r>
    </w:p>
    <w:p w14:paraId="47FFBDBE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案例名称：《“绿色长征”助力沂蒙老区振兴》</w:t>
      </w:r>
    </w:p>
    <w:p w14:paraId="7EF1DD58">
      <w:pPr>
        <w:ind w:firstLine="280" w:firstLineChars="1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故事线：</w:t>
      </w:r>
    </w:p>
    <w:p w14:paraId="18DE28B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1. 帮助山东航空优化“青岛-临沂”航线，通过AI预测客流减少15%冗余航班，降低碳排放12%；</w:t>
      </w:r>
    </w:p>
    <w:p w14:paraId="6E487EB6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2. 引导山航购买沂蒙山核桃林碳汇5000吨，资金用于当地民宿光伏改造；</w:t>
      </w:r>
    </w:p>
    <w:p w14:paraId="384BBE29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3. 联合开发“低碳红色研学专线”，乘客可用飞行碳积分兑换“孟良崮战役AR导览”，带动景区二次消费增长50%。</w:t>
      </w:r>
    </w:p>
    <w:p w14:paraId="2D694C90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319C8ADB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四、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注意事项（开宣讲会的时候听的，大家可以再补充一些）</w:t>
      </w:r>
    </w:p>
    <w:p w14:paraId="1C0E9FC3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1. 拒绝表面结合：</w:t>
      </w:r>
    </w:p>
    <w:p w14:paraId="5DAF4D16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需找到航司与老区的</w:t>
      </w:r>
      <w:r>
        <w:rPr>
          <w:rFonts w:hint="default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真实利益纽带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（如航司需低成本碳抵消，老区需资金与客流），而非强行贴上“红色”标签。</w:t>
      </w:r>
    </w:p>
    <w:p w14:paraId="1F8B7AC7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2. 数据可信度：</w:t>
      </w:r>
    </w:p>
    <w:p w14:paraId="1688E15A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与权威机构合作（如中国红色旅游网、地方文旅局）获取老区碳排放基线数据，避免自说自话。</w:t>
      </w:r>
    </w:p>
    <w:p w14:paraId="72CEA632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3. </w:t>
      </w:r>
      <w:r>
        <w:rPr>
          <w:rFonts w:hint="default"/>
          <w:b w:val="0"/>
          <w:bCs w:val="0"/>
          <w:color w:val="E54C5E" w:themeColor="accent6"/>
          <w:sz w:val="28"/>
          <w:szCs w:val="3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视觉化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呈现：</w:t>
      </w:r>
    </w:p>
    <w:p w14:paraId="2A8198AE">
      <w:pPr>
        <w:ind w:firstLine="560" w:firstLineChars="2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制作“航空碳流地图”：动态展示航班碳排放如何转化为老区光伏电站、碳汇林地等具体项目。</w:t>
      </w:r>
    </w:p>
    <w:p w14:paraId="68A6A1FF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</w:t>
      </w:r>
    </w:p>
    <w:p w14:paraId="04BD7455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五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、资源整合清单</w:t>
      </w:r>
    </w:p>
    <w:p w14:paraId="390A4F00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1. 试点合作方：</w:t>
      </w:r>
    </w:p>
    <w:p w14:paraId="2FE32840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航空公司：春秋航空（低成本航空减排需求强）、江西航空（覆盖井冈山等老区）；</w:t>
      </w:r>
    </w:p>
    <w:p w14:paraId="05C9B59A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红色景区：河北西柏坡、福建古田会议旧址（需已有低碳改造意愿）；</w:t>
      </w:r>
    </w:p>
    <w:p w14:paraId="403C308E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2. 背书资源：</w:t>
      </w:r>
    </w:p>
    <w:p w14:paraId="7C98AACD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政策文件：引用《国务院关于新时代支持革命老区振兴发展的意见》中“绿色低碳循环经济”条款；</w:t>
      </w:r>
    </w:p>
    <w:p w14:paraId="70431C42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专家站台：邀请红色旅游学会专家、民航碳减排专家加入顾问团队。</w:t>
      </w:r>
    </w:p>
    <w:p w14:paraId="79171447"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C7A33"/>
    <w:rsid w:val="5D4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2025-03-19T15:19:00Z</dcterms:created>
  <dc:creator>云中</dc:creator>
  <cp:lastModifiedBy>云中</cp:lastModifiedBy>
  <dcterms:modified xsi:type="dcterms:W3CDTF">2025-03-19T15:54:19Z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B6031B6B95E849A2AEB5F91601FC64F4_11</vt:lpwstr>
  </property>
  <property fmtid="{D5CDD505-2E9C-101B-9397-08002B2CF9AE}" pid="4" name="KSOTemplateDocerSaveRecord">
    <vt:lpwstr>eyJoZGlkIjoiZTNmZjUxYmEyZDU3MDUwN2QwMzkyODY3NTE5MDQxNzkiLCJ1c2VySWQiOiI5NzE3Njk2NzkifQ==</vt:lpwstr>
  </property>
</Properties>
</file>