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81F" w:rsidRDefault="008A44A7">
      <w:pPr>
        <w:pStyle w:val="aa"/>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aa"/>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a9"/>
          </w:pPr>
          <w:r>
            <w:t xml:space="preserve">[The abstract should be one paragraph of between 150 and 250 words. It is not indented. Section titles, such as the word </w:t>
          </w:r>
          <w:r>
            <w:rPr>
              <w:rStyle w:val="ac"/>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ac"/>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8A44A7">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322272011"/>
        <w:placeholder>
          <w:docPart w:val="AF789546C7EF463D852435CEDC3F2EEA"/>
        </w:placeholder>
        <w:temporary/>
        <w:showingPlcHdr/>
        <w15:appearance w15:val="hidden"/>
        <w:text/>
      </w:sdtPr>
      <w:sdtEnd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ac"/>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EndPr/>
      <w:sdtContent>
        <w:p w:rsidR="0031081F" w:rsidRDefault="00D74F71">
          <w:pPr>
            <w:pStyle w:val="1"/>
          </w:pPr>
          <w:r>
            <w:t>[Heading 1]</w:t>
          </w:r>
        </w:p>
      </w:sdtContent>
    </w:sdt>
    <w:p w:rsidR="0031081F" w:rsidRDefault="008A44A7">
      <w:sdt>
        <w:sdtPr>
          <w:id w:val="1404798514"/>
          <w:placeholder>
            <w:docPart w:val="20025205EE1547B09E8D3EAF6780497B"/>
          </w:placeholder>
          <w:temporary/>
          <w:showingPlcHdr/>
          <w15:appearance w15:val="hidden"/>
          <w:text/>
        </w:sdtPr>
        <w:sdtEnd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8A44A7">
      <w:pPr>
        <w:pStyle w:val="21"/>
      </w:pPr>
      <w:sdt>
        <w:sdtPr>
          <w:id w:val="1203442487"/>
          <w:placeholder>
            <w:docPart w:val="EA0F905C10BB422CA24BFC4558C83129"/>
          </w:placeholder>
          <w:temporary/>
          <w:showingPlcHdr/>
          <w15:appearance w15:val="hidden"/>
          <w:text/>
        </w:sdtPr>
        <w:sdtEndPr/>
        <w:sdtContent>
          <w:r w:rsidR="00D74F71">
            <w:t>[Heading 2]</w:t>
          </w:r>
        </w:sdtContent>
      </w:sdt>
      <w:r w:rsidR="00D74F71">
        <w:rPr>
          <w:rStyle w:val="affff5"/>
        </w:rPr>
        <w:t>1</w:t>
      </w:r>
    </w:p>
    <w:sdt>
      <w:sdtPr>
        <w:id w:val="1221403361"/>
        <w:placeholder>
          <w:docPart w:val="592BC94BED514A9193B41E0387ED7E68"/>
        </w:placeholder>
        <w:temporary/>
        <w:showingPlcHdr/>
        <w15:appearance w15:val="hidden"/>
      </w:sdtPr>
      <w:sdtEndPr/>
      <w:sdtContent>
        <w:p w:rsidR="0031081F" w:rsidRDefault="00D74F71">
          <w:pPr>
            <w:pStyle w:val="a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8A44A7">
      <w:pPr>
        <w:rPr>
          <w:b/>
          <w:bCs/>
        </w:rPr>
      </w:pPr>
      <w:sdt>
        <w:sdtPr>
          <w:rPr>
            <w:rStyle w:val="32"/>
          </w:rPr>
          <w:id w:val="1751771428"/>
          <w:placeholder>
            <w:docPart w:val="085D136369BB478BBD25324DC6C631B1"/>
          </w:placeholder>
          <w:temporary/>
          <w:showingPlcHdr/>
          <w15:appearance w15:val="hidden"/>
          <w:text/>
        </w:sdtPr>
        <w:sdtEndPr>
          <w:rPr>
            <w:rStyle w:val="a2"/>
            <w:rFonts w:asciiTheme="minorHAnsi" w:eastAsiaTheme="minorEastAsia" w:hAnsiTheme="minorHAnsi" w:cstheme="minorBidi"/>
            <w:b w:val="0"/>
            <w:bCs w:val="0"/>
          </w:rPr>
        </w:sdtEndPr>
        <w:sdtContent>
          <w:r w:rsidR="00D74F71">
            <w:rPr>
              <w:rStyle w:val="32"/>
            </w:rPr>
            <w:t>[Heading 3]</w:t>
          </w:r>
        </w:sdtContent>
      </w:sdt>
      <w:r w:rsidR="00D74F71">
        <w:rPr>
          <w:rStyle w:val="32"/>
        </w:rPr>
        <w:t>.</w:t>
      </w:r>
      <w:r w:rsidR="00D74F71">
        <w:t xml:space="preserve"> </w:t>
      </w:r>
      <w:sdt>
        <w:sdtPr>
          <w:id w:val="2054876750"/>
          <w:placeholder>
            <w:docPart w:val="F2F715D675FD4441AD85C82F4575A638"/>
          </w:placeholder>
          <w:temporary/>
          <w:showingPlcHdr/>
          <w15:appearance w15:val="hidden"/>
          <w:text/>
        </w:sdtPr>
        <w:sdtEndPr/>
        <w:sdtContent>
          <w:r w:rsidR="00D74F71">
            <w:t>[Include a period at the end of a run-in heading. Note that you can include consecutive paragraphs with their own headings, where appropriate.]</w:t>
          </w:r>
        </w:sdtContent>
      </w:sdt>
    </w:p>
    <w:p w:rsidR="0031081F" w:rsidRDefault="008A44A7">
      <w:pPr>
        <w:rPr>
          <w:b/>
          <w:bCs/>
        </w:rPr>
      </w:pPr>
      <w:sdt>
        <w:sdtPr>
          <w:rPr>
            <w:rStyle w:val="42"/>
          </w:rPr>
          <w:id w:val="-685361587"/>
          <w:placeholder>
            <w:docPart w:val="912B37EE2CB8485AAAB81F0875B68690"/>
          </w:placeholder>
          <w:temporary/>
          <w:showingPlcHdr/>
          <w15:appearance w15:val="hidden"/>
          <w:text/>
        </w:sdtPr>
        <w:sdtEndPr>
          <w:rPr>
            <w:rStyle w:val="a2"/>
            <w:rFonts w:asciiTheme="minorHAnsi" w:eastAsiaTheme="minorEastAsia" w:hAnsiTheme="minorHAnsi" w:cstheme="minorBidi"/>
            <w:b w:val="0"/>
            <w:bCs w:val="0"/>
            <w:i w:val="0"/>
            <w:iCs w:val="0"/>
          </w:rPr>
        </w:sdtEndPr>
        <w:sdtContent>
          <w:r w:rsidR="00D74F71">
            <w:rPr>
              <w:rStyle w:val="42"/>
            </w:rPr>
            <w:t>[Heading 4]</w:t>
          </w:r>
        </w:sdtContent>
      </w:sdt>
      <w:r w:rsidR="00D74F71">
        <w:rPr>
          <w:rStyle w:val="42"/>
        </w:rPr>
        <w:t>.</w:t>
      </w:r>
      <w:r w:rsidR="00D74F71">
        <w:t xml:space="preserve"> </w:t>
      </w:r>
      <w:sdt>
        <w:sdtPr>
          <w:id w:val="-1987159626"/>
          <w:placeholder>
            <w:docPart w:val="C22FF063BB9B495C8B58EA6D02BA7E50"/>
          </w:placeholder>
          <w:temporary/>
          <w:showingPlcHdr/>
          <w15:appearance w15:val="hidden"/>
          <w:text/>
        </w:sdtPr>
        <w:sdtEnd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rsidR="00D74F71">
            <w:fldChar w:fldCharType="begin"/>
          </w:r>
          <w:r w:rsidR="00D74F71">
            <w:instrText xml:space="preserve">CITATION Article \t  \l 1033 </w:instrText>
          </w:r>
          <w:r w:rsidR="00D74F71">
            <w:fldChar w:fldCharType="separate"/>
          </w:r>
          <w:r w:rsidR="00D74F71">
            <w:rPr>
              <w:noProof/>
            </w:rPr>
            <w:t xml:space="preserve"> (Last Name, Year)</w:t>
          </w:r>
          <w:r w:rsidR="00D74F71">
            <w:fldChar w:fldCharType="end"/>
          </w:r>
        </w:sdtContent>
      </w:sdt>
    </w:p>
    <w:p w:rsidR="0031081F" w:rsidRDefault="008A44A7">
      <w:sdt>
        <w:sdtPr>
          <w:rPr>
            <w:rStyle w:val="52"/>
          </w:rPr>
          <w:id w:val="-53853956"/>
          <w:placeholder>
            <w:docPart w:val="5A0FBDAE6F1144F3BA44F3BB48567648"/>
          </w:placeholder>
          <w:temporary/>
          <w:showingPlcHdr/>
          <w15:appearance w15:val="hidden"/>
          <w:text/>
        </w:sdtPr>
        <w:sdtEndPr>
          <w:rPr>
            <w:rStyle w:val="a2"/>
            <w:rFonts w:asciiTheme="minorHAnsi" w:eastAsiaTheme="minorEastAsia" w:hAnsiTheme="minorHAnsi" w:cstheme="minorBidi"/>
            <w:i w:val="0"/>
            <w:iCs w:val="0"/>
          </w:rPr>
        </w:sdtEndPr>
        <w:sdtContent>
          <w:r w:rsidR="00D74F71">
            <w:rPr>
              <w:rStyle w:val="52"/>
            </w:rPr>
            <w:t>[Heading 5]</w:t>
          </w:r>
        </w:sdtContent>
      </w:sdt>
      <w:r w:rsidR="00D74F71">
        <w:rPr>
          <w:rStyle w:val="52"/>
        </w:rPr>
        <w:t>.</w:t>
      </w:r>
      <w:r w:rsidR="00D74F71">
        <w:t xml:space="preserve"> </w:t>
      </w:r>
      <w:sdt>
        <w:sdtPr>
          <w:id w:val="1216239889"/>
          <w:placeholder>
            <w:docPart w:val="5CF22170997747C1980D63E8508BF355"/>
          </w:placeholder>
          <w:temporary/>
          <w:showingPlcHdr/>
          <w15:appearance w15:val="hidden"/>
          <w:text/>
        </w:sdtPr>
        <w:sdtEnd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EndPr/>
        <w:sdtContent>
          <w:r w:rsidR="00D74F71">
            <w:fldChar w:fldCharType="begin"/>
          </w:r>
          <w:r w:rsidR="00D74F71">
            <w:instrText xml:space="preserve">CITATION Last \t  \l 1033 </w:instrText>
          </w:r>
          <w:r w:rsidR="00D74F71">
            <w:fldChar w:fldCharType="separate"/>
          </w:r>
          <w:r w:rsidR="00D74F71">
            <w:rPr>
              <w:noProof/>
            </w:rPr>
            <w:t>(Last Name, Year)</w:t>
          </w:r>
          <w:r w:rsidR="00D74F71">
            <w:fldChar w:fldCharType="end"/>
          </w:r>
        </w:sdtContent>
      </w:sdt>
    </w:p>
    <w:p w:rsidR="00BE4189" w:rsidRDefault="00EB1CAE" w:rsidP="00EB1CAE">
      <w:pPr>
        <w:pStyle w:val="1"/>
      </w:pPr>
      <w:r>
        <w:lastRenderedPageBreak/>
        <w:t>Experiment 1</w:t>
      </w:r>
    </w:p>
    <w:p w:rsidR="000A4E5B" w:rsidRPr="000A4E5B" w:rsidRDefault="000A4E5B" w:rsidP="000A4E5B">
      <w:r>
        <w:t xml:space="preserve">In the Experiment 1, we tested the validity and the reliability of the </w:t>
      </w:r>
      <w:r w:rsidR="008678D6">
        <w:t>Multi-Items</w:t>
      </w:r>
      <w:r>
        <w:t xml:space="preserve"> Rearrangement </w:t>
      </w:r>
      <w:r w:rsidR="009C0037">
        <w:t xml:space="preserve">measurement.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measurement to measure the similarity between </w:t>
      </w:r>
      <w:r w:rsidR="00A55D39">
        <w:t>abstract</w:t>
      </w:r>
      <w:r w:rsidR="004E02CB">
        <w:t xml:space="preserve"> faces. </w:t>
      </w:r>
      <w:r w:rsidR="005432D5">
        <w:t xml:space="preserve">The second block </w:t>
      </w:r>
      <w:r w:rsidR="00AF4A78">
        <w:t xml:space="preserve">used the </w:t>
      </w:r>
      <w:r w:rsidR="00181AA6">
        <w:t>Paired co</w:t>
      </w:r>
      <w:r w:rsidR="00C52A62">
        <w:t xml:space="preserve">mparison measurement to validate the result acquired from the Multi-Items Rearrangement measurement. </w:t>
      </w:r>
    </w:p>
    <w:p w:rsidR="00EB1CAE" w:rsidRDefault="00EB1CAE" w:rsidP="00EB1CAE">
      <w:pPr>
        <w:pStyle w:val="21"/>
      </w:pPr>
      <w:r>
        <w:t>Method</w:t>
      </w:r>
    </w:p>
    <w:p w:rsidR="00EE5C71" w:rsidRDefault="00EE5C71" w:rsidP="001C30C4">
      <w:r w:rsidRPr="00DC7AED">
        <w:rPr>
          <w:rStyle w:val="32"/>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32"/>
        </w:rPr>
        <w:t>Materials.</w:t>
      </w:r>
      <w:r>
        <w:t xml:space="preserve"> Both Multi-Items Rearrangement task and the Paired-Comparison task shared the same set of stimuli. </w:t>
      </w:r>
      <w:r w:rsidR="00D90165">
        <w:t xml:space="preserve">Color patches are used in the practice trials. </w:t>
      </w:r>
      <w:r w:rsidR="003D6CCE">
        <w:t xml:space="preserve">The colors are randomly selected from all the possible colors in the 24 bits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B66913">
        <w:t>, with each dimensions have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Figure 1.</w:t>
      </w:r>
    </w:p>
    <w:p w:rsidR="009E53F2" w:rsidRDefault="009E53F2" w:rsidP="00454E84">
      <w:r w:rsidRPr="009735AB">
        <w:rPr>
          <w:rStyle w:val="32"/>
        </w:rPr>
        <w:t>Procedure.</w:t>
      </w:r>
      <w:r>
        <w:t xml:space="preserve"> Experiment 1 is consisted of two identical sessions, and the sessions are carried in two different days. Each session contains two blocks. The first block is the Multi-Items Rearrangement measurement task, and the second block is the Paired comparison measurement task.</w:t>
      </w:r>
      <w:r w:rsidR="002C7A79">
        <w:t xml:space="preserve"> On average, e</w:t>
      </w:r>
      <w:r>
        <w:t xml:space="preserve">ach session takes about 45 minutes. </w:t>
      </w:r>
    </w:p>
    <w:p w:rsidR="00444B5E" w:rsidRDefault="00193FAC" w:rsidP="002006AB">
      <w:r w:rsidRPr="00EB2202">
        <w:rPr>
          <w:rStyle w:val="42"/>
        </w:rPr>
        <w:t>Multi-Items Rearrangement Task.</w:t>
      </w:r>
      <w:r>
        <w:t xml:space="preserve"> </w:t>
      </w:r>
      <w:r w:rsidR="00FE284A">
        <w:t>The Multi-Items Rearrangement task consists of two practice trials and 12 experiment trials.</w:t>
      </w:r>
      <w:r w:rsidR="00354538">
        <w:t xml:space="preserve"> </w:t>
      </w:r>
      <w:r w:rsidR="005A0DD3">
        <w:t xml:space="preserve">In each trials, 8 </w:t>
      </w:r>
      <w:r w:rsidR="00B32632">
        <w:t>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lastRenderedPageBreak/>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The Multi-Items Rearrangement task requires 6 trials to complete the similarity matrix between 16 items. We repeated the procedure twice in order to obtain more accuracy measurement of the similarity matrix. The items were rearranged into different subgroup for the second repetition.</w:t>
      </w:r>
    </w:p>
    <w:p w:rsidR="003F2307" w:rsidRDefault="003F2307" w:rsidP="002006AB">
      <w:r w:rsidRPr="003A5804">
        <w:rPr>
          <w:rStyle w:val="42"/>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21"/>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p>
    <w:p w:rsidR="00B62461" w:rsidRPr="00B62461" w:rsidRDefault="009F4B35" w:rsidP="00B62461">
      <w:pPr>
        <w:rPr>
          <w:rFonts w:eastAsia="MS Mincho" w:hint="eastAsia"/>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 xml:space="preserve">The </w:t>
      </w:r>
      <w:r w:rsidR="00304755">
        <w:rPr>
          <w:rFonts w:eastAsia="MS Mincho"/>
        </w:rPr>
        <w:lastRenderedPageBreak/>
        <w:t xml:space="preserve">comparison between the similarity matrices is done through Random Skewers method {cite random skewered method}.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participants </w:t>
      </w:r>
      <w:r w:rsidR="00ED168F">
        <w:rPr>
          <w:rFonts w:eastAsia="MS Mincho"/>
        </w:rPr>
        <w:t>are listed in Table 1.</w:t>
      </w:r>
      <w:r w:rsidR="001018BA">
        <w:rPr>
          <w:rFonts w:eastAsia="MS Mincho"/>
        </w:rPr>
        <w:t xml:space="preserve"> </w:t>
      </w:r>
    </w:p>
    <w:p w:rsidR="00DE1981" w:rsidRDefault="006C4FFC" w:rsidP="006C4FFC">
      <w:pPr>
        <w:pStyle w:val="1"/>
      </w:pPr>
      <w:r>
        <w:t>Experiment 2</w:t>
      </w:r>
    </w:p>
    <w:p w:rsidR="00FE0141" w:rsidRDefault="00FE0141" w:rsidP="00FE0141">
      <w:pPr>
        <w:pStyle w:val="31"/>
        <w:ind w:firstLine="0"/>
      </w:pPr>
      <w:r>
        <w:t>Method</w:t>
      </w:r>
    </w:p>
    <w:p w:rsidR="00FE0141" w:rsidRPr="00FE0141" w:rsidRDefault="00FE0141" w:rsidP="00FE0141">
      <w:pPr>
        <w:pStyle w:val="21"/>
      </w:pPr>
      <w:r>
        <w:t>Results</w:t>
      </w:r>
    </w:p>
    <w:sdt>
      <w:sdtPr>
        <w:rPr>
          <w:rFonts w:asciiTheme="minorHAnsi" w:eastAsiaTheme="minorEastAsia" w:hAnsiTheme="minorHAnsi" w:cstheme="minorBidi"/>
        </w:rPr>
        <w:id w:val="62297111"/>
        <w:docPartObj>
          <w:docPartGallery w:val="Bibliographies"/>
          <w:docPartUnique/>
        </w:docPartObj>
      </w:sdtPr>
      <w:sdtEndPr/>
      <w:sdtContent>
        <w:p w:rsidR="0031081F" w:rsidRDefault="00D74F71">
          <w:pPr>
            <w:pStyle w:val="SectionTitle"/>
          </w:pPr>
          <w:r>
            <w:t>References</w:t>
          </w:r>
        </w:p>
        <w:sdt>
          <w:sdtPr>
            <w:id w:val="-573587230"/>
            <w:bibliography/>
          </w:sdtPr>
          <w:sdtEndPr/>
          <w:sdtContent>
            <w:p w:rsidR="0031081F" w:rsidRDefault="00D74F71">
              <w:pPr>
                <w:pStyle w:val="af"/>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31081F" w:rsidRDefault="00D74F71">
              <w:pPr>
                <w:pStyle w:val="af"/>
                <w:rPr>
                  <w:noProof/>
                </w:rPr>
              </w:pPr>
              <w:r>
                <w:rPr>
                  <w:noProof/>
                </w:rPr>
                <w:t xml:space="preserve">Last Name, F. M. (Year). </w:t>
              </w:r>
              <w:r>
                <w:rPr>
                  <w:i/>
                  <w:iCs/>
                  <w:noProof/>
                </w:rPr>
                <w:t>Book Title.</w:t>
              </w:r>
              <w:r>
                <w:rPr>
                  <w:noProof/>
                </w:rPr>
                <w:t xml:space="preserve"> City Name: Publisher Name.</w:t>
              </w:r>
            </w:p>
            <w:p w:rsidR="0031081F" w:rsidRDefault="00D74F71">
              <w:r>
                <w:rPr>
                  <w:b/>
                  <w:bCs/>
                  <w:noProof/>
                </w:rPr>
                <w:fldChar w:fldCharType="end"/>
              </w:r>
            </w:p>
          </w:sdtContent>
        </w:sdt>
      </w:sdtContent>
    </w:sdt>
    <w:p w:rsidR="0031081F" w:rsidRDefault="00D74F71">
      <w:pPr>
        <w:pStyle w:val="SectionTitle"/>
      </w:pPr>
      <w:r>
        <w:lastRenderedPageBreak/>
        <w:t>Footnotes</w:t>
      </w:r>
    </w:p>
    <w:p w:rsidR="0031081F" w:rsidRDefault="00D74F71">
      <w:r>
        <w:rPr>
          <w:rStyle w:val="affff5"/>
        </w:rPr>
        <w:t>1</w:t>
      </w:r>
      <w:sdt>
        <w:sdtPr>
          <w:id w:val="1069077422"/>
          <w:placeholder>
            <w:docPart w:val="C8D21132D23A4D17BB23E3BECB243CF0"/>
          </w:placeholder>
          <w:temporary/>
          <w:showingPlcHdr/>
          <w15:appearance w15:val="hidden"/>
          <w:text/>
        </w:sdtPr>
        <w:sdtEndPr>
          <w:rPr>
            <w:rStyle w:val="affff5"/>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c"/>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a9"/>
      </w:pPr>
      <w:r>
        <w:t>Table 1</w:t>
      </w:r>
    </w:p>
    <w:p w:rsidR="0031081F" w:rsidRDefault="00C5688D">
      <w:pPr>
        <w:pStyle w:val="a9"/>
      </w:pPr>
      <w:r>
        <w:rPr>
          <w:rStyle w:val="ac"/>
        </w:rPr>
        <w:t xml:space="preserve">Reliability of </w:t>
      </w:r>
      <w:r w:rsidR="00DF57FD">
        <w:rPr>
          <w:rStyle w:val="ac"/>
        </w:rPr>
        <w:t>Experiment</w:t>
      </w:r>
      <w:r>
        <w:rPr>
          <w:rStyle w:val="ac"/>
        </w:rPr>
        <w:t xml:space="preserve"> 1</w:t>
      </w:r>
    </w:p>
    <w:tbl>
      <w:tblPr>
        <w:tblStyle w:val="APAReport"/>
        <w:tblW w:w="4998" w:type="pct"/>
        <w:tblLook w:val="04A0" w:firstRow="1" w:lastRow="0" w:firstColumn="1" w:lastColumn="0" w:noHBand="0" w:noVBand="1"/>
      </w:tblPr>
      <w:tblGrid>
        <w:gridCol w:w="1873"/>
        <w:gridCol w:w="3656"/>
        <w:gridCol w:w="3827"/>
      </w:tblGrid>
      <w:tr w:rsidR="0049710E" w:rsidTr="0049710E">
        <w:trPr>
          <w:cnfStyle w:val="100000000000" w:firstRow="1" w:lastRow="0" w:firstColumn="0" w:lastColumn="0" w:oddVBand="0" w:evenVBand="0" w:oddHBand="0" w:evenHBand="0" w:firstRowFirstColumn="0" w:firstRowLastColumn="0" w:lastRowFirstColumn="0" w:lastRowLastColumn="0"/>
        </w:trPr>
        <w:tc>
          <w:tcPr>
            <w:tcW w:w="1001" w:type="pct"/>
          </w:tcPr>
          <w:p w:rsidR="0049710E" w:rsidRDefault="0049710E" w:rsidP="008A66C1">
            <w:pPr>
              <w:pStyle w:val="a9"/>
              <w:jc w:val="center"/>
            </w:pPr>
            <w:r>
              <w:t>Participant</w:t>
            </w:r>
          </w:p>
        </w:tc>
        <w:tc>
          <w:tcPr>
            <w:tcW w:w="1954" w:type="pct"/>
          </w:tcPr>
          <w:p w:rsidR="0049710E" w:rsidRDefault="0049710E" w:rsidP="00982576">
            <w:pPr>
              <w:pStyle w:val="a9"/>
              <w:jc w:val="center"/>
            </w:pPr>
            <w:r>
              <w:t>Paired-Comparison task</w:t>
            </w:r>
          </w:p>
        </w:tc>
        <w:tc>
          <w:tcPr>
            <w:tcW w:w="2045" w:type="pct"/>
          </w:tcPr>
          <w:p w:rsidR="0049710E" w:rsidRDefault="0049710E" w:rsidP="00982576">
            <w:pPr>
              <w:pStyle w:val="a9"/>
              <w:jc w:val="center"/>
            </w:pPr>
            <w:r>
              <w:t xml:space="preserve">Multi-Items Rearrangement </w:t>
            </w:r>
            <w:proofErr w:type="spellStart"/>
            <w:r>
              <w:t>taks</w:t>
            </w:r>
            <w:proofErr w:type="spellEnd"/>
          </w:p>
        </w:tc>
      </w:tr>
      <w:tr w:rsidR="0049710E" w:rsidTr="0049710E">
        <w:tc>
          <w:tcPr>
            <w:tcW w:w="1001" w:type="pct"/>
          </w:tcPr>
          <w:p w:rsidR="0049710E" w:rsidRDefault="0049710E" w:rsidP="008A66C1">
            <w:pPr>
              <w:pStyle w:val="a9"/>
              <w:jc w:val="right"/>
            </w:pPr>
            <w:r>
              <w:t>1</w:t>
            </w:r>
          </w:p>
        </w:tc>
        <w:tc>
          <w:tcPr>
            <w:tcW w:w="1954" w:type="pct"/>
          </w:tcPr>
          <w:p w:rsidR="0049710E" w:rsidRDefault="0049710E" w:rsidP="00982576">
            <w:pPr>
              <w:pStyle w:val="a9"/>
              <w:jc w:val="right"/>
            </w:pPr>
            <w:r w:rsidRPr="0049710E">
              <w:t>0.9795673</w:t>
            </w:r>
          </w:p>
        </w:tc>
        <w:tc>
          <w:tcPr>
            <w:tcW w:w="2045" w:type="pct"/>
          </w:tcPr>
          <w:p w:rsidR="0049710E" w:rsidRDefault="0049710E" w:rsidP="00982576">
            <w:pPr>
              <w:pStyle w:val="a9"/>
              <w:jc w:val="right"/>
            </w:pPr>
            <w:r w:rsidRPr="0049710E">
              <w:t>0.9059366</w:t>
            </w:r>
          </w:p>
        </w:tc>
      </w:tr>
      <w:tr w:rsidR="0049710E" w:rsidTr="0049710E">
        <w:tc>
          <w:tcPr>
            <w:tcW w:w="1001" w:type="pct"/>
          </w:tcPr>
          <w:p w:rsidR="0049710E" w:rsidRDefault="00C530F8" w:rsidP="008A66C1">
            <w:pPr>
              <w:pStyle w:val="a9"/>
              <w:jc w:val="right"/>
            </w:pPr>
            <w:r>
              <w:t>2</w:t>
            </w:r>
          </w:p>
        </w:tc>
        <w:tc>
          <w:tcPr>
            <w:tcW w:w="1954" w:type="pct"/>
          </w:tcPr>
          <w:p w:rsidR="0049710E" w:rsidRDefault="0049710E" w:rsidP="00982576">
            <w:pPr>
              <w:pStyle w:val="a9"/>
              <w:jc w:val="right"/>
            </w:pPr>
            <w:r w:rsidRPr="0049710E">
              <w:t>0.8665353</w:t>
            </w:r>
          </w:p>
        </w:tc>
        <w:tc>
          <w:tcPr>
            <w:tcW w:w="2045" w:type="pct"/>
          </w:tcPr>
          <w:p w:rsidR="0049710E" w:rsidRDefault="0049710E" w:rsidP="00982576">
            <w:pPr>
              <w:pStyle w:val="a9"/>
              <w:jc w:val="right"/>
            </w:pPr>
            <w:r w:rsidRPr="0049710E">
              <w:t>0.8415769</w:t>
            </w:r>
          </w:p>
        </w:tc>
      </w:tr>
      <w:tr w:rsidR="0049710E" w:rsidTr="0049710E">
        <w:tc>
          <w:tcPr>
            <w:tcW w:w="1001" w:type="pct"/>
          </w:tcPr>
          <w:p w:rsidR="0049710E" w:rsidRDefault="00C530F8" w:rsidP="008A66C1">
            <w:pPr>
              <w:pStyle w:val="a9"/>
              <w:jc w:val="right"/>
            </w:pPr>
            <w:r>
              <w:t>3</w:t>
            </w:r>
          </w:p>
        </w:tc>
        <w:tc>
          <w:tcPr>
            <w:tcW w:w="1954" w:type="pct"/>
          </w:tcPr>
          <w:p w:rsidR="0049710E" w:rsidRDefault="0049710E" w:rsidP="00982576">
            <w:pPr>
              <w:pStyle w:val="a9"/>
              <w:jc w:val="right"/>
            </w:pPr>
            <w:r w:rsidRPr="0049710E">
              <w:t>0.7769963</w:t>
            </w:r>
          </w:p>
        </w:tc>
        <w:tc>
          <w:tcPr>
            <w:tcW w:w="2045" w:type="pct"/>
          </w:tcPr>
          <w:p w:rsidR="0049710E" w:rsidRDefault="0049710E" w:rsidP="00982576">
            <w:pPr>
              <w:pStyle w:val="a9"/>
              <w:jc w:val="right"/>
            </w:pPr>
            <w:r w:rsidRPr="0049710E">
              <w:t>0.7976773</w:t>
            </w:r>
          </w:p>
        </w:tc>
      </w:tr>
      <w:tr w:rsidR="0049710E" w:rsidTr="0049710E">
        <w:tc>
          <w:tcPr>
            <w:tcW w:w="1001" w:type="pct"/>
          </w:tcPr>
          <w:p w:rsidR="0049710E" w:rsidRDefault="00C530F8" w:rsidP="008A66C1">
            <w:pPr>
              <w:pStyle w:val="a9"/>
              <w:jc w:val="right"/>
            </w:pPr>
            <w:r>
              <w:t>4</w:t>
            </w:r>
          </w:p>
        </w:tc>
        <w:tc>
          <w:tcPr>
            <w:tcW w:w="1954" w:type="pct"/>
          </w:tcPr>
          <w:p w:rsidR="0049710E" w:rsidRDefault="0049710E" w:rsidP="00982576">
            <w:pPr>
              <w:pStyle w:val="a9"/>
              <w:jc w:val="right"/>
            </w:pPr>
            <w:r w:rsidRPr="0049710E">
              <w:t>0.7904124</w:t>
            </w:r>
          </w:p>
        </w:tc>
        <w:tc>
          <w:tcPr>
            <w:tcW w:w="2045" w:type="pct"/>
          </w:tcPr>
          <w:p w:rsidR="0049710E" w:rsidRDefault="0049710E" w:rsidP="00982576">
            <w:pPr>
              <w:pStyle w:val="a9"/>
              <w:jc w:val="right"/>
            </w:pPr>
            <w:r w:rsidRPr="0049710E">
              <w:t>0.8088284</w:t>
            </w:r>
          </w:p>
        </w:tc>
      </w:tr>
      <w:tr w:rsidR="0049710E" w:rsidTr="0049710E">
        <w:tc>
          <w:tcPr>
            <w:tcW w:w="1001" w:type="pct"/>
          </w:tcPr>
          <w:p w:rsidR="0049710E" w:rsidRDefault="00C530F8" w:rsidP="008A66C1">
            <w:pPr>
              <w:pStyle w:val="a9"/>
              <w:jc w:val="right"/>
            </w:pPr>
            <w:r>
              <w:t>5</w:t>
            </w:r>
          </w:p>
        </w:tc>
        <w:tc>
          <w:tcPr>
            <w:tcW w:w="1954" w:type="pct"/>
          </w:tcPr>
          <w:p w:rsidR="0049710E" w:rsidRDefault="0049710E" w:rsidP="00982576">
            <w:pPr>
              <w:pStyle w:val="a9"/>
              <w:jc w:val="right"/>
            </w:pPr>
            <w:r w:rsidRPr="0049710E">
              <w:t>0.87034</w:t>
            </w:r>
            <w:bookmarkStart w:id="0" w:name="_GoBack"/>
            <w:bookmarkEnd w:id="0"/>
            <w:r w:rsidRPr="0049710E">
              <w:t>72</w:t>
            </w:r>
          </w:p>
        </w:tc>
        <w:tc>
          <w:tcPr>
            <w:tcW w:w="2045" w:type="pct"/>
          </w:tcPr>
          <w:p w:rsidR="0049710E" w:rsidRDefault="0049710E" w:rsidP="00982576">
            <w:pPr>
              <w:pStyle w:val="a9"/>
              <w:jc w:val="right"/>
            </w:pPr>
            <w:r w:rsidRPr="0049710E">
              <w:t>0.9593397</w:t>
            </w:r>
          </w:p>
        </w:tc>
      </w:tr>
      <w:tr w:rsidR="0049710E" w:rsidTr="0049710E">
        <w:tc>
          <w:tcPr>
            <w:tcW w:w="1001" w:type="pct"/>
          </w:tcPr>
          <w:p w:rsidR="0049710E" w:rsidRDefault="00C530F8" w:rsidP="008A66C1">
            <w:pPr>
              <w:pStyle w:val="a9"/>
              <w:jc w:val="right"/>
            </w:pPr>
            <w:r>
              <w:t>6</w:t>
            </w:r>
          </w:p>
        </w:tc>
        <w:tc>
          <w:tcPr>
            <w:tcW w:w="1954" w:type="pct"/>
          </w:tcPr>
          <w:p w:rsidR="0049710E" w:rsidRDefault="0049710E" w:rsidP="00982576">
            <w:pPr>
              <w:pStyle w:val="a9"/>
              <w:jc w:val="right"/>
            </w:pPr>
            <w:r w:rsidRPr="0049710E">
              <w:t>0.8128910</w:t>
            </w:r>
          </w:p>
        </w:tc>
        <w:tc>
          <w:tcPr>
            <w:tcW w:w="2045" w:type="pct"/>
          </w:tcPr>
          <w:p w:rsidR="0049710E" w:rsidRDefault="0049710E" w:rsidP="00982576">
            <w:pPr>
              <w:pStyle w:val="a9"/>
              <w:jc w:val="right"/>
            </w:pPr>
            <w:r w:rsidRPr="0049710E">
              <w:t>0.7446716</w:t>
            </w:r>
          </w:p>
        </w:tc>
      </w:tr>
      <w:tr w:rsidR="0049710E" w:rsidTr="0049710E">
        <w:tc>
          <w:tcPr>
            <w:tcW w:w="1001" w:type="pct"/>
          </w:tcPr>
          <w:p w:rsidR="0049710E" w:rsidRPr="00C530F8" w:rsidRDefault="00C530F8" w:rsidP="008A66C1">
            <w:pPr>
              <w:pStyle w:val="a9"/>
              <w:jc w:val="right"/>
              <w:rPr>
                <w:rFonts w:eastAsia="MS Gothic" w:hint="eastAsia"/>
              </w:rPr>
            </w:pPr>
            <w:r>
              <w:rPr>
                <w:rFonts w:eastAsia="MS Gothic" w:hint="eastAsia"/>
              </w:rPr>
              <w:t>7</w:t>
            </w:r>
          </w:p>
        </w:tc>
        <w:tc>
          <w:tcPr>
            <w:tcW w:w="1954" w:type="pct"/>
          </w:tcPr>
          <w:p w:rsidR="0049710E" w:rsidRPr="0049710E" w:rsidRDefault="0049710E" w:rsidP="00982576">
            <w:pPr>
              <w:pStyle w:val="a9"/>
              <w:jc w:val="right"/>
            </w:pPr>
            <w:r w:rsidRPr="0049710E">
              <w:t>0.9427807</w:t>
            </w:r>
          </w:p>
        </w:tc>
        <w:tc>
          <w:tcPr>
            <w:tcW w:w="2045" w:type="pct"/>
          </w:tcPr>
          <w:p w:rsidR="0049710E" w:rsidRPr="0049710E" w:rsidRDefault="0049710E" w:rsidP="00982576">
            <w:pPr>
              <w:pStyle w:val="a9"/>
              <w:jc w:val="right"/>
            </w:pPr>
            <w:r w:rsidRPr="0049710E">
              <w:t>0.8285074</w:t>
            </w:r>
          </w:p>
        </w:tc>
      </w:tr>
      <w:tr w:rsidR="0049710E" w:rsidTr="0049710E">
        <w:tc>
          <w:tcPr>
            <w:tcW w:w="1001" w:type="pct"/>
          </w:tcPr>
          <w:p w:rsidR="0049710E" w:rsidRPr="00C530F8" w:rsidRDefault="00C530F8" w:rsidP="008A66C1">
            <w:pPr>
              <w:pStyle w:val="a9"/>
              <w:jc w:val="right"/>
              <w:rPr>
                <w:rFonts w:eastAsia="MS Gothic" w:hint="eastAsia"/>
              </w:rPr>
            </w:pPr>
            <w:r>
              <w:rPr>
                <w:rFonts w:eastAsia="MS Gothic" w:hint="eastAsia"/>
              </w:rPr>
              <w:t>8</w:t>
            </w:r>
          </w:p>
        </w:tc>
        <w:tc>
          <w:tcPr>
            <w:tcW w:w="1954" w:type="pct"/>
          </w:tcPr>
          <w:p w:rsidR="0049710E" w:rsidRPr="0049710E" w:rsidRDefault="0049710E" w:rsidP="00982576">
            <w:pPr>
              <w:pStyle w:val="a9"/>
              <w:jc w:val="right"/>
            </w:pPr>
            <w:r w:rsidRPr="0049710E">
              <w:t>0.9510456</w:t>
            </w:r>
          </w:p>
        </w:tc>
        <w:tc>
          <w:tcPr>
            <w:tcW w:w="2045" w:type="pct"/>
          </w:tcPr>
          <w:p w:rsidR="0049710E" w:rsidRPr="0049710E" w:rsidRDefault="0049710E" w:rsidP="00982576">
            <w:pPr>
              <w:pStyle w:val="a9"/>
              <w:jc w:val="right"/>
            </w:pPr>
            <w:r w:rsidRPr="0049710E">
              <w:t>0.8609277</w:t>
            </w:r>
          </w:p>
        </w:tc>
      </w:tr>
      <w:tr w:rsidR="0049710E" w:rsidTr="0049710E">
        <w:tc>
          <w:tcPr>
            <w:tcW w:w="1001" w:type="pct"/>
          </w:tcPr>
          <w:p w:rsidR="0049710E" w:rsidRPr="00C530F8" w:rsidRDefault="00C530F8" w:rsidP="008A66C1">
            <w:pPr>
              <w:pStyle w:val="a9"/>
              <w:jc w:val="right"/>
              <w:rPr>
                <w:rFonts w:eastAsia="MS Gothic" w:hint="eastAsia"/>
              </w:rPr>
            </w:pPr>
            <w:r>
              <w:rPr>
                <w:rFonts w:eastAsia="MS Gothic" w:hint="eastAsia"/>
              </w:rPr>
              <w:t>9</w:t>
            </w:r>
          </w:p>
        </w:tc>
        <w:tc>
          <w:tcPr>
            <w:tcW w:w="1954" w:type="pct"/>
          </w:tcPr>
          <w:p w:rsidR="0049710E" w:rsidRPr="0049710E" w:rsidRDefault="0049710E" w:rsidP="00982576">
            <w:pPr>
              <w:pStyle w:val="a9"/>
              <w:jc w:val="right"/>
            </w:pPr>
            <w:r w:rsidRPr="0049710E">
              <w:t>0.9064934</w:t>
            </w:r>
          </w:p>
        </w:tc>
        <w:tc>
          <w:tcPr>
            <w:tcW w:w="2045" w:type="pct"/>
          </w:tcPr>
          <w:p w:rsidR="0049710E" w:rsidRPr="0049710E" w:rsidRDefault="0049710E" w:rsidP="00982576">
            <w:pPr>
              <w:pStyle w:val="a9"/>
              <w:jc w:val="right"/>
            </w:pPr>
            <w:r w:rsidRPr="0049710E">
              <w:t>0.9509131</w:t>
            </w:r>
          </w:p>
        </w:tc>
      </w:tr>
      <w:tr w:rsidR="0049710E" w:rsidTr="0049710E">
        <w:tc>
          <w:tcPr>
            <w:tcW w:w="1001" w:type="pct"/>
          </w:tcPr>
          <w:p w:rsidR="0049710E" w:rsidRPr="00C530F8" w:rsidRDefault="00C530F8" w:rsidP="008A66C1">
            <w:pPr>
              <w:pStyle w:val="a9"/>
              <w:jc w:val="right"/>
              <w:rPr>
                <w:rFonts w:eastAsia="MS Gothic" w:hint="eastAsia"/>
              </w:rPr>
            </w:pPr>
            <w:r>
              <w:rPr>
                <w:rFonts w:eastAsia="MS Gothic" w:hint="eastAsia"/>
              </w:rPr>
              <w:t>10</w:t>
            </w:r>
          </w:p>
        </w:tc>
        <w:tc>
          <w:tcPr>
            <w:tcW w:w="1954" w:type="pct"/>
          </w:tcPr>
          <w:p w:rsidR="0049710E" w:rsidRPr="0049710E" w:rsidRDefault="0049710E" w:rsidP="00982576">
            <w:pPr>
              <w:pStyle w:val="a9"/>
              <w:jc w:val="right"/>
            </w:pPr>
            <w:r w:rsidRPr="0049710E">
              <w:t>0.8485421</w:t>
            </w:r>
          </w:p>
        </w:tc>
        <w:tc>
          <w:tcPr>
            <w:tcW w:w="2045" w:type="pct"/>
          </w:tcPr>
          <w:p w:rsidR="0049710E" w:rsidRPr="0049710E" w:rsidRDefault="0049710E" w:rsidP="00982576">
            <w:pPr>
              <w:pStyle w:val="a9"/>
              <w:jc w:val="right"/>
            </w:pPr>
            <w:r w:rsidRPr="0049710E">
              <w:t>0.7073750</w:t>
            </w:r>
          </w:p>
        </w:tc>
      </w:tr>
    </w:tbl>
    <w:p w:rsidR="0031081F" w:rsidRDefault="00D74F71">
      <w:pPr>
        <w:pStyle w:val="TableFigure"/>
      </w:pPr>
      <w:r>
        <w:rPr>
          <w:rStyle w:val="ac"/>
        </w:rPr>
        <w:t>Note</w:t>
      </w:r>
      <w:r>
        <w:t xml:space="preserve">: </w:t>
      </w:r>
      <w:sdt>
        <w:sdtPr>
          <w:id w:val="668988805"/>
          <w:placeholder>
            <w:docPart w:val="BD90886D3F7343F789838D1A46A19ED8"/>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31081F" w:rsidRDefault="00D74F71">
      <w:pPr>
        <w:pStyle w:val="SectionTitle"/>
      </w:pPr>
      <w:r>
        <w:lastRenderedPageBreak/>
        <w:t>Figures</w:t>
      </w:r>
    </w:p>
    <w:p w:rsidR="0031081F" w:rsidRDefault="00A52357">
      <w:pPr>
        <w:pStyle w:val="a9"/>
      </w:pPr>
      <w:r w:rsidRPr="00A52357">
        <w:rPr>
          <w:noProof/>
          <w:lang w:eastAsia="zh-TW"/>
        </w:rPr>
        <w:drawing>
          <wp:inline distT="0" distB="0" distL="0" distR="0">
            <wp:extent cx="5943600" cy="2230016"/>
            <wp:effectExtent l="0" t="0" r="0" b="0"/>
            <wp:docPr id="1" name="Picture 1" descr="C:\Users\Hsuan-Yu Lin\Documents\GitHub\similairty_measurement\Figures\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30016"/>
                    </a:xfrm>
                    <a:prstGeom prst="rect">
                      <a:avLst/>
                    </a:prstGeom>
                    <a:noFill/>
                    <a:ln>
                      <a:noFill/>
                    </a:ln>
                  </pic:spPr>
                </pic:pic>
              </a:graphicData>
            </a:graphic>
          </wp:inline>
        </w:drawing>
      </w:r>
    </w:p>
    <w:p w:rsidR="0031081F" w:rsidRDefault="00D74F71">
      <w:pPr>
        <w:pStyle w:val="TableFigure"/>
      </w:pPr>
      <w:r>
        <w:rPr>
          <w:rStyle w:val="ac"/>
        </w:rPr>
        <w:t>Figure 1</w:t>
      </w:r>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 </w:t>
      </w:r>
    </w:p>
    <w:p w:rsidR="0031081F" w:rsidRDefault="00D74F71">
      <w:pPr>
        <w:pStyle w:val="TableFigure"/>
      </w:pPr>
      <w:r>
        <w:t xml:space="preserve">For more information about all elements of APA formatting, please consult the </w:t>
      </w:r>
      <w:r>
        <w:rPr>
          <w:rStyle w:val="ac"/>
        </w:rPr>
        <w:t>APA Style Manual, 6th Edition</w:t>
      </w:r>
      <w:r>
        <w:t>.</w:t>
      </w:r>
    </w:p>
    <w:sectPr w:rsidR="0031081F">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4A7" w:rsidRDefault="008A44A7">
      <w:pPr>
        <w:spacing w:line="240" w:lineRule="auto"/>
      </w:pPr>
      <w:r>
        <w:separator/>
      </w:r>
    </w:p>
  </w:endnote>
  <w:endnote w:type="continuationSeparator" w:id="0">
    <w:p w:rsidR="008A44A7" w:rsidRDefault="008A44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4A7" w:rsidRDefault="008A44A7">
      <w:pPr>
        <w:spacing w:line="240" w:lineRule="auto"/>
      </w:pPr>
      <w:r>
        <w:separator/>
      </w:r>
    </w:p>
  </w:footnote>
  <w:footnote w:type="continuationSeparator" w:id="0">
    <w:p w:rsidR="008A44A7" w:rsidRDefault="008A44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81F" w:rsidRDefault="008A44A7">
    <w:pPr>
      <w:pStyle w:val="a5"/>
    </w:pPr>
    <w:sdt>
      <w:sdtPr>
        <w:rPr>
          <w:rStyle w:val="a7"/>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sidR="00D74F71">
          <w:rPr>
            <w:rStyle w:val="a7"/>
          </w:rPr>
          <w:t>[Shortened Title up to 50 Characters]</w:t>
        </w:r>
      </w:sdtContent>
    </w:sdt>
    <w:r w:rsidR="00D74F71">
      <w:rPr>
        <w:rStyle w:val="a7"/>
      </w:rPr>
      <w:ptab w:relativeTo="margin" w:alignment="right" w:leader="none"/>
    </w:r>
    <w:r w:rsidR="00D74F71">
      <w:rPr>
        <w:rStyle w:val="a7"/>
      </w:rPr>
      <w:fldChar w:fldCharType="begin"/>
    </w:r>
    <w:r w:rsidR="00D74F71">
      <w:rPr>
        <w:rStyle w:val="a7"/>
      </w:rPr>
      <w:instrText xml:space="preserve"> PAGE   \* MERGEFORMAT </w:instrText>
    </w:r>
    <w:r w:rsidR="00D74F71">
      <w:rPr>
        <w:rStyle w:val="a7"/>
      </w:rPr>
      <w:fldChar w:fldCharType="separate"/>
    </w:r>
    <w:r w:rsidR="008A66C1">
      <w:rPr>
        <w:rStyle w:val="a7"/>
        <w:noProof/>
      </w:rPr>
      <w:t>10</w:t>
    </w:r>
    <w:r w:rsidR="00D74F71">
      <w:rPr>
        <w:rStyle w:val="a7"/>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81F" w:rsidRDefault="00D74F71">
    <w:pPr>
      <w:pStyle w:val="a5"/>
      <w:rPr>
        <w:rStyle w:val="a7"/>
      </w:rPr>
    </w:pPr>
    <w:r>
      <w:t xml:space="preserve">Running head: </w:t>
    </w:r>
    <w:sdt>
      <w:sdtPr>
        <w:rPr>
          <w:rStyle w:val="a7"/>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Pr>
            <w:rStyle w:val="a7"/>
          </w:rPr>
          <w:t>[Shortened Title up to 50 Characters</w:t>
        </w:r>
        <w:proofErr w:type="gramStart"/>
        <w:r>
          <w:rPr>
            <w:rStyle w:val="a7"/>
          </w:rPr>
          <w:t>]</w:t>
        </w:r>
        <w:proofErr w:type="gramEnd"/>
      </w:sdtContent>
    </w:sdt>
    <w:r>
      <w:rPr>
        <w:rStyle w:val="a7"/>
      </w:rPr>
      <w:ptab w:relativeTo="margin" w:alignment="right" w:leader="none"/>
    </w:r>
    <w:r>
      <w:rPr>
        <w:rStyle w:val="a7"/>
      </w:rPr>
      <w:fldChar w:fldCharType="begin"/>
    </w:r>
    <w:r>
      <w:rPr>
        <w:rStyle w:val="a7"/>
      </w:rPr>
      <w:instrText xml:space="preserve"> PAGE   \* MERGEFORMAT </w:instrText>
    </w:r>
    <w:r>
      <w:rPr>
        <w:rStyle w:val="a7"/>
      </w:rPr>
      <w:fldChar w:fldCharType="separate"/>
    </w:r>
    <w:r w:rsidR="0049710E">
      <w:rPr>
        <w:rStyle w:val="a7"/>
        <w:noProof/>
      </w:rPr>
      <w:t>1</w:t>
    </w:r>
    <w:r>
      <w:rPr>
        <w:rStyle w:val="a7"/>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218E5"/>
    <w:rsid w:val="00040BEC"/>
    <w:rsid w:val="00070D4B"/>
    <w:rsid w:val="000A4E5B"/>
    <w:rsid w:val="000C731F"/>
    <w:rsid w:val="000E2A91"/>
    <w:rsid w:val="001018BA"/>
    <w:rsid w:val="001167D5"/>
    <w:rsid w:val="00171A1A"/>
    <w:rsid w:val="00181AA6"/>
    <w:rsid w:val="00184E3F"/>
    <w:rsid w:val="00187899"/>
    <w:rsid w:val="00193FAC"/>
    <w:rsid w:val="001C30C4"/>
    <w:rsid w:val="001C733B"/>
    <w:rsid w:val="001E3747"/>
    <w:rsid w:val="002006AB"/>
    <w:rsid w:val="0029320F"/>
    <w:rsid w:val="00294B3C"/>
    <w:rsid w:val="002951D5"/>
    <w:rsid w:val="002C7A79"/>
    <w:rsid w:val="002D26C0"/>
    <w:rsid w:val="002E32B0"/>
    <w:rsid w:val="00304755"/>
    <w:rsid w:val="0031081F"/>
    <w:rsid w:val="00354538"/>
    <w:rsid w:val="003948F6"/>
    <w:rsid w:val="003A543E"/>
    <w:rsid w:val="003A5804"/>
    <w:rsid w:val="003C25B3"/>
    <w:rsid w:val="003D6CCE"/>
    <w:rsid w:val="003F2307"/>
    <w:rsid w:val="00405D3B"/>
    <w:rsid w:val="00415B84"/>
    <w:rsid w:val="00444B5E"/>
    <w:rsid w:val="00454E84"/>
    <w:rsid w:val="00464A8F"/>
    <w:rsid w:val="00487EBB"/>
    <w:rsid w:val="0049644F"/>
    <w:rsid w:val="0049710E"/>
    <w:rsid w:val="004E02CB"/>
    <w:rsid w:val="004F41F7"/>
    <w:rsid w:val="00510BE3"/>
    <w:rsid w:val="005432D5"/>
    <w:rsid w:val="005613A3"/>
    <w:rsid w:val="005A0DD3"/>
    <w:rsid w:val="005C0C7C"/>
    <w:rsid w:val="005C2FF6"/>
    <w:rsid w:val="005D71AD"/>
    <w:rsid w:val="005E32FD"/>
    <w:rsid w:val="0060410F"/>
    <w:rsid w:val="0061149F"/>
    <w:rsid w:val="006119BA"/>
    <w:rsid w:val="00632E5A"/>
    <w:rsid w:val="00635F38"/>
    <w:rsid w:val="00650372"/>
    <w:rsid w:val="0066181F"/>
    <w:rsid w:val="006679E0"/>
    <w:rsid w:val="00670F26"/>
    <w:rsid w:val="006C4FFC"/>
    <w:rsid w:val="006E2E2A"/>
    <w:rsid w:val="006F6F2E"/>
    <w:rsid w:val="00704CB1"/>
    <w:rsid w:val="007551C7"/>
    <w:rsid w:val="008032DE"/>
    <w:rsid w:val="008136A0"/>
    <w:rsid w:val="0086546A"/>
    <w:rsid w:val="00865E91"/>
    <w:rsid w:val="008678D6"/>
    <w:rsid w:val="00886A5D"/>
    <w:rsid w:val="00895D7E"/>
    <w:rsid w:val="008A44A7"/>
    <w:rsid w:val="008A66C1"/>
    <w:rsid w:val="00920B95"/>
    <w:rsid w:val="0093481C"/>
    <w:rsid w:val="00951C5F"/>
    <w:rsid w:val="00962099"/>
    <w:rsid w:val="00972014"/>
    <w:rsid w:val="009735AB"/>
    <w:rsid w:val="00982576"/>
    <w:rsid w:val="00992128"/>
    <w:rsid w:val="009A1B54"/>
    <w:rsid w:val="009A660A"/>
    <w:rsid w:val="009B57D4"/>
    <w:rsid w:val="009C0037"/>
    <w:rsid w:val="009C09D6"/>
    <w:rsid w:val="009E53F2"/>
    <w:rsid w:val="009F4B35"/>
    <w:rsid w:val="00A52357"/>
    <w:rsid w:val="00A55D39"/>
    <w:rsid w:val="00A95F30"/>
    <w:rsid w:val="00AF4A78"/>
    <w:rsid w:val="00AF5B98"/>
    <w:rsid w:val="00B0098F"/>
    <w:rsid w:val="00B32632"/>
    <w:rsid w:val="00B62461"/>
    <w:rsid w:val="00B66913"/>
    <w:rsid w:val="00B7555E"/>
    <w:rsid w:val="00B90426"/>
    <w:rsid w:val="00BD1C34"/>
    <w:rsid w:val="00BD599C"/>
    <w:rsid w:val="00BE4189"/>
    <w:rsid w:val="00C139DC"/>
    <w:rsid w:val="00C31AF0"/>
    <w:rsid w:val="00C52A62"/>
    <w:rsid w:val="00C530F8"/>
    <w:rsid w:val="00C5688D"/>
    <w:rsid w:val="00CA2E22"/>
    <w:rsid w:val="00CC1E6D"/>
    <w:rsid w:val="00CD34BC"/>
    <w:rsid w:val="00CF2822"/>
    <w:rsid w:val="00D10F72"/>
    <w:rsid w:val="00D37705"/>
    <w:rsid w:val="00D746AE"/>
    <w:rsid w:val="00D74F71"/>
    <w:rsid w:val="00D90165"/>
    <w:rsid w:val="00DC0DF1"/>
    <w:rsid w:val="00DC7AED"/>
    <w:rsid w:val="00DD100B"/>
    <w:rsid w:val="00DE1981"/>
    <w:rsid w:val="00DE6A90"/>
    <w:rsid w:val="00DF57FD"/>
    <w:rsid w:val="00E445FB"/>
    <w:rsid w:val="00E45B74"/>
    <w:rsid w:val="00E6691D"/>
    <w:rsid w:val="00EB1CAE"/>
    <w:rsid w:val="00EB2202"/>
    <w:rsid w:val="00ED0F4B"/>
    <w:rsid w:val="00ED168F"/>
    <w:rsid w:val="00EE5C71"/>
    <w:rsid w:val="00EF1F3C"/>
    <w:rsid w:val="00F04FF2"/>
    <w:rsid w:val="00F35E9D"/>
    <w:rsid w:val="00F4465A"/>
    <w:rsid w:val="00F652CE"/>
    <w:rsid w:val="00F81FB3"/>
    <w:rsid w:val="00FE0141"/>
    <w:rsid w:val="00FE2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45B74"/>
    <w:pPr>
      <w:jc w:val="both"/>
    </w:pPr>
    <w:rPr>
      <w:kern w:val="24"/>
    </w:rPr>
  </w:style>
  <w:style w:type="paragraph" w:styleId="1">
    <w:name w:val="heading 1"/>
    <w:basedOn w:val="a1"/>
    <w:next w:val="a1"/>
    <w:link w:val="10"/>
    <w:uiPriority w:val="3"/>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3"/>
    <w:unhideWhenUsed/>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3"/>
    <w:unhideWhenUsed/>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3"/>
    <w:unhideWhenUsed/>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3"/>
    <w:unhideWhenUsed/>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0"/>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0"/>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ectionTitle">
    <w:name w:val="Section Title"/>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a6"/>
    <w:uiPriority w:val="99"/>
    <w:unhideWhenUsed/>
    <w:qFormat/>
    <w:pPr>
      <w:spacing w:line="240" w:lineRule="auto"/>
      <w:ind w:firstLine="0"/>
    </w:pPr>
  </w:style>
  <w:style w:type="character" w:customStyle="1" w:styleId="a6">
    <w:name w:val="頁首 字元"/>
    <w:basedOn w:val="a2"/>
    <w:link w:val="a5"/>
    <w:uiPriority w:val="99"/>
    <w:rPr>
      <w:kern w:val="24"/>
    </w:rPr>
  </w:style>
  <w:style w:type="character" w:styleId="a7">
    <w:name w:val="Strong"/>
    <w:basedOn w:val="a2"/>
    <w:uiPriority w:val="22"/>
    <w:unhideWhenUsed/>
    <w:qFormat/>
    <w:rPr>
      <w:b w:val="0"/>
      <w:bCs w:val="0"/>
      <w:caps/>
      <w:smallCaps w:val="0"/>
    </w:rPr>
  </w:style>
  <w:style w:type="character" w:styleId="a8">
    <w:name w:val="Placeholder Text"/>
    <w:basedOn w:val="a2"/>
    <w:uiPriority w:val="99"/>
    <w:semiHidden/>
    <w:rPr>
      <w:color w:val="808080"/>
    </w:rPr>
  </w:style>
  <w:style w:type="paragraph" w:styleId="a9">
    <w:name w:val="No Spacing"/>
    <w:aliases w:val="No Indent"/>
    <w:uiPriority w:val="1"/>
    <w:qFormat/>
    <w:rsid w:val="00E45B74"/>
    <w:pPr>
      <w:ind w:firstLine="0"/>
      <w:jc w:val="both"/>
    </w:pPr>
  </w:style>
  <w:style w:type="character" w:customStyle="1" w:styleId="10">
    <w:name w:val="標題 1 字元"/>
    <w:basedOn w:val="a2"/>
    <w:link w:val="1"/>
    <w:uiPriority w:val="3"/>
    <w:rPr>
      <w:rFonts w:asciiTheme="majorHAnsi" w:eastAsiaTheme="majorEastAsia" w:hAnsiTheme="majorHAnsi" w:cstheme="majorBidi"/>
      <w:b/>
      <w:bCs/>
      <w:kern w:val="24"/>
    </w:rPr>
  </w:style>
  <w:style w:type="character" w:customStyle="1" w:styleId="22">
    <w:name w:val="標題 2 字元"/>
    <w:basedOn w:val="a2"/>
    <w:link w:val="21"/>
    <w:uiPriority w:val="3"/>
    <w:rPr>
      <w:rFonts w:asciiTheme="majorHAnsi" w:eastAsiaTheme="majorEastAsia" w:hAnsiTheme="majorHAnsi" w:cstheme="majorBidi"/>
      <w:b/>
      <w:bCs/>
      <w:kern w:val="24"/>
    </w:rPr>
  </w:style>
  <w:style w:type="paragraph" w:styleId="aa">
    <w:name w:val="Title"/>
    <w:basedOn w:val="a1"/>
    <w:next w:val="a1"/>
    <w:link w:val="ab"/>
    <w:uiPriority w:val="10"/>
    <w:qFormat/>
    <w:pPr>
      <w:spacing w:before="2400"/>
      <w:ind w:firstLine="0"/>
      <w:contextualSpacing/>
      <w:jc w:val="center"/>
    </w:pPr>
    <w:rPr>
      <w:rFonts w:asciiTheme="majorHAnsi" w:eastAsiaTheme="majorEastAsia" w:hAnsiTheme="majorHAnsi" w:cstheme="majorBidi"/>
    </w:rPr>
  </w:style>
  <w:style w:type="character" w:customStyle="1" w:styleId="ab">
    <w:name w:val="標題 字元"/>
    <w:basedOn w:val="a2"/>
    <w:link w:val="aa"/>
    <w:uiPriority w:val="10"/>
    <w:rPr>
      <w:rFonts w:asciiTheme="majorHAnsi" w:eastAsiaTheme="majorEastAsia" w:hAnsiTheme="majorHAnsi" w:cstheme="majorBidi"/>
      <w:kern w:val="24"/>
    </w:rPr>
  </w:style>
  <w:style w:type="character" w:styleId="ac">
    <w:name w:val="Emphasis"/>
    <w:basedOn w:val="a2"/>
    <w:uiPriority w:val="20"/>
    <w:unhideWhenUsed/>
    <w:qFormat/>
    <w:rPr>
      <w:i/>
      <w:iCs/>
    </w:rPr>
  </w:style>
  <w:style w:type="character" w:customStyle="1" w:styleId="32">
    <w:name w:val="標題 3 字元"/>
    <w:basedOn w:val="a2"/>
    <w:link w:val="31"/>
    <w:uiPriority w:val="3"/>
    <w:rPr>
      <w:rFonts w:asciiTheme="majorHAnsi" w:eastAsiaTheme="majorEastAsia" w:hAnsiTheme="majorHAnsi" w:cstheme="majorBidi"/>
      <w:b/>
      <w:bCs/>
      <w:kern w:val="24"/>
    </w:rPr>
  </w:style>
  <w:style w:type="character" w:customStyle="1" w:styleId="42">
    <w:name w:val="標題 4 字元"/>
    <w:basedOn w:val="a2"/>
    <w:link w:val="41"/>
    <w:uiPriority w:val="3"/>
    <w:rPr>
      <w:rFonts w:asciiTheme="majorHAnsi" w:eastAsiaTheme="majorEastAsia" w:hAnsiTheme="majorHAnsi" w:cstheme="majorBidi"/>
      <w:b/>
      <w:bCs/>
      <w:i/>
      <w:iCs/>
      <w:kern w:val="24"/>
    </w:rPr>
  </w:style>
  <w:style w:type="character" w:customStyle="1" w:styleId="52">
    <w:name w:val="標題 5 字元"/>
    <w:basedOn w:val="a2"/>
    <w:link w:val="51"/>
    <w:uiPriority w:val="3"/>
    <w:rPr>
      <w:rFonts w:asciiTheme="majorHAnsi" w:eastAsiaTheme="majorEastAsia" w:hAnsiTheme="majorHAnsi" w:cstheme="majorBidi"/>
      <w:i/>
      <w:iCs/>
      <w:kern w:val="24"/>
    </w:rPr>
  </w:style>
  <w:style w:type="paragraph" w:styleId="ad">
    <w:name w:val="Balloon Text"/>
    <w:basedOn w:val="a1"/>
    <w:link w:val="ae"/>
    <w:uiPriority w:val="99"/>
    <w:semiHidden/>
    <w:unhideWhenUsed/>
    <w:pPr>
      <w:spacing w:line="240" w:lineRule="auto"/>
      <w:ind w:firstLine="0"/>
    </w:pPr>
    <w:rPr>
      <w:rFonts w:ascii="Segoe UI" w:hAnsi="Segoe UI" w:cs="Segoe UI"/>
      <w:sz w:val="18"/>
      <w:szCs w:val="18"/>
    </w:rPr>
  </w:style>
  <w:style w:type="character" w:customStyle="1" w:styleId="ae">
    <w:name w:val="註解方塊文字 字元"/>
    <w:basedOn w:val="a2"/>
    <w:link w:val="ad"/>
    <w:uiPriority w:val="99"/>
    <w:semiHidden/>
    <w:rPr>
      <w:rFonts w:ascii="Segoe UI" w:hAnsi="Segoe UI" w:cs="Segoe UI"/>
      <w:kern w:val="24"/>
      <w:sz w:val="18"/>
      <w:szCs w:val="18"/>
    </w:rPr>
  </w:style>
  <w:style w:type="paragraph" w:styleId="af">
    <w:name w:val="Bibliography"/>
    <w:basedOn w:val="a1"/>
    <w:next w:val="a1"/>
    <w:uiPriority w:val="37"/>
    <w:unhideWhenUsed/>
    <w:qFormat/>
    <w:pPr>
      <w:ind w:left="720" w:hanging="720"/>
    </w:pPr>
  </w:style>
  <w:style w:type="paragraph" w:styleId="af0">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f1">
    <w:name w:val="Body Text"/>
    <w:basedOn w:val="a1"/>
    <w:link w:val="af2"/>
    <w:uiPriority w:val="99"/>
    <w:semiHidden/>
    <w:unhideWhenUsed/>
    <w:pPr>
      <w:spacing w:after="120"/>
      <w:ind w:firstLine="0"/>
    </w:pPr>
  </w:style>
  <w:style w:type="character" w:customStyle="1" w:styleId="af2">
    <w:name w:val="本文 字元"/>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本文 2 字元"/>
    <w:basedOn w:val="a2"/>
    <w:link w:val="23"/>
    <w:uiPriority w:val="99"/>
    <w:semiHidden/>
    <w:rPr>
      <w:kern w:val="24"/>
    </w:rPr>
  </w:style>
  <w:style w:type="paragraph" w:styleId="33">
    <w:name w:val="Body Text 3"/>
    <w:basedOn w:val="a1"/>
    <w:link w:val="34"/>
    <w:uiPriority w:val="99"/>
    <w:semiHidden/>
    <w:unhideWhenUsed/>
    <w:pPr>
      <w:spacing w:after="120"/>
      <w:ind w:firstLine="0"/>
    </w:pPr>
    <w:rPr>
      <w:sz w:val="16"/>
      <w:szCs w:val="16"/>
    </w:rPr>
  </w:style>
  <w:style w:type="character" w:customStyle="1" w:styleId="34">
    <w:name w:val="本文 3 字元"/>
    <w:basedOn w:val="a2"/>
    <w:link w:val="33"/>
    <w:uiPriority w:val="99"/>
    <w:semiHidden/>
    <w:rPr>
      <w:kern w:val="24"/>
      <w:sz w:val="16"/>
      <w:szCs w:val="16"/>
    </w:rPr>
  </w:style>
  <w:style w:type="paragraph" w:styleId="af3">
    <w:name w:val="Body Text First Indent"/>
    <w:basedOn w:val="af1"/>
    <w:link w:val="af4"/>
    <w:uiPriority w:val="99"/>
    <w:semiHidden/>
    <w:unhideWhenUsed/>
    <w:pPr>
      <w:spacing w:after="0"/>
    </w:pPr>
  </w:style>
  <w:style w:type="character" w:customStyle="1" w:styleId="af4">
    <w:name w:val="本文第一層縮排 字元"/>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本文縮排 字元"/>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本文第一層縮排 2 字元"/>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本文縮排 2 字元"/>
    <w:basedOn w:val="a2"/>
    <w:link w:val="27"/>
    <w:uiPriority w:val="99"/>
    <w:semiHidden/>
    <w:rPr>
      <w:kern w:val="24"/>
    </w:rPr>
  </w:style>
  <w:style w:type="paragraph" w:styleId="35">
    <w:name w:val="Body Text Indent 3"/>
    <w:basedOn w:val="a1"/>
    <w:link w:val="36"/>
    <w:uiPriority w:val="99"/>
    <w:semiHidden/>
    <w:unhideWhenUsed/>
    <w:pPr>
      <w:spacing w:after="120"/>
      <w:ind w:left="360" w:firstLine="0"/>
    </w:pPr>
    <w:rPr>
      <w:sz w:val="16"/>
      <w:szCs w:val="16"/>
    </w:rPr>
  </w:style>
  <w:style w:type="character" w:customStyle="1" w:styleId="36">
    <w:name w:val="本文縮排 3 字元"/>
    <w:basedOn w:val="a2"/>
    <w:link w:val="35"/>
    <w:uiPriority w:val="99"/>
    <w:semiHidden/>
    <w:rPr>
      <w:kern w:val="24"/>
      <w:sz w:val="16"/>
      <w:szCs w:val="16"/>
    </w:rPr>
  </w:style>
  <w:style w:type="paragraph" w:styleId="af7">
    <w:name w:val="caption"/>
    <w:basedOn w:val="a1"/>
    <w:next w:val="a1"/>
    <w:uiPriority w:val="35"/>
    <w:semiHidden/>
    <w:unhideWhenUsed/>
    <w:qFormat/>
    <w:pPr>
      <w:spacing w:after="200" w:line="240" w:lineRule="auto"/>
      <w:ind w:firstLine="0"/>
    </w:pPr>
    <w:rPr>
      <w:i/>
      <w:iCs/>
      <w:color w:val="000000" w:themeColor="text2"/>
      <w:sz w:val="18"/>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結語 字元"/>
    <w:basedOn w:val="a2"/>
    <w:link w:val="af8"/>
    <w:uiPriority w:val="99"/>
    <w:semiHidden/>
    <w:rPr>
      <w:kern w:val="24"/>
    </w:rPr>
  </w:style>
  <w:style w:type="paragraph" w:styleId="afa">
    <w:name w:val="annotation text"/>
    <w:basedOn w:val="a1"/>
    <w:link w:val="afb"/>
    <w:uiPriority w:val="99"/>
    <w:semiHidden/>
    <w:unhideWhenUsed/>
    <w:pPr>
      <w:spacing w:line="240" w:lineRule="auto"/>
      <w:ind w:firstLine="0"/>
    </w:pPr>
    <w:rPr>
      <w:sz w:val="20"/>
      <w:szCs w:val="20"/>
    </w:rPr>
  </w:style>
  <w:style w:type="character" w:customStyle="1" w:styleId="afb">
    <w:name w:val="註解文字 字元"/>
    <w:basedOn w:val="a2"/>
    <w:link w:val="afa"/>
    <w:uiPriority w:val="99"/>
    <w:semiHidden/>
    <w:rPr>
      <w:kern w:val="24"/>
      <w:sz w:val="20"/>
      <w:szCs w:val="20"/>
    </w:rPr>
  </w:style>
  <w:style w:type="paragraph" w:styleId="afc">
    <w:name w:val="annotation subject"/>
    <w:basedOn w:val="afa"/>
    <w:next w:val="afa"/>
    <w:link w:val="afd"/>
    <w:uiPriority w:val="99"/>
    <w:semiHidden/>
    <w:unhideWhenUsed/>
    <w:rPr>
      <w:b/>
      <w:bCs/>
    </w:rPr>
  </w:style>
  <w:style w:type="character" w:customStyle="1" w:styleId="afd">
    <w:name w:val="註解主旨 字元"/>
    <w:basedOn w:val="afb"/>
    <w:link w:val="afc"/>
    <w:uiPriority w:val="99"/>
    <w:semiHidden/>
    <w:rPr>
      <w:b/>
      <w:bCs/>
      <w:kern w:val="24"/>
      <w:sz w:val="20"/>
      <w:szCs w:val="20"/>
    </w:rPr>
  </w:style>
  <w:style w:type="paragraph" w:styleId="afe">
    <w:name w:val="Date"/>
    <w:basedOn w:val="a1"/>
    <w:next w:val="a1"/>
    <w:link w:val="aff"/>
    <w:uiPriority w:val="99"/>
    <w:semiHidden/>
    <w:unhideWhenUsed/>
    <w:pPr>
      <w:ind w:firstLine="0"/>
    </w:pPr>
  </w:style>
  <w:style w:type="character" w:customStyle="1" w:styleId="aff">
    <w:name w:val="日期 字元"/>
    <w:basedOn w:val="a2"/>
    <w:link w:val="afe"/>
    <w:uiPriority w:val="99"/>
    <w:semiHidden/>
    <w:rPr>
      <w:kern w:val="24"/>
    </w:rPr>
  </w:style>
  <w:style w:type="paragraph" w:styleId="aff0">
    <w:name w:val="Document Map"/>
    <w:basedOn w:val="a1"/>
    <w:link w:val="aff1"/>
    <w:uiPriority w:val="99"/>
    <w:semiHidden/>
    <w:unhideWhenUsed/>
    <w:pPr>
      <w:spacing w:line="240" w:lineRule="auto"/>
      <w:ind w:firstLine="0"/>
    </w:pPr>
    <w:rPr>
      <w:rFonts w:ascii="Segoe UI" w:hAnsi="Segoe UI" w:cs="Segoe UI"/>
      <w:sz w:val="16"/>
      <w:szCs w:val="16"/>
    </w:rPr>
  </w:style>
  <w:style w:type="character" w:customStyle="1" w:styleId="aff1">
    <w:name w:val="文件引導模式 字元"/>
    <w:basedOn w:val="a2"/>
    <w:link w:val="aff0"/>
    <w:uiPriority w:val="99"/>
    <w:semiHidden/>
    <w:rPr>
      <w:rFonts w:ascii="Segoe UI" w:hAnsi="Segoe UI" w:cs="Segoe UI"/>
      <w:kern w:val="24"/>
      <w:sz w:val="16"/>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電子郵件簽名 字元"/>
    <w:basedOn w:val="a2"/>
    <w:link w:val="aff2"/>
    <w:uiPriority w:val="99"/>
    <w:semiHidden/>
    <w:rPr>
      <w:kern w:val="24"/>
    </w:rPr>
  </w:style>
  <w:style w:type="paragraph" w:styleId="aff4">
    <w:name w:val="footnote text"/>
    <w:basedOn w:val="a1"/>
    <w:link w:val="aff5"/>
    <w:uiPriority w:val="99"/>
    <w:semiHidden/>
    <w:unhideWhenUsed/>
    <w:pPr>
      <w:spacing w:line="240" w:lineRule="auto"/>
    </w:pPr>
    <w:rPr>
      <w:sz w:val="20"/>
      <w:szCs w:val="20"/>
    </w:rPr>
  </w:style>
  <w:style w:type="character" w:customStyle="1" w:styleId="aff5">
    <w:name w:val="註腳文字 字元"/>
    <w:basedOn w:val="a2"/>
    <w:link w:val="aff4"/>
    <w:uiPriority w:val="99"/>
    <w:semiHidden/>
    <w:rPr>
      <w:kern w:val="24"/>
      <w:sz w:val="20"/>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styleId="aff8">
    <w:name w:val="footer"/>
    <w:basedOn w:val="a1"/>
    <w:link w:val="aff9"/>
    <w:uiPriority w:val="99"/>
    <w:unhideWhenUsed/>
    <w:pPr>
      <w:tabs>
        <w:tab w:val="center" w:pos="4680"/>
        <w:tab w:val="right" w:pos="9360"/>
      </w:tabs>
      <w:spacing w:line="240" w:lineRule="auto"/>
      <w:ind w:firstLine="0"/>
    </w:pPr>
  </w:style>
  <w:style w:type="character" w:customStyle="1" w:styleId="aff9">
    <w:name w:val="頁尾 字元"/>
    <w:basedOn w:val="a2"/>
    <w:link w:val="aff8"/>
    <w:uiPriority w:val="99"/>
    <w:rPr>
      <w:kern w:val="24"/>
    </w:rPr>
  </w:style>
  <w:style w:type="table" w:styleId="affa">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b">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標題 6 字元"/>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0">
    <w:name w:val="標題 7 字元"/>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0">
    <w:name w:val="標題 8 字元"/>
    <w:basedOn w:val="a2"/>
    <w:link w:val="8"/>
    <w:uiPriority w:val="9"/>
    <w:semiHidden/>
    <w:rPr>
      <w:rFonts w:asciiTheme="majorHAnsi" w:eastAsiaTheme="majorEastAsia" w:hAnsiTheme="majorHAnsi" w:cstheme="majorBidi"/>
      <w:color w:val="272727" w:themeColor="text1" w:themeTint="D8"/>
      <w:kern w:val="24"/>
      <w:sz w:val="21"/>
      <w:szCs w:val="21"/>
    </w:rPr>
  </w:style>
  <w:style w:type="character" w:customStyle="1" w:styleId="90">
    <w:name w:val="標題 9 字元"/>
    <w:basedOn w:val="a2"/>
    <w:link w:val="9"/>
    <w:uiPriority w:val="9"/>
    <w:semiHidden/>
    <w:rPr>
      <w:rFonts w:asciiTheme="majorHAnsi" w:eastAsiaTheme="majorEastAsia" w:hAnsiTheme="majorHAnsi" w:cstheme="majorBidi"/>
      <w:i/>
      <w:iCs/>
      <w:color w:val="272727" w:themeColor="text1" w:themeTint="D8"/>
      <w:kern w:val="24"/>
      <w:sz w:val="21"/>
      <w:szCs w:val="21"/>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位址 字元"/>
    <w:basedOn w:val="a2"/>
    <w:link w:val="HTML"/>
    <w:uiPriority w:val="99"/>
    <w:semiHidden/>
    <w:rPr>
      <w:i/>
      <w:iCs/>
      <w:kern w:val="24"/>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customStyle="1" w:styleId="HTML2">
    <w:name w:val="HTML 預設格式 字元"/>
    <w:basedOn w:val="a2"/>
    <w:link w:val="HTML1"/>
    <w:uiPriority w:val="99"/>
    <w:semiHidden/>
    <w:rPr>
      <w:rFonts w:ascii="Consolas" w:hAnsi="Consolas" w:cs="Consolas"/>
      <w:kern w:val="24"/>
      <w:sz w:val="20"/>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c">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d">
    <w:name w:val="Intense Quote"/>
    <w:basedOn w:val="a1"/>
    <w:next w:val="a1"/>
    <w:link w:val="affe"/>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affe">
    <w:name w:val="鮮明引文 字元"/>
    <w:basedOn w:val="a2"/>
    <w:link w:val="affd"/>
    <w:uiPriority w:val="30"/>
    <w:semiHidden/>
    <w:rPr>
      <w:i/>
      <w:iCs/>
      <w:color w:val="DDDDDD" w:themeColor="accent1"/>
      <w:kern w:val="24"/>
    </w:rPr>
  </w:style>
  <w:style w:type="paragraph" w:styleId="afff">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f0">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1">
    <w:name w:val="List Paragraph"/>
    <w:basedOn w:val="a1"/>
    <w:uiPriority w:val="34"/>
    <w:semiHidden/>
    <w:unhideWhenUsed/>
    <w:qFormat/>
    <w:pPr>
      <w:ind w:left="720" w:firstLine="0"/>
      <w:contextualSpacing/>
    </w:pPr>
  </w:style>
  <w:style w:type="paragraph" w:styleId="afff2">
    <w:name w:val="macro"/>
    <w:link w:val="afff3"/>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afff3">
    <w:name w:val="巨集文字 字元"/>
    <w:basedOn w:val="a2"/>
    <w:link w:val="afff2"/>
    <w:uiPriority w:val="99"/>
    <w:semiHidden/>
    <w:rPr>
      <w:rFonts w:ascii="Consolas" w:hAnsi="Consolas" w:cs="Consolas"/>
      <w:kern w:val="24"/>
      <w:sz w:val="20"/>
      <w:szCs w:val="20"/>
    </w:rPr>
  </w:style>
  <w:style w:type="paragraph" w:styleId="afff4">
    <w:name w:val="Message Header"/>
    <w:basedOn w:val="a1"/>
    <w:link w:val="afff5"/>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5">
    <w:name w:val="訊息欄位名稱 字元"/>
    <w:basedOn w:val="a2"/>
    <w:link w:val="afff4"/>
    <w:uiPriority w:val="99"/>
    <w:semiHidden/>
    <w:rPr>
      <w:rFonts w:asciiTheme="majorHAnsi" w:eastAsiaTheme="majorEastAsia" w:hAnsiTheme="majorHAnsi" w:cstheme="majorBidi"/>
      <w:kern w:val="24"/>
      <w:shd w:val="pct20" w:color="auto" w:fill="auto"/>
    </w:rPr>
  </w:style>
  <w:style w:type="paragraph" w:styleId="Web">
    <w:name w:val="Normal (Web)"/>
    <w:basedOn w:val="a1"/>
    <w:uiPriority w:val="99"/>
    <w:semiHidden/>
    <w:unhideWhenUsed/>
    <w:pPr>
      <w:ind w:firstLine="0"/>
    </w:pPr>
    <w:rPr>
      <w:rFonts w:ascii="Times New Roman" w:hAnsi="Times New Roman" w:cs="Times New Roman"/>
    </w:rPr>
  </w:style>
  <w:style w:type="paragraph" w:styleId="afff6">
    <w:name w:val="Normal Indent"/>
    <w:basedOn w:val="a1"/>
    <w:uiPriority w:val="99"/>
    <w:semiHidden/>
    <w:unhideWhenUsed/>
    <w:pPr>
      <w:ind w:left="720" w:firstLine="0"/>
    </w:pPr>
  </w:style>
  <w:style w:type="paragraph" w:styleId="afff7">
    <w:name w:val="Note Heading"/>
    <w:basedOn w:val="a1"/>
    <w:next w:val="a1"/>
    <w:link w:val="afff8"/>
    <w:uiPriority w:val="99"/>
    <w:semiHidden/>
    <w:unhideWhenUsed/>
    <w:pPr>
      <w:spacing w:line="240" w:lineRule="auto"/>
      <w:ind w:firstLine="0"/>
    </w:pPr>
  </w:style>
  <w:style w:type="character" w:customStyle="1" w:styleId="afff8">
    <w:name w:val="註釋標題 字元"/>
    <w:basedOn w:val="a2"/>
    <w:link w:val="afff7"/>
    <w:uiPriority w:val="99"/>
    <w:semiHidden/>
    <w:rPr>
      <w:kern w:val="24"/>
    </w:rPr>
  </w:style>
  <w:style w:type="paragraph" w:styleId="afff9">
    <w:name w:val="Plain Text"/>
    <w:basedOn w:val="a1"/>
    <w:link w:val="afffa"/>
    <w:uiPriority w:val="99"/>
    <w:semiHidden/>
    <w:unhideWhenUsed/>
    <w:pPr>
      <w:spacing w:line="240" w:lineRule="auto"/>
      <w:ind w:firstLine="0"/>
    </w:pPr>
    <w:rPr>
      <w:rFonts w:ascii="Consolas" w:hAnsi="Consolas" w:cs="Consolas"/>
      <w:sz w:val="21"/>
      <w:szCs w:val="21"/>
    </w:rPr>
  </w:style>
  <w:style w:type="character" w:customStyle="1" w:styleId="afffa">
    <w:name w:val="純文字 字元"/>
    <w:basedOn w:val="a2"/>
    <w:link w:val="afff9"/>
    <w:uiPriority w:val="99"/>
    <w:semiHidden/>
    <w:rPr>
      <w:rFonts w:ascii="Consolas" w:hAnsi="Consolas" w:cs="Consolas"/>
      <w:kern w:val="24"/>
      <w:sz w:val="21"/>
      <w:szCs w:val="21"/>
    </w:rPr>
  </w:style>
  <w:style w:type="paragraph" w:styleId="afffb">
    <w:name w:val="Quote"/>
    <w:basedOn w:val="a1"/>
    <w:next w:val="a1"/>
    <w:link w:val="afffc"/>
    <w:uiPriority w:val="29"/>
    <w:semiHidden/>
    <w:unhideWhenUsed/>
    <w:qFormat/>
    <w:pPr>
      <w:spacing w:before="200" w:after="160"/>
      <w:ind w:left="864" w:right="864" w:firstLine="0"/>
      <w:jc w:val="center"/>
    </w:pPr>
    <w:rPr>
      <w:i/>
      <w:iCs/>
      <w:color w:val="404040" w:themeColor="text1" w:themeTint="BF"/>
    </w:rPr>
  </w:style>
  <w:style w:type="character" w:customStyle="1" w:styleId="afffc">
    <w:name w:val="引文 字元"/>
    <w:basedOn w:val="a2"/>
    <w:link w:val="afffb"/>
    <w:uiPriority w:val="29"/>
    <w:semiHidden/>
    <w:rPr>
      <w:i/>
      <w:iCs/>
      <w:color w:val="404040" w:themeColor="text1" w:themeTint="BF"/>
      <w:kern w:val="24"/>
    </w:rPr>
  </w:style>
  <w:style w:type="paragraph" w:styleId="afffd">
    <w:name w:val="Salutation"/>
    <w:basedOn w:val="a1"/>
    <w:next w:val="a1"/>
    <w:link w:val="afffe"/>
    <w:uiPriority w:val="99"/>
    <w:semiHidden/>
    <w:unhideWhenUsed/>
    <w:pPr>
      <w:ind w:firstLine="0"/>
    </w:pPr>
  </w:style>
  <w:style w:type="character" w:customStyle="1" w:styleId="afffe">
    <w:name w:val="問候 字元"/>
    <w:basedOn w:val="a2"/>
    <w:link w:val="afffd"/>
    <w:uiPriority w:val="99"/>
    <w:semiHidden/>
    <w:rPr>
      <w:kern w:val="24"/>
    </w:rPr>
  </w:style>
  <w:style w:type="paragraph" w:styleId="affff">
    <w:name w:val="Signature"/>
    <w:basedOn w:val="a1"/>
    <w:link w:val="affff0"/>
    <w:uiPriority w:val="99"/>
    <w:semiHidden/>
    <w:unhideWhenUsed/>
    <w:pPr>
      <w:spacing w:line="240" w:lineRule="auto"/>
      <w:ind w:left="4320" w:firstLine="0"/>
    </w:pPr>
  </w:style>
  <w:style w:type="character" w:customStyle="1" w:styleId="affff0">
    <w:name w:val="簽名 字元"/>
    <w:basedOn w:val="a2"/>
    <w:link w:val="affff"/>
    <w:uiPriority w:val="99"/>
    <w:semiHidden/>
    <w:rPr>
      <w:kern w:val="24"/>
    </w:rPr>
  </w:style>
  <w:style w:type="paragraph" w:customStyle="1" w:styleId="Title2">
    <w:name w:val="Title 2"/>
    <w:basedOn w:val="a1"/>
    <w:uiPriority w:val="10"/>
    <w:qFormat/>
    <w:pPr>
      <w:ind w:firstLine="0"/>
      <w:jc w:val="center"/>
    </w:pPr>
  </w:style>
  <w:style w:type="paragraph" w:styleId="affff1">
    <w:name w:val="table of authorities"/>
    <w:basedOn w:val="a1"/>
    <w:next w:val="a1"/>
    <w:uiPriority w:val="99"/>
    <w:semiHidden/>
    <w:unhideWhenUsed/>
    <w:pPr>
      <w:ind w:left="240" w:firstLine="0"/>
    </w:pPr>
  </w:style>
  <w:style w:type="paragraph" w:styleId="affff2">
    <w:name w:val="table of figures"/>
    <w:basedOn w:val="a1"/>
    <w:next w:val="a1"/>
    <w:uiPriority w:val="99"/>
    <w:semiHidden/>
    <w:unhideWhenUsed/>
    <w:pPr>
      <w:ind w:firstLine="0"/>
    </w:pPr>
  </w:style>
  <w:style w:type="paragraph" w:styleId="affff3">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6">
    <w:name w:val="toc 4"/>
    <w:basedOn w:val="a1"/>
    <w:next w:val="a1"/>
    <w:autoRedefine/>
    <w:uiPriority w:val="39"/>
    <w:semiHidden/>
    <w:unhideWhenUsed/>
    <w:pPr>
      <w:spacing w:after="100"/>
      <w:ind w:left="720" w:firstLine="0"/>
    </w:pPr>
  </w:style>
  <w:style w:type="paragraph" w:styleId="56">
    <w:name w:val="toc 5"/>
    <w:basedOn w:val="a1"/>
    <w:next w:val="a1"/>
    <w:autoRedefine/>
    <w:uiPriority w:val="39"/>
    <w:semiHidden/>
    <w:unhideWhenUsed/>
    <w:pPr>
      <w:spacing w:after="100"/>
      <w:ind w:left="960" w:firstLine="0"/>
    </w:pPr>
  </w:style>
  <w:style w:type="paragraph" w:styleId="62">
    <w:name w:val="toc 6"/>
    <w:basedOn w:val="a1"/>
    <w:next w:val="a1"/>
    <w:autoRedefine/>
    <w:uiPriority w:val="39"/>
    <w:semiHidden/>
    <w:unhideWhenUsed/>
    <w:pPr>
      <w:spacing w:after="100"/>
      <w:ind w:left="1200" w:firstLine="0"/>
    </w:pPr>
  </w:style>
  <w:style w:type="paragraph" w:styleId="72">
    <w:name w:val="toc 7"/>
    <w:basedOn w:val="a1"/>
    <w:next w:val="a1"/>
    <w:autoRedefine/>
    <w:uiPriority w:val="39"/>
    <w:semiHidden/>
    <w:unhideWhenUsed/>
    <w:pPr>
      <w:spacing w:after="100"/>
      <w:ind w:left="1440" w:firstLine="0"/>
    </w:pPr>
  </w:style>
  <w:style w:type="paragraph" w:styleId="82">
    <w:name w:val="toc 8"/>
    <w:basedOn w:val="a1"/>
    <w:next w:val="a1"/>
    <w:autoRedefine/>
    <w:uiPriority w:val="39"/>
    <w:semiHidden/>
    <w:unhideWhenUsed/>
    <w:pPr>
      <w:spacing w:after="100"/>
      <w:ind w:left="1680" w:firstLine="0"/>
    </w:pPr>
  </w:style>
  <w:style w:type="paragraph" w:styleId="92">
    <w:name w:val="toc 9"/>
    <w:basedOn w:val="a1"/>
    <w:next w:val="a1"/>
    <w:autoRedefine/>
    <w:uiPriority w:val="39"/>
    <w:semiHidden/>
    <w:unhideWhenUsed/>
    <w:pPr>
      <w:spacing w:after="100"/>
      <w:ind w:left="1920" w:firstLine="0"/>
    </w:pPr>
  </w:style>
  <w:style w:type="character" w:styleId="affff4">
    <w:name w:val="endnote reference"/>
    <w:basedOn w:val="a2"/>
    <w:uiPriority w:val="99"/>
    <w:semiHidden/>
    <w:unhideWhenUsed/>
    <w:rPr>
      <w:vertAlign w:val="superscript"/>
    </w:rPr>
  </w:style>
  <w:style w:type="character" w:styleId="affff5">
    <w:name w:val="footnote reference"/>
    <w:basedOn w:val="a2"/>
    <w:uiPriority w:val="99"/>
    <w:unhideWhenUsed/>
    <w:qFormat/>
    <w:rPr>
      <w:vertAlign w:val="superscript"/>
    </w:rPr>
  </w:style>
  <w:style w:type="table" w:customStyle="1" w:styleId="APAReport">
    <w:name w:val="APA Report"/>
    <w:basedOn w:val="a3"/>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a5"/>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30"/>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40"/>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50"/>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5"/>
            </w:rPr>
            <w:t>(Note: If you delete this sample footnote, don’t forget to delete its in-text reference as well. That’s at the end of the sample Heading 2 paragraph on the first page of body content in this template.)</w:t>
          </w:r>
          <w:r>
            <w:t>]</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C33BE6" w:rsidRDefault="005F7313">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a5"/>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5559F9"/>
    <w:rsid w:val="005F7313"/>
    <w:rsid w:val="007139FF"/>
    <w:rsid w:val="00A85BD9"/>
    <w:rsid w:val="00C33BE6"/>
    <w:rsid w:val="00F16B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cs="Times New Roman"/>
      <w:sz w:val="3276"/>
      <w:szCs w:val="3276"/>
    </w:rPr>
  </w:style>
  <w:style w:type="paragraph" w:styleId="3">
    <w:name w:val="heading 3"/>
    <w:basedOn w:val="a"/>
    <w:next w:val="a"/>
    <w:link w:val="30"/>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4">
    <w:name w:val="heading 4"/>
    <w:basedOn w:val="a"/>
    <w:next w:val="a"/>
    <w:link w:val="40"/>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5">
    <w:name w:val="heading 5"/>
    <w:basedOn w:val="a"/>
    <w:next w:val="a"/>
    <w:link w:val="50"/>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character" w:styleId="a4">
    <w:name w:val="Strong"/>
    <w:basedOn w:val="a0"/>
    <w:uiPriority w:val="22"/>
    <w:unhideWhenUsed/>
    <w:qFormat/>
    <w:rPr>
      <w:b w:val="0"/>
      <w:bCs w:val="0"/>
      <w:caps/>
      <w:smallCaps w:val="0"/>
    </w:rPr>
  </w:style>
  <w:style w:type="character" w:styleId="a5">
    <w:name w:val="Emphasis"/>
    <w:basedOn w:val="a0"/>
    <w:uiPriority w:val="20"/>
    <w:unhideWhenUsed/>
    <w:qFormat/>
    <w:rPr>
      <w:i/>
      <w:iCs/>
    </w:rPr>
  </w:style>
  <w:style w:type="character" w:customStyle="1" w:styleId="30">
    <w:name w:val="標題 3 字元"/>
    <w:basedOn w:val="a0"/>
    <w:link w:val="3"/>
    <w:uiPriority w:val="3"/>
    <w:rPr>
      <w:rFonts w:asciiTheme="majorHAnsi" w:eastAsiaTheme="majorEastAsia" w:hAnsiTheme="majorHAnsi" w:cstheme="majorBidi"/>
      <w:b/>
      <w:bCs/>
      <w:kern w:val="24"/>
      <w:sz w:val="24"/>
      <w:szCs w:val="24"/>
    </w:rPr>
  </w:style>
  <w:style w:type="character" w:customStyle="1" w:styleId="40">
    <w:name w:val="標題 4 字元"/>
    <w:basedOn w:val="a0"/>
    <w:link w:val="4"/>
    <w:uiPriority w:val="3"/>
    <w:rPr>
      <w:rFonts w:asciiTheme="majorHAnsi" w:eastAsiaTheme="majorEastAsia" w:hAnsiTheme="majorHAnsi" w:cstheme="majorBidi"/>
      <w:b/>
      <w:bCs/>
      <w:i/>
      <w:iCs/>
      <w:kern w:val="24"/>
      <w:sz w:val="24"/>
      <w:szCs w:val="24"/>
    </w:rPr>
  </w:style>
  <w:style w:type="character" w:customStyle="1" w:styleId="50">
    <w:name w:val="標題 5 字元"/>
    <w:basedOn w:val="a0"/>
    <w:link w:val="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797C0C44-7D27-43EE-8F86-89182C14B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10</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user</cp:lastModifiedBy>
  <cp:revision>96</cp:revision>
  <dcterms:created xsi:type="dcterms:W3CDTF">2017-05-15T13:44:00Z</dcterms:created>
  <dcterms:modified xsi:type="dcterms:W3CDTF">2017-05-18T19:02:00Z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