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opencl中的数组操作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在OpenCL中，使用Buffer对数组进行包装，然后将其设置为核函数参数，执行完后，使用</w:t>
      </w:r>
      <w:r>
        <w:rPr>
          <w:rFonts w:hint="eastAsia"/>
        </w:rPr>
        <w:t>enqueueMapBuffer</w:t>
      </w:r>
      <w:r>
        <w:rPr>
          <w:rFonts w:hint="eastAsia"/>
          <w:lang w:val="en-US" w:eastAsia="zh-CN"/>
        </w:rPr>
        <w:t>函数将其映射到主机上，或使用</w:t>
      </w:r>
      <w:r>
        <w:rPr>
          <w:rFonts w:hint="eastAsia"/>
        </w:rPr>
        <w:t>enqueueReadBuffer</w:t>
      </w:r>
      <w:r>
        <w:rPr>
          <w:rFonts w:hint="eastAsia"/>
          <w:lang w:val="en-US" w:eastAsia="zh-CN"/>
        </w:rPr>
        <w:t>将其读到主机内存。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OpenCL编程的一般步骤：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获取平台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Platform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platforms;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Platform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::get(&amp;platforms);</w:t>
            </w:r>
          </w:p>
        </w:tc>
      </w:tr>
    </w:tbl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指定一平台，获取设备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platform = platforms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2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Device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devices;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platform.getDevices(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CL_DEVICE_TYPE_GPU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&amp;devices);</w:t>
            </w:r>
          </w:p>
        </w:tc>
      </w:tr>
    </w:tbl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创建上下文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上下文和设置的关系是一对多的关系，在创建上下文时，构造函数中传入设置的向量。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context(devices);</w:t>
            </w:r>
          </w:p>
        </w:tc>
      </w:tr>
    </w:tbl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创建程序并编译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从源码文本中创建程序，先将源码文本读入到字符串中，并创建Sources对象，Sources对象实际上是一个vecotr&lt;pair&lt;string, int&gt;&gt;类型，int为字符串的长度 + 1，以下第4行代码即为创建了包含一个元素的pair&lt;string, int&gt;类型的vector，在program构造函数中传入上下文和sources。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ifstream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helloWorldFile(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"proc.cl"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src(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istreambuf_iterator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&gt;(helloWorldFile), 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istreambuf_iterator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Sources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sources(1, make_pair(src.c_str(), src.length() + 1));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program(context, sources);</w:t>
            </w:r>
          </w:p>
        </w:tc>
      </w:tr>
    </w:tbl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创建核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准备数据并设置参数，主机的数组数据需要使用Buffer将其包装，才能作为核的参数。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aBuffer =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CL_MEM_READ_ONLY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CL_MEM_COPY_HOST_PTR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bBuffer =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CL_MEM_READ_ONLY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CL_MEM_COPY_HOST_PTR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*)B);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cBuffer =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CL_MEM_WRITE_ONLY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CL_MEM_USE_HOST_PTR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*)C);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Kernel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kernel(program,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"vadd"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kernel.setArg(0, aBuffer);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kernel.setArg(1, bBuffer);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kernel.setArg(2, cBuffer);</w:t>
            </w:r>
          </w:p>
        </w:tc>
      </w:tr>
    </w:tbl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创建命令序列并执行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基于上下文和设备创建命令序列，使用enqueueNDRangeKernel进行数据划分并执行核函数，这里global_size设置为NDRange(BUFFER_SIZE)，local_size设置为NullRange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CommandQueue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queue(context, device);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queue.enqueueNDRangeKernel(kernel, NullRange,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NDRange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NullRange);</w:t>
            </w:r>
          </w:p>
        </w:tc>
      </w:tr>
    </w:tbl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读取执行结果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</w:t>
      </w:r>
      <w:r>
        <w:rPr>
          <w:rFonts w:hint="eastAsia"/>
        </w:rPr>
        <w:t>enqueueReadBuffer</w:t>
      </w:r>
      <w:r>
        <w:rPr>
          <w:rFonts w:hint="eastAsia"/>
          <w:lang w:val="en-US" w:eastAsia="zh-CN"/>
        </w:rPr>
        <w:t>将数据从设备读到主机，或使用内存映射</w:t>
      </w:r>
      <w:r>
        <w:rPr>
          <w:rFonts w:hint="eastAsia"/>
        </w:rPr>
        <w:t>enqueueMapBuffer</w:t>
      </w:r>
      <w:r>
        <w:rPr>
          <w:rFonts w:hint="eastAsia"/>
          <w:lang w:val="en-US" w:eastAsia="zh-CN"/>
        </w:rPr>
        <w:t>将设备内存对象映射到主机，在使用完后要解除映射</w:t>
      </w:r>
      <w:r>
        <w:rPr>
          <w:rFonts w:hint="eastAsia"/>
        </w:rPr>
        <w:t>enqueueUnmapMemObject</w:t>
      </w:r>
      <w:r>
        <w:rPr>
          <w:rFonts w:hint="eastAsia"/>
          <w:lang w:eastAsia="zh-CN"/>
        </w:rPr>
        <w:t>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宋体"/>
                <w:color w:val="008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//读取结果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output1[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queue.enqueueReadBuffer(cBuffer,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CL_TRUE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0,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output1);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output1[i]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 output2 =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*)queue.enqueueMapBuffer(cBuffer,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CL_TRUE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CL_MAP_READ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0,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output2[i]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;i++)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C[i]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queue.enqueueUnmapMemObject(cBuffer,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*)output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&lt;CL\cl.hpp&gt;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&lt;fstream&gt;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&lt;vector&gt;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#define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20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A[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B[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C[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 i &lt;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A[i] = i;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B[i] = i * 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C[i]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Platform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platforms;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Platform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::get(&amp;platforms);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platform = platforms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2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Device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devices;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platform.getDevices(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CL_DEVICE_TYPE_GPU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&amp;devices);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Device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device = devices.front();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//1.2 创建context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context(devices);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//2.1 创建program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ifstream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helloWorldFile(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"proc.cl"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src(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istreambuf_iterator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&gt;(helloWorldFile), 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istreambuf_iterator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Sources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sources(1, make_pair(src.c_str(), src.length() + 1));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program(context, sources);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//2.2 编译program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program.build(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"-cl-std=CL1.2"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//准备数据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aBuffer =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CL_MEM_READ_ONLY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CL_MEM_COPY_HOST_PTR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bBuffer =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CL_MEM_READ_ONLY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CL_MEM_COPY_HOST_PTR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*)B);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cBuffer =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CL_MEM_WRITE_ONLY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CL_MEM_USE_HOST_PTR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*)C);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//设置参数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Kernel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kernel(program,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"vadd"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kernel.setArg(0, aBuffer);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kernel.setArg(1, bBuffer);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kernel.setArg(2, cBuffer);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//执行核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CommandQueue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queue(context, device);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queue.enqueueNDRangeKernel(kernel, NullRange,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NDRange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NullRange);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//读取结果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output1[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queue.enqueueReadBuffer(cBuffer,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CL_TRUE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0,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output1);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output1[i]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 output2 =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*)queue.enqueueMapBuffer(cBuffer,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CL_TRUE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CL_MAP_READ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0,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output2[i]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C[i]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queue.enqueueUnmapMemObject(cBuffer,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*)output1);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cin.get();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95190" cy="29044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89E4D"/>
    <w:multiLevelType w:val="singleLevel"/>
    <w:tmpl w:val="59389E4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C4015E"/>
    <w:rsid w:val="58835B8B"/>
    <w:rsid w:val="5F8A18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Consolas" w:hAnsi="Consolas" w:eastAsia="黑体"/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2017-06-07T09:54:00Z</dcterms:created>
  <dc:creator>hy17003</dc:creator>
  <cp:lastModifiedBy>hy17003</cp:lastModifiedBy>
  <dcterms:modified xsi:type="dcterms:W3CDTF">2017-07-03T08:01:23Z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