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景联文采购管理制度</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35"/>
        <w:gridCol w:w="2730"/>
        <w:gridCol w:w="1335"/>
        <w:gridCol w:w="2880"/>
      </w:tblGrid>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文件名称</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景联文采购管理制度</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版本号</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制定部门</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供应链管理部</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生效日期</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2025年7月1日</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编写人</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应健肖</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审批人</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刘云涛、洪东钢、钱斌</w:t>
            </w:r>
          </w:p>
        </w:tc>
      </w:tr>
    </w:tbl>
    <w:p>
      <w:pPr>
        <w:pStyle w:val="1"/>
        <w:spacing w:before="380" w:after="140" w:line="288" w:lineRule="auto"/>
        <w:ind w:left="0"/>
        <w:jc w:val="left"/>
        <w:outlineLvl w:val="0"/>
      </w:pPr>
      <w:bookmarkStart w:name="heading_0" w:id="0"/>
      <w:r>
        <w:rPr>
          <w:rFonts w:eastAsia="等线" w:ascii="Arial" w:cs="Arial" w:hAnsi="Arial"/>
          <w:b w:val="true"/>
          <w:sz w:val="36"/>
        </w:rPr>
        <w:t>一、总则</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1.1 原则</w:t>
      </w:r>
      <w:bookmarkEnd w:id="1"/>
    </w:p>
    <w:p>
      <w:pPr>
        <w:spacing w:before="120" w:after="120" w:line="288" w:lineRule="auto"/>
        <w:ind w:left="0"/>
        <w:jc w:val="left"/>
      </w:pPr>
      <w:r>
        <w:rPr>
          <w:rFonts w:eastAsia="等线" w:ascii="Arial" w:cs="Arial" w:hAnsi="Arial"/>
          <w:sz w:val="22"/>
        </w:rPr>
        <w:t>公司所有采买项目，均需提交采购申请，经由供应链部门进行供应商筛选、价格比对后进行采购；</w:t>
      </w:r>
    </w:p>
    <w:p>
      <w:pPr>
        <w:spacing w:before="120" w:after="120" w:line="288" w:lineRule="auto"/>
        <w:ind w:left="0"/>
        <w:jc w:val="left"/>
      </w:pPr>
      <w:r>
        <w:rPr>
          <w:rFonts w:eastAsia="等线" w:ascii="Arial" w:cs="Arial" w:hAnsi="Arial"/>
          <w:sz w:val="22"/>
        </w:rPr>
        <w:t>没有采购流程，不能支付任何费用；</w:t>
      </w:r>
    </w:p>
    <w:p>
      <w:pPr>
        <w:spacing w:before="120" w:after="120" w:line="288" w:lineRule="auto"/>
        <w:ind w:left="0"/>
        <w:jc w:val="left"/>
      </w:pPr>
      <w:r>
        <w:rPr>
          <w:rFonts w:eastAsia="等线" w:ascii="Arial" w:cs="Arial" w:hAnsi="Arial"/>
          <w:sz w:val="22"/>
        </w:rPr>
        <w:t>采购需求、采购流程需遵循三真原则：真实需求、真实价格、真实决策。</w:t>
      </w:r>
    </w:p>
    <w:p>
      <w:pPr>
        <w:pStyle w:val="2"/>
        <w:spacing w:before="320" w:after="120" w:line="288" w:lineRule="auto"/>
        <w:ind w:left="0"/>
        <w:jc w:val="left"/>
        <w:outlineLvl w:val="1"/>
      </w:pPr>
      <w:bookmarkStart w:name="heading_2" w:id="2"/>
      <w:r>
        <w:rPr>
          <w:rFonts w:eastAsia="等线" w:ascii="Arial" w:cs="Arial" w:hAnsi="Arial"/>
          <w:b w:val="true"/>
          <w:sz w:val="32"/>
        </w:rPr>
        <w:t>1.2 适用范围</w:t>
      </w:r>
      <w:bookmarkEnd w:id="2"/>
    </w:p>
    <w:p>
      <w:pPr>
        <w:numPr>
          <w:numId w:val="1"/>
        </w:numPr>
        <w:spacing w:before="120" w:after="120" w:line="288" w:lineRule="auto"/>
        <w:ind w:left="0"/>
        <w:jc w:val="left"/>
      </w:pPr>
      <w:r>
        <w:rPr>
          <w:rFonts w:eastAsia="等线" w:ascii="Arial" w:cs="Arial" w:hAnsi="Arial"/>
          <w:b w:val="true"/>
          <w:sz w:val="22"/>
        </w:rPr>
        <w:t>业务采购</w:t>
      </w:r>
    </w:p>
    <w:p>
      <w:pPr>
        <w:numPr>
          <w:numId w:val="2"/>
        </w:numPr>
        <w:spacing w:before="120" w:after="120" w:line="288" w:lineRule="auto"/>
        <w:ind w:left="453"/>
        <w:jc w:val="left"/>
      </w:pPr>
      <w:r>
        <w:rPr>
          <w:rFonts w:eastAsia="等线" w:ascii="Arial" w:cs="Arial" w:hAnsi="Arial"/>
          <w:sz w:val="22"/>
        </w:rPr>
        <w:t>数据采集、标注等业务需求</w:t>
      </w:r>
    </w:p>
    <w:p>
      <w:pPr>
        <w:numPr>
          <w:numId w:val="3"/>
        </w:numPr>
        <w:spacing w:before="120" w:after="120" w:line="288" w:lineRule="auto"/>
        <w:ind w:left="453"/>
        <w:jc w:val="left"/>
      </w:pPr>
      <w:r>
        <w:rPr>
          <w:rFonts w:eastAsia="等线" w:ascii="Arial" w:cs="Arial" w:hAnsi="Arial"/>
          <w:sz w:val="22"/>
        </w:rPr>
        <w:t>数据集采买</w:t>
      </w:r>
    </w:p>
    <w:p>
      <w:pPr>
        <w:numPr>
          <w:numId w:val="4"/>
        </w:numPr>
        <w:spacing w:before="120" w:after="120" w:line="288" w:lineRule="auto"/>
        <w:ind w:left="453"/>
        <w:jc w:val="left"/>
      </w:pPr>
      <w:r>
        <w:rPr>
          <w:rFonts w:eastAsia="等线" w:ascii="Arial" w:cs="Arial" w:hAnsi="Arial"/>
          <w:sz w:val="22"/>
        </w:rPr>
        <w:t>人力兼职、BPO等</w:t>
      </w:r>
    </w:p>
    <w:p>
      <w:pPr>
        <w:numPr>
          <w:numId w:val="5"/>
        </w:numPr>
        <w:spacing w:before="120" w:after="120" w:line="288" w:lineRule="auto"/>
        <w:ind w:left="453"/>
        <w:jc w:val="left"/>
      </w:pPr>
      <w:r>
        <w:rPr>
          <w:rFonts w:eastAsia="等线" w:ascii="Arial" w:cs="Arial" w:hAnsi="Arial"/>
          <w:sz w:val="22"/>
        </w:rPr>
        <w:t>软件开发、测试等技术服务，模型调用</w:t>
      </w:r>
    </w:p>
    <w:p>
      <w:pPr>
        <w:numPr>
          <w:numId w:val="6"/>
        </w:numPr>
        <w:spacing w:before="120" w:after="120" w:line="288" w:lineRule="auto"/>
        <w:ind w:left="453"/>
        <w:jc w:val="left"/>
      </w:pPr>
      <w:r>
        <w:rPr>
          <w:rFonts w:eastAsia="等线" w:ascii="Arial" w:cs="Arial" w:hAnsi="Arial"/>
          <w:b w:val="true"/>
          <w:sz w:val="22"/>
        </w:rPr>
        <w:t>采购侧对接窗口：王陈相</w:t>
      </w:r>
    </w:p>
    <w:p>
      <w:pPr>
        <w:numPr>
          <w:numId w:val="7"/>
        </w:numPr>
        <w:spacing w:before="120" w:after="120" w:line="288" w:lineRule="auto"/>
        <w:ind w:left="0"/>
        <w:jc w:val="left"/>
      </w:pPr>
      <w:r>
        <w:rPr>
          <w:rFonts w:eastAsia="等线" w:ascii="Arial" w:cs="Arial" w:hAnsi="Arial"/>
          <w:b w:val="true"/>
          <w:sz w:val="22"/>
        </w:rPr>
        <w:t>非业务采购</w:t>
      </w:r>
    </w:p>
    <w:p>
      <w:pPr>
        <w:numPr>
          <w:numId w:val="8"/>
        </w:numPr>
        <w:spacing w:before="120" w:after="120" w:line="288" w:lineRule="auto"/>
        <w:ind w:left="453"/>
        <w:jc w:val="left"/>
      </w:pPr>
      <w:r>
        <w:rPr>
          <w:rFonts w:eastAsia="等线" w:ascii="Arial" w:cs="Arial" w:hAnsi="Arial"/>
          <w:b w:val="true"/>
          <w:sz w:val="22"/>
        </w:rPr>
        <w:t>市场采购</w:t>
      </w:r>
      <w:r>
        <w:rPr>
          <w:rFonts w:eastAsia="等线" w:ascii="Arial" w:cs="Arial" w:hAnsi="Arial"/>
          <w:sz w:val="22"/>
        </w:rPr>
        <w:t>：媒体投放、SEO、品牌建设、网站建设、VI/Logo设计、公关活动等</w:t>
      </w:r>
    </w:p>
    <w:p>
      <w:pPr>
        <w:numPr>
          <w:numId w:val="9"/>
        </w:numPr>
        <w:spacing w:before="120" w:after="120" w:line="288" w:lineRule="auto"/>
        <w:ind w:left="453"/>
        <w:jc w:val="left"/>
      </w:pPr>
      <w:r>
        <w:rPr>
          <w:rFonts w:eastAsia="等线" w:ascii="Arial" w:cs="Arial" w:hAnsi="Arial"/>
          <w:b w:val="true"/>
          <w:sz w:val="22"/>
        </w:rPr>
        <w:t>行政采购</w:t>
      </w:r>
      <w:r>
        <w:rPr>
          <w:rFonts w:eastAsia="等线" w:ascii="Arial" w:cs="Arial" w:hAnsi="Arial"/>
          <w:sz w:val="22"/>
        </w:rPr>
        <w:t>：办公资产、IT设备、差旅服务、员工福利、办公室租赁、装修等</w:t>
      </w:r>
    </w:p>
    <w:p>
      <w:pPr>
        <w:numPr>
          <w:numId w:val="10"/>
        </w:numPr>
        <w:spacing w:before="120" w:after="120" w:line="288" w:lineRule="auto"/>
        <w:ind w:left="453"/>
        <w:jc w:val="left"/>
      </w:pPr>
      <w:r>
        <w:rPr>
          <w:rFonts w:eastAsia="等线" w:ascii="Arial" w:cs="Arial" w:hAnsi="Arial"/>
          <w:b w:val="true"/>
          <w:sz w:val="22"/>
        </w:rPr>
        <w:t>技术采购</w:t>
      </w:r>
      <w:r>
        <w:rPr>
          <w:rFonts w:eastAsia="等线" w:ascii="Arial" w:cs="Arial" w:hAnsi="Arial"/>
          <w:sz w:val="22"/>
        </w:rPr>
        <w:t>：服务器、硬盘等设备，MRO，SaaS/防火墙/VPN等软件服务</w:t>
      </w:r>
    </w:p>
    <w:p>
      <w:pPr>
        <w:numPr>
          <w:numId w:val="11"/>
        </w:numPr>
        <w:spacing w:before="120" w:after="120" w:line="288" w:lineRule="auto"/>
        <w:ind w:left="453"/>
        <w:jc w:val="left"/>
      </w:pPr>
      <w:r>
        <w:rPr>
          <w:rFonts w:eastAsia="等线" w:ascii="Arial" w:cs="Arial" w:hAnsi="Arial"/>
          <w:b w:val="true"/>
          <w:sz w:val="22"/>
        </w:rPr>
        <w:t>外包服务</w:t>
      </w:r>
      <w:r>
        <w:rPr>
          <w:rFonts w:eastAsia="等线" w:ascii="Arial" w:cs="Arial" w:hAnsi="Arial"/>
          <w:sz w:val="22"/>
        </w:rPr>
        <w:t>：人力资源服务、猎头服务、法律服务、咨询服务</w:t>
      </w:r>
    </w:p>
    <w:p>
      <w:pPr>
        <w:numPr>
          <w:numId w:val="12"/>
        </w:numPr>
        <w:spacing w:before="120" w:after="120" w:line="288" w:lineRule="auto"/>
        <w:ind w:left="453"/>
        <w:jc w:val="left"/>
      </w:pPr>
      <w:r>
        <w:rPr>
          <w:rFonts w:eastAsia="等线" w:ascii="Arial" w:cs="Arial" w:hAnsi="Arial"/>
          <w:b w:val="true"/>
          <w:sz w:val="22"/>
        </w:rPr>
        <w:t>采购侧对接窗口：应健肖</w:t>
      </w:r>
    </w:p>
    <w:p>
      <w:pPr>
        <w:pStyle w:val="2"/>
        <w:spacing w:before="320" w:after="120" w:line="288" w:lineRule="auto"/>
        <w:ind w:left="0"/>
        <w:jc w:val="left"/>
        <w:outlineLvl w:val="1"/>
      </w:pPr>
      <w:bookmarkStart w:name="heading_3" w:id="3"/>
      <w:r>
        <w:rPr>
          <w:rFonts w:eastAsia="等线" w:ascii="Arial" w:cs="Arial" w:hAnsi="Arial"/>
          <w:b w:val="true"/>
          <w:sz w:val="32"/>
        </w:rPr>
        <w:t>1.3 责任矩阵</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55"/>
        <w:gridCol w:w="3690"/>
        <w:gridCol w:w="3435"/>
      </w:tblGrid>
      <w:tr>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部门</w:t>
            </w:r>
          </w:p>
        </w:tc>
        <w:tc>
          <w:tcPr>
            <w:tcW w:w="36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业务采购</w:t>
            </w:r>
          </w:p>
        </w:tc>
        <w:tc>
          <w:tcPr>
            <w:tcW w:w="34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非业务采购</w:t>
            </w: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需求部门</w:t>
            </w:r>
          </w:p>
        </w:tc>
        <w:tc>
          <w:tcPr>
            <w:tcW w:w="3690" w:type="dxa"/>
            <w:tcMar>
              <w:top w:type="dxa" w:w="60"/>
              <w:left w:type="dxa" w:w="120"/>
              <w:bottom w:type="dxa" w:w="30"/>
              <w:right w:type="dxa" w:w="120"/>
            </w:tcMar>
          </w:tcPr>
          <w:p>
            <w:pPr>
              <w:numPr>
                <w:numId w:val="13"/>
              </w:numPr>
              <w:spacing w:before="120" w:after="120" w:line="288" w:lineRule="auto"/>
              <w:ind w:left="0"/>
              <w:jc w:val="left"/>
            </w:pPr>
            <w:r>
              <w:rPr>
                <w:rFonts w:eastAsia="等线" w:ascii="Arial" w:cs="Arial" w:hAnsi="Arial"/>
                <w:sz w:val="22"/>
              </w:rPr>
              <w:t>准确的项目需求书</w:t>
            </w:r>
          </w:p>
          <w:p>
            <w:pPr>
              <w:numPr>
                <w:numId w:val="14"/>
              </w:numPr>
              <w:spacing w:before="120" w:after="120" w:line="288" w:lineRule="auto"/>
              <w:ind w:left="0"/>
              <w:jc w:val="left"/>
            </w:pPr>
            <w:r>
              <w:rPr>
                <w:rFonts w:eastAsia="等线" w:ascii="Arial" w:cs="Arial" w:hAnsi="Arial"/>
                <w:sz w:val="22"/>
              </w:rPr>
              <w:t>预算、详尽可行的SOP</w:t>
            </w:r>
          </w:p>
          <w:p>
            <w:pPr>
              <w:numPr>
                <w:numId w:val="15"/>
              </w:numPr>
              <w:spacing w:before="120" w:after="120" w:line="288" w:lineRule="auto"/>
              <w:ind w:left="0"/>
              <w:jc w:val="left"/>
            </w:pPr>
            <w:r>
              <w:rPr>
                <w:rFonts w:eastAsia="等线" w:ascii="Arial" w:cs="Arial" w:hAnsi="Arial"/>
                <w:sz w:val="22"/>
              </w:rPr>
              <w:t>主动发起并跟进项目各环节流程</w:t>
            </w:r>
          </w:p>
        </w:tc>
        <w:tc>
          <w:tcPr>
            <w:tcW w:w="3435" w:type="dxa"/>
            <w:tcMar>
              <w:top w:type="dxa" w:w="60"/>
              <w:left w:type="dxa" w:w="120"/>
              <w:bottom w:type="dxa" w:w="30"/>
              <w:right w:type="dxa" w:w="120"/>
            </w:tcMar>
          </w:tcPr>
          <w:p>
            <w:pPr>
              <w:numPr>
                <w:numId w:val="16"/>
              </w:numPr>
              <w:spacing w:before="120" w:after="120" w:line="288" w:lineRule="auto"/>
              <w:ind w:left="0"/>
              <w:jc w:val="left"/>
            </w:pPr>
            <w:r>
              <w:rPr>
                <w:rFonts w:eastAsia="等线" w:ascii="Arial" w:cs="Arial" w:hAnsi="Arial"/>
                <w:sz w:val="22"/>
              </w:rPr>
              <w:t>真实有效的采购需求</w:t>
            </w:r>
          </w:p>
          <w:p>
            <w:pPr>
              <w:numPr>
                <w:numId w:val="17"/>
              </w:numPr>
              <w:spacing w:before="120" w:after="120" w:line="288" w:lineRule="auto"/>
              <w:ind w:left="0"/>
              <w:jc w:val="left"/>
            </w:pPr>
            <w:r>
              <w:rPr>
                <w:rFonts w:eastAsia="等线" w:ascii="Arial" w:cs="Arial" w:hAnsi="Arial"/>
                <w:sz w:val="22"/>
              </w:rPr>
              <w:t>准确的采购预算</w:t>
            </w: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采购</w:t>
            </w:r>
          </w:p>
        </w:tc>
        <w:tc>
          <w:tcPr>
            <w:tcW w:w="3690" w:type="dxa"/>
            <w:tcMar>
              <w:top w:type="dxa" w:w="60"/>
              <w:left w:type="dxa" w:w="120"/>
              <w:bottom w:type="dxa" w:w="30"/>
              <w:right w:type="dxa" w:w="120"/>
            </w:tcMar>
          </w:tcPr>
          <w:p>
            <w:pPr>
              <w:numPr>
                <w:numId w:val="18"/>
              </w:numPr>
              <w:spacing w:before="120" w:after="120" w:line="288" w:lineRule="auto"/>
              <w:ind w:left="0"/>
              <w:jc w:val="left"/>
            </w:pPr>
            <w:r>
              <w:rPr>
                <w:rFonts w:eastAsia="等线" w:ascii="Arial" w:cs="Arial" w:hAnsi="Arial"/>
                <w:sz w:val="22"/>
              </w:rPr>
              <w:t>询比价规范（如3家以上真实报价）</w:t>
            </w:r>
          </w:p>
          <w:p>
            <w:pPr>
              <w:numPr>
                <w:numId w:val="19"/>
              </w:numPr>
              <w:spacing w:before="120" w:after="120" w:line="288" w:lineRule="auto"/>
              <w:ind w:left="0"/>
              <w:jc w:val="left"/>
            </w:pPr>
            <w:r>
              <w:rPr>
                <w:rFonts w:eastAsia="等线" w:ascii="Arial" w:cs="Arial" w:hAnsi="Arial"/>
                <w:sz w:val="22"/>
              </w:rPr>
              <w:t>搭建供应商体系，开发优质资源</w:t>
            </w:r>
          </w:p>
          <w:p>
            <w:pPr>
              <w:numPr>
                <w:numId w:val="20"/>
              </w:numPr>
              <w:spacing w:before="120" w:after="120" w:line="288" w:lineRule="auto"/>
              <w:ind w:left="0"/>
              <w:jc w:val="left"/>
            </w:pPr>
            <w:r>
              <w:rPr>
                <w:rFonts w:eastAsia="等线" w:ascii="Arial" w:cs="Arial" w:hAnsi="Arial"/>
                <w:sz w:val="22"/>
              </w:rPr>
              <w:t>流程合规</w:t>
            </w:r>
          </w:p>
        </w:tc>
        <w:tc>
          <w:tcPr>
            <w:tcW w:w="3435" w:type="dxa"/>
            <w:tcMar>
              <w:top w:type="dxa" w:w="60"/>
              <w:left w:type="dxa" w:w="120"/>
              <w:bottom w:type="dxa" w:w="30"/>
              <w:right w:type="dxa" w:w="120"/>
            </w:tcMar>
          </w:tcPr>
          <w:p>
            <w:pPr>
              <w:numPr>
                <w:numId w:val="21"/>
              </w:numPr>
              <w:spacing w:before="120" w:after="120" w:line="288" w:lineRule="auto"/>
              <w:ind w:left="0"/>
              <w:jc w:val="left"/>
            </w:pPr>
            <w:r>
              <w:rPr>
                <w:rFonts w:eastAsia="等线" w:ascii="Arial" w:cs="Arial" w:hAnsi="Arial"/>
                <w:sz w:val="22"/>
              </w:rPr>
              <w:t>询比价规范（如3家以上真实报价）</w:t>
            </w:r>
          </w:p>
          <w:p>
            <w:pPr>
              <w:numPr>
                <w:numId w:val="22"/>
              </w:numPr>
              <w:spacing w:before="120" w:after="120" w:line="288" w:lineRule="auto"/>
              <w:ind w:left="0"/>
              <w:jc w:val="left"/>
            </w:pPr>
            <w:r>
              <w:rPr>
                <w:rFonts w:eastAsia="等线" w:ascii="Arial" w:cs="Arial" w:hAnsi="Arial"/>
                <w:sz w:val="22"/>
              </w:rPr>
              <w:t>保证供应商报价有效性</w:t>
            </w:r>
          </w:p>
          <w:p>
            <w:pPr>
              <w:numPr>
                <w:numId w:val="23"/>
              </w:numPr>
              <w:spacing w:before="120" w:after="120" w:line="288" w:lineRule="auto"/>
              <w:ind w:left="0"/>
              <w:jc w:val="left"/>
            </w:pPr>
            <w:r>
              <w:rPr>
                <w:rFonts w:eastAsia="等线" w:ascii="Arial" w:cs="Arial" w:hAnsi="Arial"/>
                <w:sz w:val="22"/>
              </w:rPr>
              <w:t>流程合规</w:t>
            </w: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法务</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把控合同风险</w:t>
            </w:r>
          </w:p>
        </w:tc>
        <w:tc>
          <w:tcPr>
            <w:tcW w:w="3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把控合同风险</w:t>
            </w: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财务</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把控付款节点和风险</w:t>
            </w:r>
          </w:p>
        </w:tc>
        <w:tc>
          <w:tcPr>
            <w:tcW w:w="3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把控付款节点和风险</w:t>
            </w:r>
          </w:p>
        </w:tc>
      </w:tr>
    </w:tbl>
    <w:p>
      <w:pPr>
        <w:pStyle w:val="1"/>
        <w:spacing w:before="380" w:after="140" w:line="288" w:lineRule="auto"/>
        <w:ind w:left="0"/>
        <w:jc w:val="left"/>
        <w:outlineLvl w:val="0"/>
      </w:pPr>
      <w:bookmarkStart w:name="heading_4" w:id="4"/>
      <w:r>
        <w:rPr>
          <w:rFonts w:eastAsia="等线" w:ascii="Arial" w:cs="Arial" w:hAnsi="Arial"/>
          <w:b w:val="true"/>
          <w:sz w:val="36"/>
        </w:rPr>
        <w:t>二、业务采购流程</w:t>
      </w:r>
      <w:bookmarkEnd w:id="4"/>
    </w:p>
    <w:p>
      <w:pPr>
        <w:spacing w:before="120" w:after="120" w:line="288" w:lineRule="auto"/>
        <w:ind w:left="0"/>
        <w:jc w:val="center"/>
      </w:pPr>
      <w:r>
        <w:drawing>
          <wp:inline distT="0" distR="0" distB="0" distL="0">
            <wp:extent cx="5257800" cy="14287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1428750"/>
                    </a:xfrm>
                    <a:prstGeom prst="rect">
                      <a:avLst/>
                    </a:prstGeom>
                  </pic:spPr>
                </pic:pic>
              </a:graphicData>
            </a:graphic>
          </wp:inline>
        </w:drawing>
      </w:r>
    </w:p>
    <w:p>
      <w:pPr>
        <w:pStyle w:val="3"/>
        <w:spacing w:before="300" w:after="120" w:line="288" w:lineRule="auto"/>
        <w:ind w:left="0"/>
        <w:jc w:val="left"/>
        <w:outlineLvl w:val="2"/>
      </w:pPr>
      <w:bookmarkStart w:name="heading_5" w:id="5"/>
      <w:r>
        <w:rPr>
          <w:rFonts w:eastAsia="等线" w:ascii="Arial" w:cs="Arial" w:hAnsi="Arial"/>
          <w:b w:val="true"/>
          <w:sz w:val="30"/>
        </w:rPr>
        <w:t>关键控制点</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45"/>
        <w:gridCol w:w="840"/>
        <w:gridCol w:w="1950"/>
        <w:gridCol w:w="2430"/>
        <w:gridCol w:w="2430"/>
      </w:tblGrid>
      <w:tr>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阶段</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流程</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前置条件</w:t>
            </w:r>
          </w:p>
        </w:tc>
        <w:tc>
          <w:tcPr>
            <w:tcW w:w="24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审批</w:t>
            </w:r>
          </w:p>
        </w:tc>
        <w:tc>
          <w:tcPr>
            <w:tcW w:w="24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关键控制</w:t>
            </w:r>
          </w:p>
        </w:tc>
      </w:tr>
      <w:tr>
        <w:tc>
          <w:tcPr>
            <w:tcW w:w="64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评估阶段</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询价工单</w:t>
            </w:r>
          </w:p>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明确的需求书：</w:t>
            </w:r>
          </w:p>
          <w:p>
            <w:pPr>
              <w:numPr>
                <w:numId w:val="24"/>
              </w:numPr>
              <w:spacing w:before="120" w:after="120" w:line="288" w:lineRule="auto"/>
              <w:ind w:left="0"/>
              <w:jc w:val="left"/>
            </w:pPr>
            <w:r>
              <w:rPr>
                <w:rFonts w:eastAsia="等线" w:ascii="Arial" w:cs="Arial" w:hAnsi="Arial"/>
                <w:sz w:val="22"/>
              </w:rPr>
              <w:t>理解前端商务需求</w:t>
            </w:r>
          </w:p>
          <w:p>
            <w:pPr>
              <w:numPr>
                <w:numId w:val="25"/>
              </w:numPr>
              <w:spacing w:before="120" w:after="120" w:line="288" w:lineRule="auto"/>
              <w:ind w:left="0"/>
              <w:jc w:val="left"/>
            </w:pPr>
            <w:r>
              <w:rPr>
                <w:rFonts w:eastAsia="等线" w:ascii="Arial" w:cs="Arial" w:hAnsi="Arial"/>
                <w:sz w:val="22"/>
              </w:rPr>
              <w:t>拆分初步可执行方案(人、物、地、时)</w:t>
            </w:r>
          </w:p>
          <w:p>
            <w:pPr>
              <w:numPr>
                <w:numId w:val="26"/>
              </w:numPr>
              <w:spacing w:before="120" w:after="120" w:line="288" w:lineRule="auto"/>
              <w:ind w:left="0"/>
              <w:jc w:val="left"/>
            </w:pPr>
            <w:r>
              <w:rPr>
                <w:rFonts w:eastAsia="等线" w:ascii="Arial" w:cs="Arial" w:hAnsi="Arial"/>
                <w:sz w:val="22"/>
              </w:rPr>
              <w:t>明确供应商画像、所需报价内容和形式</w:t>
            </w:r>
          </w:p>
        </w:tc>
        <w:tc>
          <w:tcPr>
            <w:tcW w:w="2430" w:type="dxa"/>
            <w:tcMar>
              <w:top w:type="dxa" w:w="60"/>
              <w:left w:type="dxa" w:w="120"/>
              <w:bottom w:type="dxa" w:w="30"/>
              <w:right w:type="dxa" w:w="120"/>
            </w:tcMar>
          </w:tcPr>
          <w:p>
            <w:pPr>
              <w:numPr>
                <w:numId w:val="27"/>
              </w:numPr>
              <w:spacing w:before="120" w:after="120" w:line="288" w:lineRule="auto"/>
              <w:ind w:left="0"/>
              <w:jc w:val="left"/>
            </w:pPr>
            <w:r>
              <w:rPr>
                <w:rFonts w:eastAsia="等线" w:ascii="Arial" w:cs="Arial" w:hAnsi="Arial"/>
                <w:sz w:val="22"/>
              </w:rPr>
              <w:t>项目经理发起</w:t>
            </w:r>
            <w:r>
              <w:rPr>
                <w:rFonts w:eastAsia="等线" w:ascii="Arial" w:cs="Arial" w:hAnsi="Arial"/>
                <w:b w:val="true"/>
                <w:sz w:val="22"/>
              </w:rPr>
              <w:t>询价工单</w:t>
            </w:r>
          </w:p>
          <w:p>
            <w:pPr>
              <w:numPr>
                <w:numId w:val="28"/>
              </w:numPr>
              <w:spacing w:before="120" w:after="120" w:line="288" w:lineRule="auto"/>
              <w:ind w:left="0"/>
              <w:jc w:val="left"/>
            </w:pPr>
            <w:r>
              <w:rPr>
                <w:rFonts w:eastAsia="等线" w:ascii="Arial" w:cs="Arial" w:hAnsi="Arial"/>
                <w:sz w:val="22"/>
              </w:rPr>
              <w:t>项目总监审批需求</w:t>
            </w:r>
          </w:p>
          <w:p>
            <w:pPr>
              <w:numPr>
                <w:numId w:val="29"/>
              </w:numPr>
              <w:spacing w:before="120" w:after="120" w:line="288" w:lineRule="auto"/>
              <w:ind w:left="0"/>
              <w:jc w:val="left"/>
            </w:pPr>
            <w:r>
              <w:rPr>
                <w:rFonts w:eastAsia="等线" w:ascii="Arial" w:cs="Arial" w:hAnsi="Arial"/>
                <w:sz w:val="22"/>
              </w:rPr>
              <w:t>采购负责人分配采购</w:t>
            </w:r>
          </w:p>
          <w:p>
            <w:pPr>
              <w:numPr>
                <w:numId w:val="30"/>
              </w:numPr>
              <w:spacing w:before="120" w:after="120" w:line="288" w:lineRule="auto"/>
              <w:ind w:left="0"/>
              <w:jc w:val="left"/>
            </w:pPr>
            <w:r>
              <w:rPr>
                <w:rFonts w:eastAsia="等线" w:ascii="Arial" w:cs="Arial" w:hAnsi="Arial"/>
                <w:sz w:val="22"/>
              </w:rPr>
              <w:t>采购上传3家以上询价结果</w:t>
            </w:r>
          </w:p>
        </w:tc>
        <w:tc>
          <w:tcPr>
            <w:tcW w:w="2430" w:type="dxa"/>
            <w:vMerge w:val="restart"/>
            <w:tcMar>
              <w:top w:type="dxa" w:w="60"/>
              <w:left w:type="dxa" w:w="120"/>
              <w:bottom w:type="dxa" w:w="30"/>
              <w:right w:type="dxa" w:w="120"/>
            </w:tcMar>
          </w:tcPr>
          <w:p>
            <w:pPr>
              <w:numPr>
                <w:numId w:val="31"/>
              </w:numPr>
              <w:spacing w:before="120" w:after="120" w:line="288" w:lineRule="auto"/>
              <w:ind w:left="0"/>
              <w:jc w:val="left"/>
            </w:pPr>
            <w:r>
              <w:rPr>
                <w:rFonts w:eastAsia="等线" w:ascii="Arial" w:cs="Arial" w:hAnsi="Arial"/>
                <w:sz w:val="22"/>
              </w:rPr>
              <w:t>报价</w:t>
            </w:r>
          </w:p>
          <w:p>
            <w:pPr>
              <w:numPr>
                <w:numId w:val="32"/>
              </w:numPr>
              <w:spacing w:before="120" w:after="120" w:line="288" w:lineRule="auto"/>
              <w:ind w:left="453"/>
              <w:jc w:val="left"/>
            </w:pPr>
            <w:r>
              <w:rPr>
                <w:rFonts w:eastAsia="等线" w:ascii="Arial" w:cs="Arial" w:hAnsi="Arial"/>
                <w:sz w:val="22"/>
              </w:rPr>
              <w:t>采购在收到询价工单后2天内完成询价</w:t>
            </w:r>
          </w:p>
          <w:p>
            <w:pPr>
              <w:numPr>
                <w:numId w:val="33"/>
              </w:numPr>
              <w:spacing w:before="120" w:after="120" w:line="288" w:lineRule="auto"/>
              <w:ind w:left="453"/>
              <w:jc w:val="left"/>
            </w:pPr>
            <w:r>
              <w:rPr>
                <w:rFonts w:eastAsia="等线" w:ascii="Arial" w:cs="Arial" w:hAnsi="Arial"/>
                <w:sz w:val="22"/>
              </w:rPr>
              <w:t>采购应遵循询比价规范，不少于3家供应商</w:t>
            </w:r>
          </w:p>
          <w:p>
            <w:pPr>
              <w:numPr>
                <w:numId w:val="34"/>
              </w:numPr>
              <w:spacing w:before="120" w:after="120" w:line="288" w:lineRule="auto"/>
              <w:ind w:left="453"/>
              <w:jc w:val="left"/>
            </w:pPr>
            <w:r>
              <w:rPr>
                <w:rFonts w:eastAsia="等线" w:ascii="Arial" w:cs="Arial" w:hAnsi="Arial"/>
                <w:sz w:val="22"/>
              </w:rPr>
              <w:t>价格由供应商发给采购，采购确认后同步项目</w:t>
            </w:r>
          </w:p>
          <w:p>
            <w:pPr>
              <w:numPr>
                <w:numId w:val="35"/>
              </w:numPr>
              <w:spacing w:before="120" w:after="120" w:line="288" w:lineRule="auto"/>
              <w:ind w:left="453"/>
              <w:jc w:val="left"/>
            </w:pPr>
            <w:r>
              <w:rPr>
                <w:rFonts w:eastAsia="等线" w:ascii="Arial" w:cs="Arial" w:hAnsi="Arial"/>
                <w:b w:val="true"/>
                <w:color w:val="d83931"/>
                <w:sz w:val="22"/>
              </w:rPr>
              <w:t>项目经理不得私下与供应商达成价格或其他协议</w:t>
            </w:r>
          </w:p>
          <w:p>
            <w:pPr>
              <w:numPr>
                <w:numId w:val="36"/>
              </w:numPr>
              <w:spacing w:before="120" w:after="120" w:line="288" w:lineRule="auto"/>
              <w:ind w:left="453"/>
              <w:jc w:val="left"/>
            </w:pPr>
            <w:r>
              <w:rPr>
                <w:rFonts w:eastAsia="等线" w:ascii="Arial" w:cs="Arial" w:hAnsi="Arial"/>
                <w:b w:val="true"/>
                <w:color w:val="d83931"/>
                <w:sz w:val="22"/>
              </w:rPr>
              <w:t>采购、项目均不得透露真实预算给供应商</w:t>
            </w:r>
          </w:p>
          <w:p>
            <w:pPr>
              <w:numPr>
                <w:numId w:val="37"/>
              </w:numPr>
              <w:spacing w:before="120" w:after="120" w:line="288" w:lineRule="auto"/>
              <w:ind w:left="453"/>
              <w:jc w:val="left"/>
            </w:pPr>
            <w:r>
              <w:rPr>
                <w:rFonts w:eastAsia="等线" w:ascii="Arial" w:cs="Arial" w:hAnsi="Arial"/>
                <w:b w:val="true"/>
                <w:color w:val="d83931"/>
                <w:sz w:val="22"/>
              </w:rPr>
              <w:t>禁止诱导报价、禁止串通报价、禁止伪造</w:t>
            </w:r>
          </w:p>
        </w:tc>
      </w:tr>
      <w:tr>
        <w:tc>
          <w:tcPr>
            <w:tcW w:w="645" w:type="dxa"/>
            <w:vMerge w:val="continue"/>
            <w:tcMar>
              <w:top w:type="dxa" w:w="60"/>
              <w:left w:type="dxa" w:w="120"/>
              <w:bottom w:type="dxa" w:w="30"/>
              <w:right w:type="dxa" w:w="120"/>
            </w:tcMar>
          </w:tcPr>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试采试标</w:t>
            </w:r>
          </w:p>
        </w:tc>
        <w:tc>
          <w:tcPr>
            <w:tcW w:w="1950" w:type="dxa"/>
            <w:tcMar>
              <w:top w:type="dxa" w:w="60"/>
              <w:left w:type="dxa" w:w="120"/>
              <w:bottom w:type="dxa" w:w="30"/>
              <w:right w:type="dxa" w:w="120"/>
            </w:tcMar>
          </w:tcPr>
          <w:p>
            <w:pPr>
              <w:numPr>
                <w:numId w:val="38"/>
              </w:numPr>
              <w:spacing w:before="120" w:after="120" w:line="288" w:lineRule="auto"/>
              <w:ind w:left="0"/>
              <w:jc w:val="left"/>
            </w:pPr>
            <w:r>
              <w:rPr>
                <w:rFonts w:eastAsia="等线" w:ascii="Arial" w:cs="Arial" w:hAnsi="Arial"/>
                <w:sz w:val="22"/>
              </w:rPr>
              <w:t>项目经理应参与需求澄清</w:t>
            </w:r>
          </w:p>
        </w:tc>
        <w:tc>
          <w:tcPr>
            <w:tcW w:w="2430" w:type="dxa"/>
            <w:tcMar>
              <w:top w:type="dxa" w:w="60"/>
              <w:left w:type="dxa" w:w="120"/>
              <w:bottom w:type="dxa" w:w="30"/>
              <w:right w:type="dxa" w:w="120"/>
            </w:tcMar>
          </w:tcPr>
          <w:p>
            <w:pPr>
              <w:numPr>
                <w:numId w:val="39"/>
              </w:numPr>
              <w:spacing w:before="120" w:after="120" w:line="288" w:lineRule="auto"/>
              <w:ind w:left="0"/>
              <w:jc w:val="left"/>
            </w:pPr>
            <w:r>
              <w:rPr>
                <w:rFonts w:eastAsia="等线" w:ascii="Arial" w:cs="Arial" w:hAnsi="Arial"/>
                <w:sz w:val="22"/>
              </w:rPr>
              <w:t>试标原则上无费用。如产生费用，流程：</w:t>
            </w:r>
          </w:p>
          <w:p>
            <w:pPr>
              <w:numPr>
                <w:numId w:val="40"/>
              </w:numPr>
              <w:spacing w:before="120" w:after="120" w:line="288" w:lineRule="auto"/>
              <w:ind w:left="0"/>
              <w:jc w:val="left"/>
            </w:pPr>
            <w:r>
              <w:rPr>
                <w:rFonts w:eastAsia="等线" w:ascii="Arial" w:cs="Arial" w:hAnsi="Arial"/>
                <w:sz w:val="22"/>
              </w:rPr>
              <w:t>①供应商报费用；②采购确认；③开始试采试标；④项目验收试标结果；⑤采购付款；</w:t>
            </w:r>
          </w:p>
        </w:tc>
        <w:tc>
          <w:tcPr>
            <w:tcW w:w="2430" w:type="dxa"/>
            <w:vMerge w:val="continue"/>
            <w:tcMar>
              <w:top w:type="dxa" w:w="60"/>
              <w:left w:type="dxa" w:w="120"/>
              <w:bottom w:type="dxa" w:w="30"/>
              <w:right w:type="dxa" w:w="120"/>
            </w:tcMar>
          </w:tcPr>
          <w:p>
            <w:pPr>
              <w:spacing w:before="120" w:after="120" w:line="288" w:lineRule="auto"/>
              <w:ind w:left="0"/>
              <w:jc w:val="left"/>
            </w:pPr>
          </w:p>
        </w:tc>
      </w:tr>
      <w:tr>
        <w:tc>
          <w:tcPr>
            <w:tcW w:w="64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项目立项</w:t>
            </w:r>
          </w:p>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立项+采购流程</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采购流程要素：</w:t>
            </w:r>
          </w:p>
          <w:p>
            <w:pPr>
              <w:numPr>
                <w:numId w:val="41"/>
              </w:numPr>
              <w:spacing w:before="120" w:after="120" w:line="288" w:lineRule="auto"/>
              <w:ind w:left="0"/>
              <w:jc w:val="left"/>
            </w:pPr>
            <w:r>
              <w:rPr>
                <w:rFonts w:eastAsia="等线" w:ascii="Arial" w:cs="Arial" w:hAnsi="Arial"/>
                <w:sz w:val="22"/>
              </w:rPr>
              <w:t>完整、真实的预算</w:t>
            </w:r>
          </w:p>
          <w:p>
            <w:pPr>
              <w:numPr>
                <w:numId w:val="42"/>
              </w:numPr>
              <w:spacing w:before="120" w:after="120" w:line="288" w:lineRule="auto"/>
              <w:ind w:left="0"/>
              <w:jc w:val="left"/>
            </w:pPr>
            <w:r>
              <w:rPr>
                <w:rFonts w:eastAsia="等线" w:ascii="Arial" w:cs="Arial" w:hAnsi="Arial"/>
                <w:sz w:val="22"/>
              </w:rPr>
              <w:t>可执行的SOP(角色、职责、任务、计划)</w:t>
            </w:r>
          </w:p>
        </w:tc>
        <w:tc>
          <w:tcPr>
            <w:tcW w:w="2430" w:type="dxa"/>
            <w:tcMar>
              <w:top w:type="dxa" w:w="60"/>
              <w:left w:type="dxa" w:w="120"/>
              <w:bottom w:type="dxa" w:w="30"/>
              <w:right w:type="dxa" w:w="120"/>
            </w:tcMar>
          </w:tcPr>
          <w:p>
            <w:pPr>
              <w:numPr>
                <w:numId w:val="43"/>
              </w:numPr>
              <w:spacing w:before="120" w:after="120" w:line="288" w:lineRule="auto"/>
              <w:ind w:left="0"/>
              <w:jc w:val="left"/>
            </w:pPr>
            <w:r>
              <w:rPr>
                <w:rFonts w:eastAsia="等线" w:ascii="Arial" w:cs="Arial" w:hAnsi="Arial"/>
                <w:sz w:val="22"/>
              </w:rPr>
              <w:t>项目经理发起立项流程，包含预算和SOP等</w:t>
            </w:r>
          </w:p>
          <w:p>
            <w:pPr>
              <w:numPr>
                <w:numId w:val="44"/>
              </w:numPr>
              <w:spacing w:before="120" w:after="120" w:line="288" w:lineRule="auto"/>
              <w:ind w:left="0"/>
              <w:jc w:val="left"/>
            </w:pPr>
            <w:r>
              <w:rPr>
                <w:rFonts w:eastAsia="等线" w:ascii="Arial" w:cs="Arial" w:hAnsi="Arial"/>
                <w:sz w:val="22"/>
              </w:rPr>
              <w:t>项目总监审批预算和SOP，立项完成</w:t>
            </w:r>
          </w:p>
          <w:p>
            <w:pPr>
              <w:numPr>
                <w:numId w:val="45"/>
              </w:numPr>
              <w:spacing w:before="120" w:after="120" w:line="288" w:lineRule="auto"/>
              <w:ind w:left="0"/>
              <w:jc w:val="left"/>
            </w:pPr>
            <w:r>
              <w:rPr>
                <w:rFonts w:eastAsia="等线" w:ascii="Arial" w:cs="Arial" w:hAnsi="Arial"/>
                <w:sz w:val="22"/>
              </w:rPr>
              <w:t>项目经理发起采购流程，采购负责人分配采购员、采购员上传比价结果（3+）</w:t>
            </w:r>
          </w:p>
          <w:p>
            <w:pPr>
              <w:numPr>
                <w:numId w:val="46"/>
              </w:numPr>
              <w:spacing w:before="120" w:after="120" w:line="288" w:lineRule="auto"/>
              <w:ind w:left="0"/>
              <w:jc w:val="left"/>
            </w:pPr>
            <w:r>
              <w:rPr>
                <w:rFonts w:eastAsia="等线" w:ascii="Arial" w:cs="Arial" w:hAnsi="Arial"/>
                <w:sz w:val="22"/>
              </w:rPr>
              <w:t>采购负责人、项目经理、项目总监、CFO、CEO审批</w:t>
            </w:r>
          </w:p>
        </w:tc>
        <w:tc>
          <w:tcPr>
            <w:tcW w:w="2430" w:type="dxa"/>
            <w:tcMar>
              <w:top w:type="dxa" w:w="60"/>
              <w:left w:type="dxa" w:w="120"/>
              <w:bottom w:type="dxa" w:w="30"/>
              <w:right w:type="dxa" w:w="120"/>
            </w:tcMar>
          </w:tcPr>
          <w:p>
            <w:pPr>
              <w:numPr>
                <w:numId w:val="47"/>
              </w:numPr>
              <w:spacing w:before="120" w:after="120" w:line="288" w:lineRule="auto"/>
              <w:ind w:left="0"/>
              <w:jc w:val="left"/>
            </w:pPr>
            <w:r>
              <w:rPr>
                <w:rFonts w:eastAsia="等线" w:ascii="Arial" w:cs="Arial" w:hAnsi="Arial"/>
                <w:sz w:val="22"/>
              </w:rPr>
              <w:t>供应商选择</w:t>
            </w:r>
          </w:p>
          <w:p>
            <w:pPr>
              <w:numPr>
                <w:numId w:val="48"/>
              </w:numPr>
              <w:spacing w:before="120" w:after="120" w:line="288" w:lineRule="auto"/>
              <w:ind w:left="453"/>
              <w:jc w:val="left"/>
            </w:pPr>
            <w:r>
              <w:rPr>
                <w:rFonts w:eastAsia="等线" w:ascii="Arial" w:cs="Arial" w:hAnsi="Arial"/>
                <w:sz w:val="22"/>
              </w:rPr>
              <w:t>项目经理针对供应商执行能力，判断是否合格</w:t>
            </w:r>
          </w:p>
          <w:p>
            <w:pPr>
              <w:numPr>
                <w:numId w:val="49"/>
              </w:numPr>
              <w:spacing w:before="120" w:after="120" w:line="288" w:lineRule="auto"/>
              <w:ind w:left="453"/>
              <w:jc w:val="left"/>
            </w:pPr>
            <w:r>
              <w:rPr>
                <w:rFonts w:eastAsia="等线" w:ascii="Arial" w:cs="Arial" w:hAnsi="Arial"/>
                <w:sz w:val="22"/>
              </w:rPr>
              <w:t>由供应链部门进行供应商选择</w:t>
            </w:r>
          </w:p>
          <w:p>
            <w:pPr>
              <w:numPr>
                <w:numId w:val="50"/>
              </w:numPr>
              <w:spacing w:before="120" w:after="120" w:line="288" w:lineRule="auto"/>
              <w:ind w:left="453"/>
              <w:jc w:val="left"/>
            </w:pPr>
            <w:r>
              <w:rPr>
                <w:rFonts w:eastAsia="等线" w:ascii="Arial" w:cs="Arial" w:hAnsi="Arial"/>
                <w:b w:val="true"/>
                <w:color w:val="d83931"/>
                <w:sz w:val="22"/>
              </w:rPr>
              <w:t>项目经理不得指定供应商，不得擅自与供应商达成协议</w:t>
            </w:r>
          </w:p>
        </w:tc>
      </w:tr>
      <w:tr>
        <w:tc>
          <w:tcPr>
            <w:tcW w:w="645" w:type="dxa"/>
            <w:vMerge w:val="continue"/>
            <w:tcMar>
              <w:top w:type="dxa" w:w="60"/>
              <w:left w:type="dxa" w:w="120"/>
              <w:bottom w:type="dxa" w:w="30"/>
              <w:right w:type="dxa" w:w="120"/>
            </w:tcMar>
          </w:tcPr>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合同流程</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合同要素：</w:t>
            </w:r>
          </w:p>
          <w:p>
            <w:pPr>
              <w:numPr>
                <w:numId w:val="51"/>
              </w:numPr>
              <w:spacing w:before="120" w:after="120" w:line="288" w:lineRule="auto"/>
              <w:ind w:left="0"/>
              <w:jc w:val="left"/>
            </w:pPr>
            <w:r>
              <w:rPr>
                <w:rFonts w:eastAsia="等线" w:ascii="Arial" w:cs="Arial" w:hAnsi="Arial"/>
                <w:sz w:val="22"/>
              </w:rPr>
              <w:t>明确的价格</w:t>
            </w:r>
          </w:p>
          <w:p>
            <w:pPr>
              <w:numPr>
                <w:numId w:val="52"/>
              </w:numPr>
              <w:spacing w:before="120" w:after="120" w:line="288" w:lineRule="auto"/>
              <w:ind w:left="0"/>
              <w:jc w:val="left"/>
            </w:pPr>
            <w:r>
              <w:rPr>
                <w:rFonts w:eastAsia="等线" w:ascii="Arial" w:cs="Arial" w:hAnsi="Arial"/>
                <w:sz w:val="22"/>
              </w:rPr>
              <w:t>明确的交付要求、工期要求</w:t>
            </w:r>
          </w:p>
          <w:p>
            <w:pPr>
              <w:numPr>
                <w:numId w:val="53"/>
              </w:numPr>
              <w:spacing w:before="120" w:after="120" w:line="288" w:lineRule="auto"/>
              <w:ind w:left="0"/>
              <w:jc w:val="left"/>
            </w:pPr>
            <w:r>
              <w:rPr>
                <w:rFonts w:eastAsia="等线" w:ascii="Arial" w:cs="Arial" w:hAnsi="Arial"/>
                <w:sz w:val="22"/>
              </w:rPr>
              <w:t>项目违约条款（背靠背）</w:t>
            </w:r>
          </w:p>
        </w:tc>
        <w:tc>
          <w:tcPr>
            <w:tcW w:w="2430" w:type="dxa"/>
            <w:tcMar>
              <w:top w:type="dxa" w:w="60"/>
              <w:left w:type="dxa" w:w="120"/>
              <w:bottom w:type="dxa" w:w="30"/>
              <w:right w:type="dxa" w:w="120"/>
            </w:tcMar>
          </w:tcPr>
          <w:p>
            <w:pPr>
              <w:numPr>
                <w:numId w:val="54"/>
              </w:numPr>
              <w:spacing w:before="120" w:after="120" w:line="288" w:lineRule="auto"/>
              <w:ind w:left="0"/>
              <w:jc w:val="left"/>
            </w:pPr>
            <w:r>
              <w:rPr>
                <w:rFonts w:eastAsia="等线" w:ascii="Arial" w:cs="Arial" w:hAnsi="Arial"/>
                <w:sz w:val="22"/>
              </w:rPr>
              <w:t>采购拟定合同，发起</w:t>
            </w:r>
            <w:r>
              <w:rPr>
                <w:rFonts w:eastAsia="等线" w:ascii="Arial" w:cs="Arial" w:hAnsi="Arial"/>
                <w:b w:val="true"/>
                <w:sz w:val="22"/>
              </w:rPr>
              <w:t>合同审批流程</w:t>
            </w:r>
          </w:p>
          <w:p>
            <w:pPr>
              <w:numPr>
                <w:numId w:val="55"/>
              </w:numPr>
              <w:spacing w:before="120" w:after="120" w:line="288" w:lineRule="auto"/>
              <w:ind w:left="0"/>
              <w:jc w:val="left"/>
            </w:pPr>
            <w:r>
              <w:rPr>
                <w:rFonts w:eastAsia="等线" w:ascii="Arial" w:cs="Arial" w:hAnsi="Arial"/>
                <w:sz w:val="22"/>
              </w:rPr>
              <w:t>法务审批合规性</w:t>
            </w:r>
          </w:p>
          <w:p>
            <w:pPr>
              <w:numPr>
                <w:numId w:val="56"/>
              </w:numPr>
              <w:spacing w:before="120" w:after="120" w:line="288" w:lineRule="auto"/>
              <w:ind w:left="0"/>
              <w:jc w:val="left"/>
            </w:pPr>
            <w:r>
              <w:rPr>
                <w:rFonts w:eastAsia="等线" w:ascii="Arial" w:cs="Arial" w:hAnsi="Arial"/>
                <w:sz w:val="22"/>
              </w:rPr>
              <w:t>项目经理审批项目需求、交付节点等</w:t>
            </w:r>
          </w:p>
          <w:p>
            <w:pPr>
              <w:numPr>
                <w:numId w:val="57"/>
              </w:numPr>
              <w:spacing w:before="120" w:after="120" w:line="288" w:lineRule="auto"/>
              <w:ind w:left="0"/>
              <w:jc w:val="left"/>
            </w:pPr>
            <w:r>
              <w:rPr>
                <w:rFonts w:eastAsia="等线" w:ascii="Arial" w:cs="Arial" w:hAnsi="Arial"/>
                <w:sz w:val="22"/>
              </w:rPr>
              <w:t>采购负责人、项目总监、CFO审批</w:t>
            </w:r>
          </w:p>
        </w:tc>
        <w:tc>
          <w:tcPr>
            <w:tcW w:w="2430" w:type="dxa"/>
            <w:tcMar>
              <w:top w:type="dxa" w:w="60"/>
              <w:left w:type="dxa" w:w="120"/>
              <w:bottom w:type="dxa" w:w="30"/>
              <w:right w:type="dxa" w:w="120"/>
            </w:tcMar>
          </w:tcPr>
          <w:p>
            <w:pPr>
              <w:numPr>
                <w:numId w:val="58"/>
              </w:numPr>
              <w:spacing w:before="120" w:after="120" w:line="288" w:lineRule="auto"/>
              <w:ind w:left="0"/>
              <w:jc w:val="left"/>
            </w:pPr>
            <w:r>
              <w:rPr>
                <w:rFonts w:eastAsia="等线" w:ascii="Arial" w:cs="Arial" w:hAnsi="Arial"/>
                <w:b w:val="true"/>
                <w:color w:val="d83931"/>
                <w:sz w:val="22"/>
              </w:rPr>
              <w:t>无合同不执行项目</w:t>
            </w:r>
          </w:p>
          <w:p>
            <w:pPr>
              <w:numPr>
                <w:numId w:val="59"/>
              </w:numPr>
              <w:spacing w:before="120" w:after="120" w:line="288" w:lineRule="auto"/>
              <w:ind w:left="0"/>
              <w:jc w:val="left"/>
            </w:pPr>
            <w:r>
              <w:rPr>
                <w:rFonts w:eastAsia="等线" w:ascii="Arial" w:cs="Arial" w:hAnsi="Arial"/>
                <w:sz w:val="22"/>
              </w:rPr>
              <w:t>采购在立项采购流程完成后4天内完成合同签订（含寄送时间）</w:t>
            </w:r>
          </w:p>
          <w:p>
            <w:pPr>
              <w:spacing w:before="120" w:after="120" w:line="288" w:lineRule="auto"/>
              <w:ind w:left="0"/>
              <w:jc w:val="left"/>
            </w:pPr>
          </w:p>
        </w:tc>
      </w:tr>
      <w:tr>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项目执行</w:t>
            </w:r>
          </w:p>
        </w:tc>
        <w:tc>
          <w:tcPr>
            <w:tcW w:w="840" w:type="dxa"/>
            <w:tcMar>
              <w:top w:type="dxa" w:w="60"/>
              <w:left w:type="dxa" w:w="120"/>
              <w:bottom w:type="dxa" w:w="30"/>
              <w:right w:type="dxa" w:w="120"/>
            </w:tcMar>
          </w:tcPr>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项目启动条件：</w:t>
            </w:r>
          </w:p>
          <w:p>
            <w:pPr>
              <w:numPr>
                <w:numId w:val="60"/>
              </w:numPr>
              <w:spacing w:before="120" w:after="120" w:line="288" w:lineRule="auto"/>
              <w:ind w:left="0"/>
              <w:jc w:val="left"/>
            </w:pPr>
            <w:r>
              <w:rPr>
                <w:rFonts w:eastAsia="等线" w:ascii="Arial" w:cs="Arial" w:hAnsi="Arial"/>
                <w:sz w:val="22"/>
              </w:rPr>
              <w:t>立项采购流程完成审批</w:t>
            </w:r>
          </w:p>
          <w:p>
            <w:pPr>
              <w:numPr>
                <w:numId w:val="61"/>
              </w:numPr>
              <w:spacing w:before="120" w:after="120" w:line="288" w:lineRule="auto"/>
              <w:ind w:left="0"/>
              <w:jc w:val="left"/>
            </w:pPr>
            <w:r>
              <w:rPr>
                <w:rFonts w:eastAsia="等线" w:ascii="Arial" w:cs="Arial" w:hAnsi="Arial"/>
                <w:sz w:val="22"/>
              </w:rPr>
              <w:t>供应商合同签订完成</w:t>
            </w:r>
          </w:p>
          <w:p>
            <w:pPr>
              <w:numPr>
                <w:numId w:val="62"/>
              </w:numPr>
              <w:spacing w:before="120" w:after="120" w:line="288" w:lineRule="auto"/>
              <w:ind w:left="0"/>
              <w:jc w:val="left"/>
            </w:pPr>
            <w:r>
              <w:rPr>
                <w:rFonts w:eastAsia="等线" w:ascii="Arial" w:cs="Arial" w:hAnsi="Arial"/>
                <w:sz w:val="22"/>
              </w:rPr>
              <w:t>给供应商发送正式SOP、交付要求</w:t>
            </w:r>
          </w:p>
        </w:tc>
        <w:tc>
          <w:tcPr>
            <w:tcW w:w="2430" w:type="dxa"/>
            <w:tcMar>
              <w:top w:type="dxa" w:w="60"/>
              <w:left w:type="dxa" w:w="120"/>
              <w:bottom w:type="dxa" w:w="30"/>
              <w:right w:type="dxa" w:w="120"/>
            </w:tcMar>
          </w:tcPr>
          <w:p>
            <w:pPr>
              <w:numPr>
                <w:numId w:val="63"/>
              </w:numPr>
              <w:spacing w:before="120" w:after="120" w:line="288" w:lineRule="auto"/>
              <w:ind w:left="0"/>
              <w:jc w:val="left"/>
            </w:pPr>
            <w:r>
              <w:rPr>
                <w:rFonts w:eastAsia="等线" w:ascii="Arial" w:cs="Arial" w:hAnsi="Arial"/>
                <w:sz w:val="22"/>
              </w:rPr>
              <w:t>项目经理就每个项目拉群，包括项目组长、分管采购、供应商负责人/项目人员等</w:t>
            </w:r>
          </w:p>
          <w:p>
            <w:pPr>
              <w:spacing w:before="120" w:after="120" w:line="288" w:lineRule="auto"/>
              <w:ind w:left="0"/>
              <w:jc w:val="left"/>
            </w:pPr>
          </w:p>
        </w:tc>
        <w:tc>
          <w:tcPr>
            <w:tcW w:w="2430" w:type="dxa"/>
            <w:tcMar>
              <w:top w:type="dxa" w:w="60"/>
              <w:left w:type="dxa" w:w="120"/>
              <w:bottom w:type="dxa" w:w="30"/>
              <w:right w:type="dxa" w:w="120"/>
            </w:tcMar>
          </w:tcPr>
          <w:p>
            <w:pPr>
              <w:numPr>
                <w:numId w:val="64"/>
              </w:numPr>
              <w:spacing w:before="120" w:after="120" w:line="288" w:lineRule="auto"/>
              <w:ind w:left="0"/>
              <w:jc w:val="left"/>
            </w:pPr>
            <w:r>
              <w:rPr>
                <w:rFonts w:eastAsia="等线" w:ascii="Arial" w:cs="Arial" w:hAnsi="Arial"/>
                <w:b w:val="true"/>
                <w:sz w:val="22"/>
              </w:rPr>
              <w:t>项目风险把控</w:t>
            </w:r>
          </w:p>
          <w:p>
            <w:pPr>
              <w:numPr>
                <w:numId w:val="65"/>
              </w:numPr>
              <w:spacing w:before="120" w:after="120" w:line="288" w:lineRule="auto"/>
              <w:ind w:left="453"/>
              <w:jc w:val="left"/>
            </w:pPr>
            <w:r>
              <w:rPr>
                <w:rFonts w:eastAsia="等线" w:ascii="Arial" w:cs="Arial" w:hAnsi="Arial"/>
                <w:sz w:val="22"/>
              </w:rPr>
              <w:t>项目经理应每天统计当日数据进度，并上传系统</w:t>
            </w:r>
          </w:p>
          <w:p>
            <w:pPr>
              <w:numPr>
                <w:numId w:val="66"/>
              </w:numPr>
              <w:spacing w:before="120" w:after="120" w:line="288" w:lineRule="auto"/>
              <w:ind w:left="453"/>
              <w:jc w:val="left"/>
            </w:pPr>
            <w:r>
              <w:rPr>
                <w:rFonts w:eastAsia="等线" w:ascii="Arial" w:cs="Arial" w:hAnsi="Arial"/>
                <w:sz w:val="22"/>
              </w:rPr>
              <w:t>项目经理作为第一责任人应及时处理风险，瞒报将严肃处理</w:t>
            </w:r>
          </w:p>
          <w:p>
            <w:pPr>
              <w:numPr>
                <w:numId w:val="67"/>
              </w:numPr>
              <w:spacing w:before="120" w:after="120" w:line="288" w:lineRule="auto"/>
              <w:ind w:left="0"/>
              <w:jc w:val="left"/>
            </w:pPr>
            <w:r>
              <w:rPr>
                <w:rFonts w:eastAsia="等线" w:ascii="Arial" w:cs="Arial" w:hAnsi="Arial"/>
                <w:b w:val="true"/>
                <w:sz w:val="22"/>
              </w:rPr>
              <w:t>需求变更</w:t>
            </w:r>
          </w:p>
          <w:p>
            <w:pPr>
              <w:numPr>
                <w:numId w:val="68"/>
              </w:numPr>
              <w:spacing w:before="120" w:after="120" w:line="288" w:lineRule="auto"/>
              <w:ind w:left="453"/>
              <w:jc w:val="left"/>
            </w:pPr>
            <w:r>
              <w:rPr>
                <w:rFonts w:eastAsia="等线" w:ascii="Arial" w:cs="Arial" w:hAnsi="Arial"/>
                <w:sz w:val="22"/>
              </w:rPr>
              <w:t>如遇需求变更、需求新增，应调整SOP</w:t>
            </w:r>
          </w:p>
          <w:p>
            <w:pPr>
              <w:numPr>
                <w:numId w:val="69"/>
              </w:numPr>
              <w:spacing w:before="120" w:after="120" w:line="288" w:lineRule="auto"/>
              <w:ind w:left="453"/>
              <w:jc w:val="left"/>
            </w:pPr>
            <w:r>
              <w:rPr>
                <w:rFonts w:eastAsia="等线" w:ascii="Arial" w:cs="Arial" w:hAnsi="Arial"/>
                <w:sz w:val="22"/>
              </w:rPr>
              <w:t>如涉及价格变更，应调整预算、调整合同</w:t>
            </w:r>
          </w:p>
          <w:p>
            <w:pPr>
              <w:numPr>
                <w:numId w:val="70"/>
              </w:numPr>
              <w:spacing w:before="120" w:after="120" w:line="288" w:lineRule="auto"/>
              <w:ind w:left="0"/>
              <w:jc w:val="left"/>
            </w:pPr>
            <w:r>
              <w:rPr>
                <w:rFonts w:eastAsia="等线" w:ascii="Arial" w:cs="Arial" w:hAnsi="Arial"/>
                <w:b w:val="true"/>
                <w:sz w:val="22"/>
              </w:rPr>
              <w:t>紧急项目报备</w:t>
            </w:r>
          </w:p>
          <w:p>
            <w:pPr>
              <w:numPr>
                <w:numId w:val="71"/>
              </w:numPr>
              <w:spacing w:before="120" w:after="120" w:line="288" w:lineRule="auto"/>
              <w:ind w:left="453"/>
              <w:jc w:val="left"/>
            </w:pPr>
            <w:r>
              <w:rPr>
                <w:rFonts w:eastAsia="等线" w:ascii="Arial" w:cs="Arial" w:hAnsi="Arial"/>
                <w:sz w:val="22"/>
              </w:rPr>
              <w:t>项目经理梳理执行方案，采购完成询比价</w:t>
            </w:r>
          </w:p>
          <w:p>
            <w:pPr>
              <w:numPr>
                <w:numId w:val="72"/>
              </w:numPr>
              <w:spacing w:before="120" w:after="120" w:line="288" w:lineRule="auto"/>
              <w:ind w:left="453"/>
              <w:jc w:val="left"/>
            </w:pPr>
            <w:r>
              <w:rPr>
                <w:rFonts w:eastAsia="等线" w:ascii="Arial" w:cs="Arial" w:hAnsi="Arial"/>
                <w:sz w:val="22"/>
              </w:rPr>
              <w:t>报备项目总监、财务总监、采购负责人</w:t>
            </w:r>
          </w:p>
          <w:p>
            <w:pPr>
              <w:numPr>
                <w:numId w:val="73"/>
              </w:numPr>
              <w:spacing w:before="120" w:after="120" w:line="288" w:lineRule="auto"/>
              <w:ind w:left="453"/>
              <w:jc w:val="left"/>
            </w:pPr>
            <w:r>
              <w:rPr>
                <w:rFonts w:eastAsia="等线" w:ascii="Arial" w:cs="Arial" w:hAnsi="Arial"/>
                <w:sz w:val="22"/>
              </w:rPr>
              <w:t>项目经理在7天内补充完整流程</w:t>
            </w:r>
          </w:p>
        </w:tc>
      </w:tr>
      <w:tr>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项目验收</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客户验收流程</w:t>
            </w:r>
          </w:p>
          <w:p>
            <w:pPr>
              <w:spacing w:before="120" w:after="120" w:line="288" w:lineRule="auto"/>
              <w:ind w:left="0"/>
              <w:jc w:val="left"/>
            </w:pPr>
            <w:r>
              <w:rPr>
                <w:rFonts w:eastAsia="等线" w:ascii="Arial" w:cs="Arial" w:hAnsi="Arial"/>
                <w:sz w:val="22"/>
              </w:rPr>
              <w:t>供应商验收流程</w:t>
            </w:r>
          </w:p>
          <w:p>
            <w:pPr>
              <w:spacing w:before="120" w:after="120" w:line="288" w:lineRule="auto"/>
              <w:ind w:left="0"/>
              <w:jc w:val="left"/>
            </w:pPr>
            <w:r>
              <w:rPr>
                <w:rFonts w:eastAsia="等线" w:ascii="Arial" w:cs="Arial" w:hAnsi="Arial"/>
                <w:sz w:val="22"/>
              </w:rPr>
              <w:t>结项流程</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给供应商验收的条件：</w:t>
            </w:r>
          </w:p>
          <w:p>
            <w:pPr>
              <w:numPr>
                <w:numId w:val="74"/>
              </w:numPr>
              <w:spacing w:before="120" w:after="120" w:line="288" w:lineRule="auto"/>
              <w:ind w:left="0"/>
              <w:jc w:val="left"/>
            </w:pPr>
            <w:r>
              <w:rPr>
                <w:rFonts w:eastAsia="等线" w:ascii="Arial" w:cs="Arial" w:hAnsi="Arial"/>
                <w:sz w:val="22"/>
              </w:rPr>
              <w:t>客户验收确认</w:t>
            </w:r>
          </w:p>
          <w:p>
            <w:pPr>
              <w:numPr>
                <w:numId w:val="75"/>
              </w:numPr>
              <w:spacing w:before="120" w:after="120" w:line="288" w:lineRule="auto"/>
              <w:ind w:left="0"/>
              <w:jc w:val="left"/>
            </w:pPr>
            <w:r>
              <w:rPr>
                <w:rFonts w:eastAsia="等线" w:ascii="Arial" w:cs="Arial" w:hAnsi="Arial"/>
                <w:sz w:val="22"/>
              </w:rPr>
              <w:t>项目、采购确认是否违约处罚及扣款金额</w:t>
            </w:r>
          </w:p>
          <w:p>
            <w:pPr>
              <w:numPr>
                <w:numId w:val="76"/>
              </w:numPr>
              <w:spacing w:before="120" w:after="120" w:line="288" w:lineRule="auto"/>
              <w:ind w:left="0"/>
              <w:jc w:val="left"/>
            </w:pPr>
            <w:r>
              <w:rPr>
                <w:rFonts w:eastAsia="等线" w:ascii="Arial" w:cs="Arial" w:hAnsi="Arial"/>
                <w:sz w:val="22"/>
              </w:rPr>
              <w:t>供应商验收流程审批完成</w:t>
            </w:r>
          </w:p>
        </w:tc>
        <w:tc>
          <w:tcPr>
            <w:tcW w:w="2430" w:type="dxa"/>
            <w:tcMar>
              <w:top w:type="dxa" w:w="60"/>
              <w:left w:type="dxa" w:w="120"/>
              <w:bottom w:type="dxa" w:w="30"/>
              <w:right w:type="dxa" w:w="120"/>
            </w:tcMar>
          </w:tcPr>
          <w:p>
            <w:pPr>
              <w:numPr>
                <w:numId w:val="77"/>
              </w:numPr>
              <w:spacing w:before="120" w:after="120" w:line="288" w:lineRule="auto"/>
              <w:ind w:left="0"/>
              <w:jc w:val="left"/>
            </w:pPr>
            <w:r>
              <w:rPr>
                <w:rFonts w:eastAsia="等线" w:ascii="Arial" w:cs="Arial" w:hAnsi="Arial"/>
                <w:sz w:val="22"/>
              </w:rPr>
              <w:t>项目经理发起</w:t>
            </w:r>
            <w:r>
              <w:rPr>
                <w:rFonts w:eastAsia="等线" w:ascii="Arial" w:cs="Arial" w:hAnsi="Arial"/>
                <w:b w:val="true"/>
                <w:sz w:val="22"/>
              </w:rPr>
              <w:t>结项流程</w:t>
            </w:r>
            <w:r>
              <w:rPr>
                <w:rFonts w:eastAsia="等线" w:ascii="Arial" w:cs="Arial" w:hAnsi="Arial"/>
                <w:sz w:val="22"/>
              </w:rPr>
              <w:t>、项目总监审批</w:t>
            </w:r>
          </w:p>
          <w:p>
            <w:pPr>
              <w:numPr>
                <w:numId w:val="78"/>
              </w:numPr>
              <w:spacing w:before="120" w:after="120" w:line="288" w:lineRule="auto"/>
              <w:ind w:left="0"/>
              <w:jc w:val="left"/>
            </w:pPr>
            <w:r>
              <w:rPr>
                <w:rFonts w:eastAsia="等线" w:ascii="Arial" w:cs="Arial" w:hAnsi="Arial"/>
                <w:sz w:val="22"/>
              </w:rPr>
              <w:t>项目经理和采购确认是否违约处罚</w:t>
            </w:r>
          </w:p>
          <w:p>
            <w:pPr>
              <w:numPr>
                <w:numId w:val="79"/>
              </w:numPr>
              <w:spacing w:before="120" w:after="120" w:line="288" w:lineRule="auto"/>
              <w:ind w:left="0"/>
              <w:jc w:val="left"/>
            </w:pPr>
            <w:r>
              <w:rPr>
                <w:rFonts w:eastAsia="等线" w:ascii="Arial" w:cs="Arial" w:hAnsi="Arial"/>
                <w:sz w:val="22"/>
              </w:rPr>
              <w:t>项目经理发起</w:t>
            </w:r>
            <w:r>
              <w:rPr>
                <w:rFonts w:eastAsia="等线" w:ascii="Arial" w:cs="Arial" w:hAnsi="Arial"/>
                <w:b w:val="true"/>
                <w:sz w:val="22"/>
              </w:rPr>
              <w:t>供应商验收流程</w:t>
            </w:r>
          </w:p>
          <w:p>
            <w:pPr>
              <w:numPr>
                <w:numId w:val="80"/>
              </w:numPr>
              <w:spacing w:before="120" w:after="120" w:line="288" w:lineRule="auto"/>
              <w:ind w:left="0"/>
              <w:jc w:val="left"/>
            </w:pPr>
            <w:r>
              <w:rPr>
                <w:rFonts w:eastAsia="等线" w:ascii="Arial" w:cs="Arial" w:hAnsi="Arial"/>
                <w:sz w:val="22"/>
              </w:rPr>
              <w:t>项目总监、采购、CFO、CEO审批</w:t>
            </w:r>
          </w:p>
          <w:p>
            <w:pPr>
              <w:numPr>
                <w:numId w:val="81"/>
              </w:numPr>
              <w:spacing w:before="120" w:after="120" w:line="288" w:lineRule="auto"/>
              <w:ind w:left="0"/>
              <w:jc w:val="left"/>
            </w:pPr>
            <w:r>
              <w:rPr>
                <w:rFonts w:eastAsia="等线" w:ascii="Arial" w:cs="Arial" w:hAnsi="Arial"/>
                <w:sz w:val="22"/>
              </w:rPr>
              <w:t>给供应商</w:t>
            </w:r>
            <w:r>
              <w:rPr>
                <w:rFonts w:eastAsia="等线" w:ascii="Arial" w:cs="Arial" w:hAnsi="Arial"/>
                <w:b w:val="true"/>
                <w:sz w:val="22"/>
              </w:rPr>
              <w:t>发送验收单</w:t>
            </w:r>
            <w:r>
              <w:rPr>
                <w:rFonts w:eastAsia="等线" w:ascii="Arial" w:cs="Arial" w:hAnsi="Arial"/>
                <w:sz w:val="22"/>
              </w:rPr>
              <w:t>，供应商盖章、开票</w:t>
            </w:r>
          </w:p>
        </w:tc>
        <w:tc>
          <w:tcPr>
            <w:tcW w:w="2430" w:type="dxa"/>
            <w:tcMar>
              <w:top w:type="dxa" w:w="60"/>
              <w:left w:type="dxa" w:w="120"/>
              <w:bottom w:type="dxa" w:w="30"/>
              <w:right w:type="dxa" w:w="120"/>
            </w:tcMar>
          </w:tcPr>
          <w:p>
            <w:pPr>
              <w:numPr>
                <w:numId w:val="82"/>
              </w:numPr>
              <w:spacing w:before="120" w:after="120" w:line="288" w:lineRule="auto"/>
              <w:ind w:left="0"/>
              <w:jc w:val="left"/>
            </w:pPr>
            <w:r>
              <w:rPr>
                <w:rFonts w:eastAsia="等线" w:ascii="Arial" w:cs="Arial" w:hAnsi="Arial"/>
                <w:sz w:val="22"/>
              </w:rPr>
              <w:t>客户验收后3天内完成供应商验收</w:t>
            </w:r>
          </w:p>
          <w:p>
            <w:pPr>
              <w:numPr>
                <w:numId w:val="83"/>
              </w:numPr>
              <w:spacing w:before="120" w:after="120" w:line="288" w:lineRule="auto"/>
              <w:ind w:left="0"/>
              <w:jc w:val="left"/>
            </w:pPr>
            <w:r>
              <w:rPr>
                <w:rFonts w:eastAsia="等线" w:ascii="Arial" w:cs="Arial" w:hAnsi="Arial"/>
                <w:b w:val="true"/>
                <w:color w:val="d83931"/>
                <w:sz w:val="22"/>
              </w:rPr>
              <w:t>未完成供应商验收流程，不允许对外发验收单</w:t>
            </w:r>
          </w:p>
          <w:p>
            <w:pPr>
              <w:numPr>
                <w:numId w:val="84"/>
              </w:numPr>
              <w:spacing w:before="120" w:after="120" w:line="288" w:lineRule="auto"/>
              <w:ind w:left="0"/>
              <w:jc w:val="left"/>
            </w:pPr>
            <w:r>
              <w:rPr>
                <w:rFonts w:eastAsia="等线" w:ascii="Arial" w:cs="Arial" w:hAnsi="Arial"/>
                <w:sz w:val="22"/>
              </w:rPr>
              <w:t>验收单上传系统，审批后由采购发送</w:t>
            </w:r>
          </w:p>
          <w:p>
            <w:pPr>
              <w:spacing w:before="120" w:after="120" w:line="288" w:lineRule="auto"/>
              <w:ind w:left="0"/>
              <w:jc w:val="left"/>
            </w:pPr>
          </w:p>
        </w:tc>
      </w:tr>
      <w:tr>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供应商付款</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供应商付款流程</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给供应商付款的条件：</w:t>
            </w:r>
          </w:p>
          <w:p>
            <w:pPr>
              <w:numPr>
                <w:numId w:val="85"/>
              </w:numPr>
              <w:spacing w:before="120" w:after="120" w:line="288" w:lineRule="auto"/>
              <w:ind w:left="0"/>
              <w:jc w:val="left"/>
            </w:pPr>
            <w:r>
              <w:rPr>
                <w:rFonts w:eastAsia="等线" w:ascii="Arial" w:cs="Arial" w:hAnsi="Arial"/>
                <w:sz w:val="22"/>
              </w:rPr>
              <w:t>供应商验收流程完成，验收单盖章返回</w:t>
            </w:r>
          </w:p>
          <w:p>
            <w:pPr>
              <w:numPr>
                <w:numId w:val="86"/>
              </w:numPr>
              <w:spacing w:before="120" w:after="120" w:line="288" w:lineRule="auto"/>
              <w:ind w:left="0"/>
              <w:jc w:val="left"/>
            </w:pPr>
            <w:r>
              <w:rPr>
                <w:rFonts w:eastAsia="等线" w:ascii="Arial" w:cs="Arial" w:hAnsi="Arial"/>
                <w:sz w:val="22"/>
              </w:rPr>
              <w:t>发票合规</w:t>
            </w:r>
          </w:p>
          <w:p>
            <w:pPr>
              <w:numPr>
                <w:numId w:val="87"/>
              </w:numPr>
              <w:spacing w:before="120" w:after="120" w:line="288" w:lineRule="auto"/>
              <w:ind w:left="0"/>
              <w:jc w:val="left"/>
            </w:pPr>
            <w:r>
              <w:rPr>
                <w:rFonts w:eastAsia="等线" w:ascii="Arial" w:cs="Arial" w:hAnsi="Arial"/>
                <w:sz w:val="22"/>
              </w:rPr>
              <w:t>账期日付款，不早付，不晚付</w:t>
            </w:r>
          </w:p>
        </w:tc>
        <w:tc>
          <w:tcPr>
            <w:tcW w:w="2430" w:type="dxa"/>
            <w:tcMar>
              <w:top w:type="dxa" w:w="60"/>
              <w:left w:type="dxa" w:w="120"/>
              <w:bottom w:type="dxa" w:w="30"/>
              <w:right w:type="dxa" w:w="120"/>
            </w:tcMar>
          </w:tcPr>
          <w:p>
            <w:pPr>
              <w:numPr>
                <w:numId w:val="88"/>
              </w:numPr>
              <w:spacing w:before="120" w:after="120" w:line="288" w:lineRule="auto"/>
              <w:ind w:left="0"/>
              <w:jc w:val="left"/>
            </w:pPr>
            <w:r>
              <w:rPr>
                <w:rFonts w:eastAsia="等线" w:ascii="Arial" w:cs="Arial" w:hAnsi="Arial"/>
                <w:sz w:val="22"/>
              </w:rPr>
              <w:t>采购发起付款流程、采购负责人审批</w:t>
            </w:r>
          </w:p>
          <w:p>
            <w:pPr>
              <w:numPr>
                <w:numId w:val="89"/>
              </w:numPr>
              <w:spacing w:before="120" w:after="120" w:line="288" w:lineRule="auto"/>
              <w:ind w:left="0"/>
              <w:jc w:val="left"/>
            </w:pPr>
            <w:r>
              <w:rPr>
                <w:rFonts w:eastAsia="等线" w:ascii="Arial" w:cs="Arial" w:hAnsi="Arial"/>
                <w:sz w:val="22"/>
              </w:rPr>
              <w:t>财务核对</w:t>
            </w:r>
          </w:p>
          <w:p>
            <w:pPr>
              <w:numPr>
                <w:numId w:val="90"/>
              </w:numPr>
              <w:spacing w:before="120" w:after="120" w:line="288" w:lineRule="auto"/>
              <w:ind w:left="0"/>
              <w:jc w:val="left"/>
            </w:pPr>
            <w:r>
              <w:rPr>
                <w:rFonts w:eastAsia="等线" w:ascii="Arial" w:cs="Arial" w:hAnsi="Arial"/>
                <w:sz w:val="22"/>
              </w:rPr>
              <w:t>CFO、CEO审批</w:t>
            </w:r>
          </w:p>
          <w:p>
            <w:pPr>
              <w:numPr>
                <w:numId w:val="91"/>
              </w:numPr>
              <w:spacing w:before="120" w:after="120" w:line="288" w:lineRule="auto"/>
              <w:ind w:left="0"/>
              <w:jc w:val="left"/>
            </w:pPr>
            <w:r>
              <w:rPr>
                <w:rFonts w:eastAsia="等线" w:ascii="Arial" w:cs="Arial" w:hAnsi="Arial"/>
                <w:sz w:val="22"/>
              </w:rPr>
              <w:t>出纳办理</w:t>
            </w:r>
          </w:p>
        </w:tc>
        <w:tc>
          <w:tcPr>
            <w:tcW w:w="2430" w:type="dxa"/>
            <w:tcMar>
              <w:top w:type="dxa" w:w="60"/>
              <w:left w:type="dxa" w:w="120"/>
              <w:bottom w:type="dxa" w:w="30"/>
              <w:right w:type="dxa" w:w="120"/>
            </w:tcMar>
          </w:tcPr>
          <w:p>
            <w:pPr>
              <w:numPr>
                <w:numId w:val="92"/>
              </w:numPr>
              <w:spacing w:before="120" w:after="120" w:line="288" w:lineRule="auto"/>
              <w:ind w:left="0"/>
              <w:jc w:val="left"/>
            </w:pPr>
            <w:r>
              <w:rPr>
                <w:rFonts w:eastAsia="等线" w:ascii="Arial" w:cs="Arial" w:hAnsi="Arial"/>
                <w:sz w:val="22"/>
              </w:rPr>
              <w:t>确保付款符合账期，不早付，不晚付</w:t>
            </w:r>
          </w:p>
        </w:tc>
      </w:tr>
    </w:tbl>
    <w:p>
      <w:pPr>
        <w:spacing w:before="120" w:after="120" w:line="288" w:lineRule="auto"/>
        <w:ind w:left="0"/>
        <w:jc w:val="left"/>
      </w:pPr>
    </w:p>
    <w:p>
      <w:pPr>
        <w:pStyle w:val="1"/>
        <w:spacing w:before="380" w:after="140" w:line="288" w:lineRule="auto"/>
        <w:ind w:left="0"/>
        <w:jc w:val="left"/>
        <w:outlineLvl w:val="0"/>
      </w:pPr>
      <w:bookmarkStart w:name="heading_6" w:id="6"/>
      <w:r>
        <w:rPr>
          <w:rFonts w:eastAsia="等线" w:ascii="Arial" w:cs="Arial" w:hAnsi="Arial"/>
          <w:b w:val="true"/>
          <w:sz w:val="36"/>
        </w:rPr>
        <w:t>三、非业务采购流程</w:t>
      </w:r>
      <w:bookmarkEnd w:id="6"/>
    </w:p>
    <w:p>
      <w:pPr>
        <w:spacing w:before="120" w:after="120" w:line="288" w:lineRule="auto"/>
        <w:ind w:left="0"/>
        <w:jc w:val="center"/>
      </w:pPr>
      <w:r>
        <w:drawing>
          <wp:inline distT="0" distR="0" distB="0" distL="0">
            <wp:extent cx="5257800" cy="13620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1362075"/>
                    </a:xfrm>
                    <a:prstGeom prst="rect">
                      <a:avLst/>
                    </a:prstGeom>
                  </pic:spPr>
                </pic:pic>
              </a:graphicData>
            </a:graphic>
          </wp:inline>
        </w:drawing>
      </w:r>
    </w:p>
    <w:p>
      <w:pPr>
        <w:pStyle w:val="3"/>
        <w:spacing w:before="300" w:after="120" w:line="288" w:lineRule="auto"/>
        <w:ind w:left="0"/>
        <w:jc w:val="left"/>
        <w:outlineLvl w:val="2"/>
      </w:pPr>
      <w:bookmarkStart w:name="heading_7" w:id="7"/>
      <w:r>
        <w:rPr>
          <w:rFonts w:eastAsia="等线" w:ascii="Arial" w:cs="Arial" w:hAnsi="Arial"/>
          <w:b w:val="true"/>
          <w:sz w:val="30"/>
        </w:rPr>
        <w:t>关键控制点</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020"/>
        <w:gridCol w:w="1755"/>
        <w:gridCol w:w="2295"/>
        <w:gridCol w:w="2505"/>
      </w:tblGrid>
      <w:tr>
        <w:tc>
          <w:tcPr>
            <w:tcW w:w="7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阶段</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流程</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前置条件</w:t>
            </w:r>
          </w:p>
        </w:tc>
        <w:tc>
          <w:tcPr>
            <w:tcW w:w="22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审批人</w:t>
            </w:r>
          </w:p>
        </w:tc>
        <w:tc>
          <w:tcPr>
            <w:tcW w:w="25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重点提醒</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需求阶段</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采购流程-预算审批</w:t>
            </w:r>
          </w:p>
          <w:p>
            <w:pPr>
              <w:spacing w:before="120" w:after="120" w:line="288" w:lineRule="auto"/>
              <w:ind w:left="0"/>
              <w:jc w:val="left"/>
            </w:pPr>
          </w:p>
        </w:tc>
        <w:tc>
          <w:tcPr>
            <w:tcW w:w="1755" w:type="dxa"/>
            <w:tcMar>
              <w:top w:type="dxa" w:w="60"/>
              <w:left w:type="dxa" w:w="120"/>
              <w:bottom w:type="dxa" w:w="30"/>
              <w:right w:type="dxa" w:w="120"/>
            </w:tcMar>
          </w:tcPr>
          <w:p>
            <w:pPr>
              <w:numPr>
                <w:numId w:val="93"/>
              </w:numPr>
              <w:spacing w:before="120" w:after="120" w:line="288" w:lineRule="auto"/>
              <w:ind w:left="0"/>
              <w:jc w:val="left"/>
            </w:pPr>
            <w:r>
              <w:rPr>
                <w:rFonts w:eastAsia="等线" w:ascii="Arial" w:cs="Arial" w:hAnsi="Arial"/>
                <w:sz w:val="22"/>
              </w:rPr>
              <w:t>明确的需求</w:t>
            </w:r>
          </w:p>
          <w:p>
            <w:pPr>
              <w:numPr>
                <w:numId w:val="94"/>
              </w:numPr>
              <w:spacing w:before="120" w:after="120" w:line="288" w:lineRule="auto"/>
              <w:ind w:left="0"/>
              <w:jc w:val="left"/>
            </w:pPr>
            <w:r>
              <w:rPr>
                <w:rFonts w:eastAsia="等线" w:ascii="Arial" w:cs="Arial" w:hAnsi="Arial"/>
                <w:sz w:val="22"/>
              </w:rPr>
              <w:t>详细、真实的预算</w:t>
            </w:r>
          </w:p>
        </w:tc>
        <w:tc>
          <w:tcPr>
            <w:tcW w:w="2295" w:type="dxa"/>
            <w:tcMar>
              <w:top w:type="dxa" w:w="60"/>
              <w:left w:type="dxa" w:w="120"/>
              <w:bottom w:type="dxa" w:w="30"/>
              <w:right w:type="dxa" w:w="120"/>
            </w:tcMar>
          </w:tcPr>
          <w:p>
            <w:pPr>
              <w:numPr>
                <w:numId w:val="95"/>
              </w:numPr>
              <w:spacing w:before="120" w:after="120" w:line="288" w:lineRule="auto"/>
              <w:ind w:left="0"/>
              <w:jc w:val="left"/>
            </w:pPr>
            <w:r>
              <w:rPr>
                <w:rFonts w:eastAsia="等线" w:ascii="Arial" w:cs="Arial" w:hAnsi="Arial"/>
                <w:sz w:val="22"/>
              </w:rPr>
              <w:t>需求人发起</w:t>
            </w:r>
            <w:r>
              <w:rPr>
                <w:rFonts w:eastAsia="等线" w:ascii="Arial" w:cs="Arial" w:hAnsi="Arial"/>
                <w:b w:val="true"/>
                <w:sz w:val="22"/>
              </w:rPr>
              <w:t>采购流程</w:t>
            </w:r>
          </w:p>
          <w:p>
            <w:pPr>
              <w:numPr>
                <w:numId w:val="96"/>
              </w:numPr>
              <w:spacing w:before="120" w:after="120" w:line="288" w:lineRule="auto"/>
              <w:ind w:left="0"/>
              <w:jc w:val="left"/>
            </w:pPr>
            <w:r>
              <w:rPr>
                <w:rFonts w:eastAsia="等线" w:ascii="Arial" w:cs="Arial" w:hAnsi="Arial"/>
                <w:sz w:val="22"/>
              </w:rPr>
              <w:t>需求部门主管审批预算</w:t>
            </w:r>
          </w:p>
        </w:tc>
        <w:tc>
          <w:tcPr>
            <w:tcW w:w="2505" w:type="dxa"/>
            <w:tcMar>
              <w:top w:type="dxa" w:w="60"/>
              <w:left w:type="dxa" w:w="120"/>
              <w:bottom w:type="dxa" w:w="30"/>
              <w:right w:type="dxa" w:w="120"/>
            </w:tcMar>
          </w:tcPr>
          <w:p>
            <w:pPr>
              <w:numPr>
                <w:numId w:val="97"/>
              </w:numPr>
              <w:spacing w:before="120" w:after="120" w:line="288" w:lineRule="auto"/>
              <w:ind w:left="0"/>
              <w:jc w:val="left"/>
            </w:pPr>
            <w:r>
              <w:rPr>
                <w:rFonts w:eastAsia="等线" w:ascii="Arial" w:cs="Arial" w:hAnsi="Arial"/>
                <w:sz w:val="22"/>
              </w:rPr>
              <w:t>需求和预算需要真实可信</w:t>
            </w:r>
          </w:p>
          <w:p>
            <w:pPr>
              <w:numPr>
                <w:numId w:val="98"/>
              </w:numPr>
              <w:spacing w:before="120" w:after="120" w:line="288" w:lineRule="auto"/>
              <w:ind w:left="0"/>
              <w:jc w:val="left"/>
            </w:pPr>
            <w:r>
              <w:rPr>
                <w:rFonts w:eastAsia="等线" w:ascii="Arial" w:cs="Arial" w:hAnsi="Arial"/>
                <w:sz w:val="22"/>
              </w:rPr>
              <w:t>任何物品、服务采购必须要有采购流程</w:t>
            </w:r>
          </w:p>
        </w:tc>
      </w:tr>
      <w:tr>
        <w:tc>
          <w:tcPr>
            <w:tcW w:w="705" w:type="dxa"/>
            <w:tcMar>
              <w:top w:type="dxa" w:w="60"/>
              <w:left w:type="dxa" w:w="120"/>
              <w:bottom w:type="dxa" w:w="30"/>
              <w:right w:type="dxa" w:w="120"/>
            </w:tcMar>
          </w:tcPr>
          <w:p>
            <w:pPr>
              <w:spacing w:before="120" w:after="120" w:line="288" w:lineRule="auto"/>
              <w:ind w:left="0"/>
              <w:jc w:val="left"/>
            </w:pPr>
          </w:p>
        </w:tc>
        <w:tc>
          <w:tcPr>
            <w:tcW w:w="1020" w:type="dxa"/>
            <w:tcMar>
              <w:top w:type="dxa" w:w="60"/>
              <w:left w:type="dxa" w:w="120"/>
              <w:bottom w:type="dxa" w:w="30"/>
              <w:right w:type="dxa" w:w="120"/>
            </w:tcMar>
          </w:tcPr>
          <w:p>
            <w:pPr>
              <w:spacing w:before="120" w:after="120" w:line="288" w:lineRule="auto"/>
              <w:ind w:left="0"/>
              <w:jc w:val="left"/>
            </w:pPr>
          </w:p>
        </w:tc>
        <w:tc>
          <w:tcPr>
            <w:tcW w:w="655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注：如整体预算小于2000元，预算快速审批完成后，需求人可直接采买，确认收货后提交报销。</w:t>
            </w:r>
          </w:p>
        </w:tc>
        <w:tc>
          <w:tcPr>
            <w:tcW w:w="2295" w:type="dxa"/>
            <w:hMerge w:val="continue"/>
            <w:tcMar>
              <w:top w:type="dxa" w:w="60"/>
              <w:left w:type="dxa" w:w="120"/>
              <w:bottom w:type="dxa" w:w="30"/>
              <w:right w:type="dxa" w:w="120"/>
            </w:tcMar>
          </w:tcPr>
          <w:p>
            <w:pPr>
              <w:spacing w:before="120" w:after="120" w:line="288" w:lineRule="auto"/>
              <w:ind w:left="0"/>
              <w:jc w:val="left"/>
            </w:pPr>
          </w:p>
        </w:tc>
        <w:tc>
          <w:tcPr>
            <w:tcW w:w="2505" w:type="dxa"/>
            <w:hMerge w:val="continue"/>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询比价</w:t>
            </w:r>
          </w:p>
          <w:p>
            <w:pPr>
              <w:spacing w:before="120" w:after="120" w:line="288" w:lineRule="auto"/>
              <w:ind w:left="0"/>
              <w:jc w:val="left"/>
            </w:pP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采购流程-询比价</w:t>
            </w:r>
          </w:p>
          <w:p>
            <w:pPr>
              <w:spacing w:before="120" w:after="120" w:line="288" w:lineRule="auto"/>
              <w:ind w:left="0"/>
              <w:jc w:val="left"/>
            </w:pPr>
          </w:p>
        </w:tc>
        <w:tc>
          <w:tcPr>
            <w:tcW w:w="1755" w:type="dxa"/>
            <w:tcMar>
              <w:top w:type="dxa" w:w="60"/>
              <w:left w:type="dxa" w:w="120"/>
              <w:bottom w:type="dxa" w:w="30"/>
              <w:right w:type="dxa" w:w="120"/>
            </w:tcMar>
          </w:tcPr>
          <w:p>
            <w:pPr>
              <w:numPr>
                <w:numId w:val="99"/>
              </w:numPr>
              <w:spacing w:before="120" w:after="120" w:line="288" w:lineRule="auto"/>
              <w:ind w:left="0"/>
              <w:jc w:val="left"/>
            </w:pPr>
            <w:r>
              <w:rPr>
                <w:rFonts w:eastAsia="等线" w:ascii="Arial" w:cs="Arial" w:hAnsi="Arial"/>
                <w:sz w:val="22"/>
              </w:rPr>
              <w:t>预算已完成审批</w:t>
            </w:r>
          </w:p>
          <w:p>
            <w:pPr>
              <w:spacing w:before="120" w:after="120" w:line="288" w:lineRule="auto"/>
              <w:ind w:left="0"/>
              <w:jc w:val="left"/>
            </w:pPr>
          </w:p>
        </w:tc>
        <w:tc>
          <w:tcPr>
            <w:tcW w:w="2295" w:type="dxa"/>
            <w:tcMar>
              <w:top w:type="dxa" w:w="60"/>
              <w:left w:type="dxa" w:w="120"/>
              <w:bottom w:type="dxa" w:w="30"/>
              <w:right w:type="dxa" w:w="120"/>
            </w:tcMar>
          </w:tcPr>
          <w:p>
            <w:pPr>
              <w:numPr>
                <w:numId w:val="100"/>
              </w:numPr>
              <w:spacing w:before="120" w:after="120" w:line="288" w:lineRule="auto"/>
              <w:ind w:left="0"/>
              <w:jc w:val="left"/>
            </w:pPr>
            <w:r>
              <w:rPr>
                <w:rFonts w:eastAsia="等线" w:ascii="Arial" w:cs="Arial" w:hAnsi="Arial"/>
                <w:sz w:val="22"/>
              </w:rPr>
              <w:t>采购上传3家以上比价结果</w:t>
            </w:r>
          </w:p>
          <w:p>
            <w:pPr>
              <w:numPr>
                <w:numId w:val="101"/>
              </w:numPr>
              <w:spacing w:before="120" w:after="120" w:line="288" w:lineRule="auto"/>
              <w:ind w:left="0"/>
              <w:jc w:val="left"/>
            </w:pPr>
            <w:r>
              <w:rPr>
                <w:rFonts w:eastAsia="等线" w:ascii="Arial" w:cs="Arial" w:hAnsi="Arial"/>
                <w:sz w:val="22"/>
              </w:rPr>
              <w:t>需求人、需求部门主管、CFO、CEO审批</w:t>
            </w:r>
          </w:p>
        </w:tc>
        <w:tc>
          <w:tcPr>
            <w:tcW w:w="2505" w:type="dxa"/>
            <w:tcMar>
              <w:top w:type="dxa" w:w="60"/>
              <w:left w:type="dxa" w:w="120"/>
              <w:bottom w:type="dxa" w:w="30"/>
              <w:right w:type="dxa" w:w="120"/>
            </w:tcMar>
          </w:tcPr>
          <w:p>
            <w:pPr>
              <w:numPr>
                <w:numId w:val="102"/>
              </w:numPr>
              <w:spacing w:before="120" w:after="120" w:line="288" w:lineRule="auto"/>
              <w:ind w:left="0"/>
              <w:jc w:val="left"/>
            </w:pPr>
            <w:r>
              <w:rPr>
                <w:rFonts w:eastAsia="等线" w:ascii="Arial" w:cs="Arial" w:hAnsi="Arial"/>
                <w:sz w:val="22"/>
              </w:rPr>
              <w:t>供应商选择</w:t>
            </w:r>
          </w:p>
          <w:p>
            <w:pPr>
              <w:numPr>
                <w:numId w:val="103"/>
              </w:numPr>
              <w:spacing w:before="120" w:after="120" w:line="288" w:lineRule="auto"/>
              <w:ind w:left="453"/>
              <w:jc w:val="left"/>
            </w:pPr>
            <w:r>
              <w:rPr>
                <w:rFonts w:eastAsia="等线" w:ascii="Arial" w:cs="Arial" w:hAnsi="Arial"/>
                <w:sz w:val="22"/>
              </w:rPr>
              <w:t>项目经理针对服务/产品，判断是否合格</w:t>
            </w:r>
          </w:p>
          <w:p>
            <w:pPr>
              <w:numPr>
                <w:numId w:val="104"/>
              </w:numPr>
              <w:spacing w:before="120" w:after="120" w:line="288" w:lineRule="auto"/>
              <w:ind w:left="453"/>
              <w:jc w:val="left"/>
            </w:pPr>
            <w:r>
              <w:rPr>
                <w:rFonts w:eastAsia="等线" w:ascii="Arial" w:cs="Arial" w:hAnsi="Arial"/>
                <w:sz w:val="22"/>
              </w:rPr>
              <w:t>由采购进行供应商选择</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w:t>
            </w:r>
          </w:p>
          <w:p>
            <w:pPr>
              <w:spacing w:before="120" w:after="120" w:line="288" w:lineRule="auto"/>
              <w:ind w:left="0"/>
              <w:jc w:val="left"/>
            </w:pP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合同流程</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合同要素：</w:t>
            </w:r>
          </w:p>
          <w:p>
            <w:pPr>
              <w:numPr>
                <w:numId w:val="105"/>
              </w:numPr>
              <w:spacing w:before="120" w:after="120" w:line="288" w:lineRule="auto"/>
              <w:ind w:left="0"/>
              <w:jc w:val="left"/>
            </w:pPr>
            <w:r>
              <w:rPr>
                <w:rFonts w:eastAsia="等线" w:ascii="Arial" w:cs="Arial" w:hAnsi="Arial"/>
                <w:sz w:val="22"/>
              </w:rPr>
              <w:t>明确的价格</w:t>
            </w:r>
          </w:p>
          <w:p>
            <w:pPr>
              <w:numPr>
                <w:numId w:val="106"/>
              </w:numPr>
              <w:spacing w:before="120" w:after="120" w:line="288" w:lineRule="auto"/>
              <w:ind w:left="0"/>
              <w:jc w:val="left"/>
            </w:pPr>
            <w:r>
              <w:rPr>
                <w:rFonts w:eastAsia="等线" w:ascii="Arial" w:cs="Arial" w:hAnsi="Arial"/>
                <w:sz w:val="22"/>
              </w:rPr>
              <w:t>明确的交付要求、工期要求</w:t>
            </w:r>
          </w:p>
          <w:p>
            <w:pPr>
              <w:numPr>
                <w:numId w:val="107"/>
              </w:numPr>
              <w:spacing w:before="120" w:after="120" w:line="288" w:lineRule="auto"/>
              <w:ind w:left="0"/>
              <w:jc w:val="left"/>
            </w:pPr>
            <w:r>
              <w:rPr>
                <w:rFonts w:eastAsia="等线" w:ascii="Arial" w:cs="Arial" w:hAnsi="Arial"/>
                <w:sz w:val="22"/>
              </w:rPr>
              <w:t>项目违约条款</w:t>
            </w:r>
          </w:p>
        </w:tc>
        <w:tc>
          <w:tcPr>
            <w:tcW w:w="2295" w:type="dxa"/>
            <w:tcMar>
              <w:top w:type="dxa" w:w="60"/>
              <w:left w:type="dxa" w:w="120"/>
              <w:bottom w:type="dxa" w:w="30"/>
              <w:right w:type="dxa" w:w="120"/>
            </w:tcMar>
          </w:tcPr>
          <w:p>
            <w:pPr>
              <w:numPr>
                <w:numId w:val="108"/>
              </w:numPr>
              <w:spacing w:before="120" w:after="120" w:line="288" w:lineRule="auto"/>
              <w:ind w:left="0"/>
              <w:jc w:val="left"/>
            </w:pPr>
            <w:r>
              <w:rPr>
                <w:rFonts w:eastAsia="等线" w:ascii="Arial" w:cs="Arial" w:hAnsi="Arial"/>
                <w:sz w:val="22"/>
              </w:rPr>
              <w:t>采购拟定合同，发起</w:t>
            </w:r>
            <w:r>
              <w:rPr>
                <w:rFonts w:eastAsia="等线" w:ascii="Arial" w:cs="Arial" w:hAnsi="Arial"/>
                <w:b w:val="true"/>
                <w:sz w:val="22"/>
              </w:rPr>
              <w:t>合同审批流程</w:t>
            </w:r>
          </w:p>
          <w:p>
            <w:pPr>
              <w:numPr>
                <w:numId w:val="109"/>
              </w:numPr>
              <w:spacing w:before="120" w:after="120" w:line="288" w:lineRule="auto"/>
              <w:ind w:left="0"/>
              <w:jc w:val="left"/>
            </w:pPr>
            <w:r>
              <w:rPr>
                <w:rFonts w:eastAsia="等线" w:ascii="Arial" w:cs="Arial" w:hAnsi="Arial"/>
                <w:sz w:val="22"/>
              </w:rPr>
              <w:t>法务审批合规性</w:t>
            </w:r>
          </w:p>
          <w:p>
            <w:pPr>
              <w:numPr>
                <w:numId w:val="110"/>
              </w:numPr>
              <w:spacing w:before="120" w:after="120" w:line="288" w:lineRule="auto"/>
              <w:ind w:left="0"/>
              <w:jc w:val="left"/>
            </w:pPr>
            <w:r>
              <w:rPr>
                <w:rFonts w:eastAsia="等线" w:ascii="Arial" w:cs="Arial" w:hAnsi="Arial"/>
                <w:sz w:val="22"/>
              </w:rPr>
              <w:t>需求人审批项目需求、交付节点等</w:t>
            </w:r>
          </w:p>
          <w:p>
            <w:pPr>
              <w:numPr>
                <w:numId w:val="111"/>
              </w:numPr>
              <w:spacing w:before="120" w:after="120" w:line="288" w:lineRule="auto"/>
              <w:ind w:left="0"/>
              <w:jc w:val="left"/>
            </w:pPr>
            <w:r>
              <w:rPr>
                <w:rFonts w:eastAsia="等线" w:ascii="Arial" w:cs="Arial" w:hAnsi="Arial"/>
                <w:sz w:val="22"/>
              </w:rPr>
              <w:t>采购负责人、需求部门主管、CFO、CEO审批</w:t>
            </w:r>
          </w:p>
        </w:tc>
        <w:tc>
          <w:tcPr>
            <w:tcW w:w="2505" w:type="dxa"/>
            <w:tcMar>
              <w:top w:type="dxa" w:w="60"/>
              <w:left w:type="dxa" w:w="120"/>
              <w:bottom w:type="dxa" w:w="30"/>
              <w:right w:type="dxa" w:w="120"/>
            </w:tcMar>
          </w:tcPr>
          <w:p>
            <w:pPr>
              <w:numPr>
                <w:numId w:val="112"/>
              </w:numPr>
              <w:spacing w:before="120" w:after="120" w:line="288" w:lineRule="auto"/>
              <w:ind w:left="0"/>
              <w:jc w:val="left"/>
            </w:pPr>
            <w:r>
              <w:rPr>
                <w:rFonts w:eastAsia="等线" w:ascii="Arial" w:cs="Arial" w:hAnsi="Arial"/>
                <w:b w:val="true"/>
                <w:color w:val="d83931"/>
                <w:sz w:val="22"/>
              </w:rPr>
              <w:t>无合同不执行</w:t>
            </w:r>
          </w:p>
          <w:p>
            <w:pPr>
              <w:numPr>
                <w:numId w:val="113"/>
              </w:numPr>
              <w:spacing w:before="120" w:after="120" w:line="288" w:lineRule="auto"/>
              <w:ind w:left="0"/>
              <w:jc w:val="left"/>
            </w:pPr>
            <w:r>
              <w:rPr>
                <w:rFonts w:eastAsia="等线" w:ascii="Arial" w:cs="Arial" w:hAnsi="Arial"/>
                <w:sz w:val="22"/>
              </w:rPr>
              <w:t>采购在立项采购流程完成后5天内完成合同签订（含寄送时间）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项目执行</w:t>
            </w:r>
          </w:p>
        </w:tc>
        <w:tc>
          <w:tcPr>
            <w:tcW w:w="1020" w:type="dxa"/>
            <w:tcMar>
              <w:top w:type="dxa" w:w="60"/>
              <w:left w:type="dxa" w:w="120"/>
              <w:bottom w:type="dxa" w:w="30"/>
              <w:right w:type="dxa" w:w="120"/>
            </w:tcMar>
          </w:tcPr>
          <w:p>
            <w:pPr>
              <w:spacing w:before="120" w:after="120" w:line="288" w:lineRule="auto"/>
              <w:ind w:left="0"/>
              <w:jc w:val="left"/>
            </w:pP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启动条件：</w:t>
            </w:r>
          </w:p>
          <w:p>
            <w:pPr>
              <w:numPr>
                <w:numId w:val="114"/>
              </w:numPr>
              <w:spacing w:before="120" w:after="120" w:line="288" w:lineRule="auto"/>
              <w:ind w:left="0"/>
              <w:jc w:val="left"/>
            </w:pPr>
            <w:r>
              <w:rPr>
                <w:rFonts w:eastAsia="等线" w:ascii="Arial" w:cs="Arial" w:hAnsi="Arial"/>
                <w:sz w:val="22"/>
              </w:rPr>
              <w:t>采购流程完成审批</w:t>
            </w:r>
          </w:p>
          <w:p>
            <w:pPr>
              <w:numPr>
                <w:numId w:val="115"/>
              </w:numPr>
              <w:spacing w:before="120" w:after="120" w:line="288" w:lineRule="auto"/>
              <w:ind w:left="0"/>
              <w:jc w:val="left"/>
            </w:pPr>
            <w:r>
              <w:rPr>
                <w:rFonts w:eastAsia="等线" w:ascii="Arial" w:cs="Arial" w:hAnsi="Arial"/>
                <w:sz w:val="22"/>
              </w:rPr>
              <w:t>供应商合同签订完成</w:t>
            </w:r>
          </w:p>
        </w:tc>
        <w:tc>
          <w:tcPr>
            <w:tcW w:w="2295" w:type="dxa"/>
            <w:tcMar>
              <w:top w:type="dxa" w:w="60"/>
              <w:left w:type="dxa" w:w="120"/>
              <w:bottom w:type="dxa" w:w="30"/>
              <w:right w:type="dxa" w:w="120"/>
            </w:tcMar>
          </w:tcPr>
          <w:p>
            <w:pPr>
              <w:spacing w:before="120" w:after="120" w:line="288" w:lineRule="auto"/>
              <w:ind w:left="0"/>
              <w:jc w:val="left"/>
            </w:pPr>
          </w:p>
        </w:tc>
        <w:tc>
          <w:tcPr>
            <w:tcW w:w="2505" w:type="dxa"/>
            <w:tcMar>
              <w:top w:type="dxa" w:w="60"/>
              <w:left w:type="dxa" w:w="120"/>
              <w:bottom w:type="dxa" w:w="30"/>
              <w:right w:type="dxa" w:w="120"/>
            </w:tcMar>
          </w:tcPr>
          <w:p>
            <w:pPr>
              <w:numPr>
                <w:numId w:val="116"/>
              </w:numPr>
              <w:spacing w:before="120" w:after="120" w:line="288" w:lineRule="auto"/>
              <w:ind w:left="0"/>
              <w:jc w:val="left"/>
            </w:pPr>
            <w:r>
              <w:rPr>
                <w:rFonts w:eastAsia="等线" w:ascii="Arial" w:cs="Arial" w:hAnsi="Arial"/>
                <w:sz w:val="22"/>
              </w:rPr>
              <w:t>需求人监督供应商完成服务、产品交付</w:t>
            </w:r>
          </w:p>
          <w:p>
            <w:pPr>
              <w:numPr>
                <w:numId w:val="117"/>
              </w:numPr>
              <w:spacing w:before="120" w:after="120" w:line="288" w:lineRule="auto"/>
              <w:ind w:left="0"/>
              <w:jc w:val="left"/>
            </w:pPr>
            <w:r>
              <w:rPr>
                <w:rFonts w:eastAsia="等线" w:ascii="Arial" w:cs="Arial" w:hAnsi="Arial"/>
                <w:sz w:val="22"/>
              </w:rPr>
              <w:t>如有风险及时预警</w:t>
            </w:r>
          </w:p>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供应商付款</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供应商付款流程</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给供应商付款的条件：</w:t>
            </w:r>
          </w:p>
          <w:p>
            <w:pPr>
              <w:numPr>
                <w:numId w:val="118"/>
              </w:numPr>
              <w:spacing w:before="120" w:after="120" w:line="288" w:lineRule="auto"/>
              <w:ind w:left="0"/>
              <w:jc w:val="left"/>
            </w:pPr>
            <w:r>
              <w:rPr>
                <w:rFonts w:eastAsia="等线" w:ascii="Arial" w:cs="Arial" w:hAnsi="Arial"/>
                <w:sz w:val="22"/>
              </w:rPr>
              <w:t>完成交付的服务、产品验收</w:t>
            </w:r>
          </w:p>
          <w:p>
            <w:pPr>
              <w:numPr>
                <w:numId w:val="119"/>
              </w:numPr>
              <w:spacing w:before="120" w:after="120" w:line="288" w:lineRule="auto"/>
              <w:ind w:left="0"/>
              <w:jc w:val="left"/>
            </w:pPr>
            <w:r>
              <w:rPr>
                <w:rFonts w:eastAsia="等线" w:ascii="Arial" w:cs="Arial" w:hAnsi="Arial"/>
                <w:sz w:val="22"/>
              </w:rPr>
              <w:t>发票合规</w:t>
            </w:r>
          </w:p>
          <w:p>
            <w:pPr>
              <w:numPr>
                <w:numId w:val="120"/>
              </w:numPr>
              <w:spacing w:before="120" w:after="120" w:line="288" w:lineRule="auto"/>
              <w:ind w:left="0"/>
              <w:jc w:val="left"/>
            </w:pPr>
            <w:r>
              <w:rPr>
                <w:rFonts w:eastAsia="等线" w:ascii="Arial" w:cs="Arial" w:hAnsi="Arial"/>
                <w:sz w:val="22"/>
              </w:rPr>
              <w:t>账期日</w:t>
            </w:r>
          </w:p>
        </w:tc>
        <w:tc>
          <w:tcPr>
            <w:tcW w:w="2295" w:type="dxa"/>
            <w:tcMar>
              <w:top w:type="dxa" w:w="60"/>
              <w:left w:type="dxa" w:w="120"/>
              <w:bottom w:type="dxa" w:w="30"/>
              <w:right w:type="dxa" w:w="120"/>
            </w:tcMar>
          </w:tcPr>
          <w:p>
            <w:pPr>
              <w:numPr>
                <w:numId w:val="121"/>
              </w:numPr>
              <w:spacing w:before="120" w:after="120" w:line="288" w:lineRule="auto"/>
              <w:ind w:left="0"/>
              <w:jc w:val="left"/>
            </w:pPr>
            <w:r>
              <w:rPr>
                <w:rFonts w:eastAsia="等线" w:ascii="Arial" w:cs="Arial" w:hAnsi="Arial"/>
                <w:sz w:val="22"/>
              </w:rPr>
              <w:t>采购发起付款流程</w:t>
            </w:r>
          </w:p>
          <w:p>
            <w:pPr>
              <w:numPr>
                <w:numId w:val="122"/>
              </w:numPr>
              <w:spacing w:before="120" w:after="120" w:line="288" w:lineRule="auto"/>
              <w:ind w:left="0"/>
              <w:jc w:val="left"/>
            </w:pPr>
            <w:r>
              <w:rPr>
                <w:rFonts w:eastAsia="等线" w:ascii="Arial" w:cs="Arial" w:hAnsi="Arial"/>
                <w:sz w:val="22"/>
              </w:rPr>
              <w:t>需求人确认服务、产品验收合格</w:t>
            </w:r>
          </w:p>
          <w:p>
            <w:pPr>
              <w:numPr>
                <w:numId w:val="123"/>
              </w:numPr>
              <w:spacing w:before="120" w:after="120" w:line="288" w:lineRule="auto"/>
              <w:ind w:left="0"/>
              <w:jc w:val="left"/>
            </w:pPr>
            <w:r>
              <w:rPr>
                <w:rFonts w:eastAsia="等线" w:ascii="Arial" w:cs="Arial" w:hAnsi="Arial"/>
                <w:sz w:val="22"/>
              </w:rPr>
              <w:t>财务核对</w:t>
            </w:r>
          </w:p>
          <w:p>
            <w:pPr>
              <w:numPr>
                <w:numId w:val="124"/>
              </w:numPr>
              <w:spacing w:before="120" w:after="120" w:line="288" w:lineRule="auto"/>
              <w:ind w:left="0"/>
              <w:jc w:val="left"/>
            </w:pPr>
            <w:r>
              <w:rPr>
                <w:rFonts w:eastAsia="等线" w:ascii="Arial" w:cs="Arial" w:hAnsi="Arial"/>
                <w:sz w:val="22"/>
              </w:rPr>
              <w:t>CFO、CEO审批</w:t>
            </w:r>
          </w:p>
          <w:p>
            <w:pPr>
              <w:numPr>
                <w:numId w:val="125"/>
              </w:numPr>
              <w:spacing w:before="120" w:after="120" w:line="288" w:lineRule="auto"/>
              <w:ind w:left="0"/>
              <w:jc w:val="left"/>
            </w:pPr>
            <w:r>
              <w:rPr>
                <w:rFonts w:eastAsia="等线" w:ascii="Arial" w:cs="Arial" w:hAnsi="Arial"/>
                <w:sz w:val="22"/>
              </w:rPr>
              <w:t>出纳办理</w:t>
            </w:r>
          </w:p>
        </w:tc>
        <w:tc>
          <w:tcPr>
            <w:tcW w:w="2505" w:type="dxa"/>
            <w:tcMar>
              <w:top w:type="dxa" w:w="60"/>
              <w:left w:type="dxa" w:w="120"/>
              <w:bottom w:type="dxa" w:w="30"/>
              <w:right w:type="dxa" w:w="120"/>
            </w:tcMar>
          </w:tcPr>
          <w:p>
            <w:pPr>
              <w:numPr>
                <w:numId w:val="126"/>
              </w:numPr>
              <w:spacing w:before="120" w:after="120" w:line="288" w:lineRule="auto"/>
              <w:ind w:left="0"/>
              <w:jc w:val="left"/>
            </w:pPr>
            <w:r>
              <w:rPr>
                <w:rFonts w:eastAsia="等线" w:ascii="Arial" w:cs="Arial" w:hAnsi="Arial"/>
                <w:sz w:val="22"/>
              </w:rPr>
              <w:t>确保服务、产品已交付，验收合格</w:t>
            </w:r>
          </w:p>
          <w:p>
            <w:pPr>
              <w:numPr>
                <w:numId w:val="127"/>
              </w:numPr>
              <w:spacing w:before="120" w:after="120" w:line="288" w:lineRule="auto"/>
              <w:ind w:left="0"/>
              <w:jc w:val="left"/>
            </w:pPr>
            <w:r>
              <w:rPr>
                <w:rFonts w:eastAsia="等线" w:ascii="Arial" w:cs="Arial" w:hAnsi="Arial"/>
                <w:sz w:val="22"/>
              </w:rPr>
              <w:t>确保付款符合账期，不早付，不晚付</w:t>
            </w:r>
          </w:p>
        </w:tc>
      </w:tr>
    </w:tbl>
    <w:p>
      <w:pPr>
        <w:spacing w:before="120" w:after="120" w:line="288" w:lineRule="auto"/>
        <w:ind w:left="0"/>
        <w:jc w:val="left"/>
      </w:pPr>
    </w:p>
    <w:p>
      <w:pPr>
        <w:pStyle w:val="1"/>
        <w:spacing w:before="380" w:after="140" w:line="288" w:lineRule="auto"/>
        <w:ind w:left="0"/>
        <w:jc w:val="left"/>
        <w:outlineLvl w:val="0"/>
      </w:pPr>
      <w:bookmarkStart w:name="heading_8" w:id="8"/>
      <w:r>
        <w:rPr>
          <w:rFonts w:eastAsia="等线" w:ascii="Arial" w:cs="Arial" w:hAnsi="Arial"/>
          <w:b w:val="true"/>
          <w:sz w:val="36"/>
        </w:rPr>
        <w:t>四、管理红线</w:t>
      </w:r>
      <w:bookmarkEnd w:id="8"/>
    </w:p>
    <w:p>
      <w:pPr>
        <w:pStyle w:val="2"/>
        <w:spacing w:before="320" w:after="120" w:line="288" w:lineRule="auto"/>
        <w:ind w:left="0"/>
        <w:jc w:val="left"/>
        <w:outlineLvl w:val="1"/>
      </w:pPr>
      <w:bookmarkStart w:name="heading_9" w:id="9"/>
      <w:r>
        <w:rPr>
          <w:rFonts w:eastAsia="等线" w:ascii="Arial" w:cs="Arial" w:hAnsi="Arial"/>
          <w:b w:val="true"/>
          <w:sz w:val="32"/>
        </w:rPr>
        <w:t>3.1 需求/项目部门要求</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305"/>
        <w:gridCol w:w="3975"/>
      </w:tblGrid>
      <w:tr>
        <w:tc>
          <w:tcPr>
            <w:tcW w:w="43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禁止行为</w:t>
            </w:r>
          </w:p>
        </w:tc>
        <w:tc>
          <w:tcPr>
            <w:tcW w:w="39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处罚措施</w:t>
            </w:r>
          </w:p>
        </w:tc>
      </w:tr>
      <w:tr>
        <w:tc>
          <w:tcPr>
            <w:tcW w:w="4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诱导供应商报价、透露真实预算</w:t>
            </w:r>
          </w:p>
        </w:tc>
        <w:tc>
          <w:tcPr>
            <w:tcW w:w="39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以员工手册和公司管理条例进行相应处罚</w:t>
            </w:r>
          </w:p>
        </w:tc>
      </w:tr>
      <w:tr>
        <w:tc>
          <w:tcPr>
            <w:tcW w:w="4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私下与供应商达成价格协议</w:t>
            </w:r>
          </w:p>
        </w:tc>
        <w:tc>
          <w:tcPr>
            <w:tcW w:w="3975" w:type="dxa"/>
            <w:vMerge w:val="continue"/>
            <w:tcMar>
              <w:top w:type="dxa" w:w="60"/>
              <w:left w:type="dxa" w:w="120"/>
              <w:bottom w:type="dxa" w:w="30"/>
              <w:right w:type="dxa" w:w="120"/>
            </w:tcMar>
          </w:tcPr>
          <w:p>
            <w:pPr>
              <w:spacing w:before="120" w:after="120" w:line="288" w:lineRule="auto"/>
              <w:ind w:left="0"/>
              <w:jc w:val="left"/>
            </w:pPr>
          </w:p>
        </w:tc>
      </w:tr>
      <w:tr>
        <w:tc>
          <w:tcPr>
            <w:tcW w:w="4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变相指定供应商、串通价格</w:t>
            </w:r>
          </w:p>
        </w:tc>
        <w:tc>
          <w:tcPr>
            <w:tcW w:w="3975" w:type="dxa"/>
            <w:vMerge w:val="continue"/>
            <w:tcMar>
              <w:top w:type="dxa" w:w="60"/>
              <w:left w:type="dxa" w:w="120"/>
              <w:bottom w:type="dxa" w:w="30"/>
              <w:right w:type="dxa" w:w="120"/>
            </w:tcMar>
          </w:tcPr>
          <w:p>
            <w:pPr>
              <w:spacing w:before="120" w:after="120" w:line="288" w:lineRule="auto"/>
              <w:ind w:left="0"/>
              <w:jc w:val="left"/>
            </w:pPr>
          </w:p>
        </w:tc>
      </w:tr>
      <w:tr>
        <w:tc>
          <w:tcPr>
            <w:tcW w:w="4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无流程、无合同，擅自执行项目</w:t>
            </w:r>
          </w:p>
        </w:tc>
        <w:tc>
          <w:tcPr>
            <w:tcW w:w="3975" w:type="dxa"/>
            <w:vMerge w:val="continue"/>
            <w:tcMar>
              <w:top w:type="dxa" w:w="60"/>
              <w:left w:type="dxa" w:w="120"/>
              <w:bottom w:type="dxa" w:w="30"/>
              <w:right w:type="dxa" w:w="120"/>
            </w:tcMar>
          </w:tcPr>
          <w:p>
            <w:pPr>
              <w:spacing w:before="120" w:after="120" w:line="288" w:lineRule="auto"/>
              <w:ind w:left="0"/>
              <w:jc w:val="left"/>
            </w:pPr>
          </w:p>
        </w:tc>
      </w:tr>
      <w:tr>
        <w:tc>
          <w:tcPr>
            <w:tcW w:w="4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项目风险不上报，项目执行过程不作为</w:t>
            </w:r>
          </w:p>
        </w:tc>
        <w:tc>
          <w:tcPr>
            <w:tcW w:w="3975" w:type="dxa"/>
            <w:vMerge w:val="continue"/>
            <w:tcMar>
              <w:top w:type="dxa" w:w="60"/>
              <w:left w:type="dxa" w:w="120"/>
              <w:bottom w:type="dxa" w:w="30"/>
              <w:right w:type="dxa" w:w="120"/>
            </w:tcMar>
          </w:tcPr>
          <w:p>
            <w:pPr>
              <w:spacing w:before="120" w:after="120" w:line="288" w:lineRule="auto"/>
              <w:ind w:left="0"/>
              <w:jc w:val="left"/>
            </w:pPr>
          </w:p>
        </w:tc>
      </w:tr>
      <w:tr>
        <w:tc>
          <w:tcPr>
            <w:tcW w:w="4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廉政问题</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重大舞弊，解除劳动合同+追偿</w:t>
            </w:r>
          </w:p>
        </w:tc>
      </w:tr>
    </w:tbl>
    <w:p>
      <w:pPr>
        <w:pStyle w:val="2"/>
        <w:spacing w:before="320" w:after="120" w:line="288" w:lineRule="auto"/>
        <w:ind w:left="0"/>
        <w:jc w:val="left"/>
        <w:outlineLvl w:val="1"/>
      </w:pPr>
      <w:bookmarkStart w:name="heading_10" w:id="10"/>
      <w:r>
        <w:rPr>
          <w:rFonts w:eastAsia="等线" w:ascii="Arial" w:cs="Arial" w:hAnsi="Arial"/>
          <w:b w:val="true"/>
          <w:sz w:val="32"/>
        </w:rPr>
        <w:t>3.2 采购人员红线</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825"/>
        <w:gridCol w:w="4455"/>
      </w:tblGrid>
      <w:tr>
        <w:tc>
          <w:tcPr>
            <w:tcW w:w="38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禁止行为</w:t>
            </w:r>
          </w:p>
        </w:tc>
        <w:tc>
          <w:tcPr>
            <w:tcW w:w="44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处罚标准</w:t>
            </w:r>
          </w:p>
        </w:tc>
      </w:tr>
      <w:tr>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询价供应商＜3家</w:t>
            </w:r>
          </w:p>
          <w:p>
            <w:pPr>
              <w:spacing w:before="120" w:after="120" w:line="288" w:lineRule="auto"/>
              <w:ind w:left="0"/>
              <w:jc w:val="left"/>
            </w:pPr>
            <w:r>
              <w:rPr>
                <w:rFonts w:eastAsia="等线" w:ascii="Arial" w:cs="Arial" w:hAnsi="Arial"/>
                <w:sz w:val="22"/>
              </w:rPr>
              <w:t>（独家资源除外）</w:t>
            </w:r>
          </w:p>
        </w:tc>
        <w:tc>
          <w:tcPr>
            <w:tcW w:w="445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季度累计1次：警告</w:t>
            </w:r>
          </w:p>
          <w:p>
            <w:pPr>
              <w:spacing w:before="120" w:after="120" w:line="288" w:lineRule="auto"/>
              <w:ind w:left="0"/>
              <w:jc w:val="left"/>
            </w:pPr>
            <w:r>
              <w:rPr>
                <w:rFonts w:eastAsia="等线" w:ascii="Arial" w:cs="Arial" w:hAnsi="Arial"/>
                <w:sz w:val="22"/>
              </w:rPr>
              <w:t>累计2次：扣绩效50%，重新培训考核</w:t>
            </w:r>
          </w:p>
          <w:p>
            <w:pPr>
              <w:spacing w:before="120" w:after="120" w:line="288" w:lineRule="auto"/>
              <w:ind w:left="0"/>
              <w:jc w:val="left"/>
            </w:pPr>
            <w:r>
              <w:rPr>
                <w:rFonts w:eastAsia="等线" w:ascii="Arial" w:cs="Arial" w:hAnsi="Arial"/>
                <w:sz w:val="22"/>
              </w:rPr>
              <w:t>累计3次以上：降薪调岗，情节严重者解除劳动合同</w:t>
            </w:r>
          </w:p>
        </w:tc>
      </w:tr>
      <w:tr>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未留存书面沟通记录、书面报价</w:t>
            </w:r>
          </w:p>
        </w:tc>
        <w:tc>
          <w:tcPr>
            <w:tcW w:w="4455" w:type="dxa"/>
            <w:vMerge w:val="continue"/>
            <w:tcMar>
              <w:top w:type="dxa" w:w="60"/>
              <w:left w:type="dxa" w:w="120"/>
              <w:bottom w:type="dxa" w:w="30"/>
              <w:right w:type="dxa" w:w="120"/>
            </w:tcMar>
          </w:tcPr>
          <w:p>
            <w:pPr>
              <w:spacing w:before="120" w:after="120" w:line="288" w:lineRule="auto"/>
              <w:ind w:left="0"/>
              <w:jc w:val="left"/>
            </w:pPr>
          </w:p>
        </w:tc>
      </w:tr>
      <w:tr>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诱导供应商报价、透露真实预算</w:t>
            </w:r>
          </w:p>
        </w:tc>
        <w:tc>
          <w:tcPr>
            <w:tcW w:w="4455" w:type="dxa"/>
            <w:vMerge w:val="continue"/>
            <w:tcMar>
              <w:top w:type="dxa" w:w="60"/>
              <w:left w:type="dxa" w:w="120"/>
              <w:bottom w:type="dxa" w:w="30"/>
              <w:right w:type="dxa" w:w="120"/>
            </w:tcMar>
          </w:tcPr>
          <w:p>
            <w:pPr>
              <w:spacing w:before="120" w:after="120" w:line="288" w:lineRule="auto"/>
              <w:ind w:left="0"/>
              <w:jc w:val="left"/>
            </w:pPr>
          </w:p>
        </w:tc>
      </w:tr>
      <w:tr>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擅自修改供应商报价单，伪造报价单</w:t>
            </w:r>
          </w:p>
          <w:p>
            <w:pPr>
              <w:spacing w:before="120" w:after="120" w:line="288" w:lineRule="auto"/>
              <w:ind w:left="0"/>
              <w:jc w:val="left"/>
            </w:pPr>
            <w:r>
              <w:rPr>
                <w:rFonts w:eastAsia="等线" w:ascii="Arial" w:cs="Arial" w:hAnsi="Arial"/>
                <w:sz w:val="22"/>
              </w:rPr>
              <w:t>与供应商串通价格</w:t>
            </w:r>
          </w:p>
        </w:tc>
        <w:tc>
          <w:tcPr>
            <w:tcW w:w="4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视为重大舞弊，解除劳动合同+追偿</w:t>
            </w:r>
          </w:p>
        </w:tc>
      </w:tr>
      <w:tr>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廉政问题</w:t>
            </w:r>
          </w:p>
        </w:tc>
        <w:tc>
          <w:tcPr>
            <w:tcW w:w="4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重大舞弊，解除劳动合同+追偿</w:t>
            </w:r>
          </w:p>
        </w:tc>
      </w:tr>
    </w:tbl>
    <w:p>
      <w:pPr>
        <w:pStyle w:val="2"/>
        <w:spacing w:before="320" w:after="120" w:line="288" w:lineRule="auto"/>
        <w:ind w:left="0"/>
        <w:jc w:val="left"/>
        <w:outlineLvl w:val="1"/>
      </w:pPr>
      <w:bookmarkStart w:name="heading_11" w:id="11"/>
      <w:r>
        <w:rPr>
          <w:rFonts w:eastAsia="等线" w:ascii="Arial" w:cs="Arial" w:hAnsi="Arial"/>
          <w:b w:val="true"/>
          <w:sz w:val="32"/>
        </w:rPr>
        <w:t>3.3 供应商红线</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765"/>
        <w:gridCol w:w="4515"/>
      </w:tblGrid>
      <w:tr>
        <w:tc>
          <w:tcPr>
            <w:tcW w:w="37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违规情形</w:t>
            </w:r>
          </w:p>
        </w:tc>
        <w:tc>
          <w:tcPr>
            <w:tcW w:w="45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处罚措施</w:t>
            </w:r>
          </w:p>
        </w:tc>
      </w:tr>
      <w:tr>
        <w:tc>
          <w:tcPr>
            <w:tcW w:w="3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报价后无正当理由拒单</w:t>
            </w:r>
          </w:p>
        </w:tc>
        <w:tc>
          <w:tcPr>
            <w:tcW w:w="451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列入观察名单3个月，期间不得参与新项目</w:t>
            </w:r>
          </w:p>
        </w:tc>
      </w:tr>
      <w:tr>
        <w:tc>
          <w:tcPr>
            <w:tcW w:w="3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提供虚假产能、报价</w:t>
            </w:r>
          </w:p>
        </w:tc>
        <w:tc>
          <w:tcPr>
            <w:tcW w:w="4515" w:type="dxa"/>
            <w:vMerge w:val="continue"/>
            <w:tcMar>
              <w:top w:type="dxa" w:w="60"/>
              <w:left w:type="dxa" w:w="120"/>
              <w:bottom w:type="dxa" w:w="30"/>
              <w:right w:type="dxa" w:w="120"/>
            </w:tcMar>
          </w:tcPr>
          <w:p>
            <w:pPr>
              <w:spacing w:before="120" w:after="120" w:line="288" w:lineRule="auto"/>
              <w:ind w:left="0"/>
              <w:jc w:val="left"/>
            </w:pPr>
          </w:p>
        </w:tc>
      </w:tr>
      <w:tr>
        <w:tc>
          <w:tcPr>
            <w:tcW w:w="3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拒单或虚假报价3次</w:t>
            </w:r>
          </w:p>
        </w:tc>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永久黑名单，追究违约责任</w:t>
            </w:r>
          </w:p>
        </w:tc>
      </w:tr>
      <w:tr>
        <w:tc>
          <w:tcPr>
            <w:tcW w:w="3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其余违规情形</w:t>
            </w:r>
          </w:p>
        </w:tc>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按照合同条款进行处罚</w:t>
            </w:r>
          </w:p>
        </w:tc>
      </w:tr>
      <w:tr>
        <w:tc>
          <w:tcPr>
            <w:tcW w:w="3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廉政问题</w:t>
            </w:r>
          </w:p>
        </w:tc>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永久拉黑，追究法律责任</w:t>
            </w:r>
          </w:p>
        </w:tc>
      </w:tr>
    </w:tbl>
    <w:p>
      <w:pPr>
        <w:pStyle w:val="2"/>
        <w:spacing w:before="320" w:after="120" w:line="288" w:lineRule="auto"/>
        <w:ind w:left="0"/>
        <w:jc w:val="left"/>
        <w:outlineLvl w:val="1"/>
      </w:pPr>
      <w:bookmarkStart w:name="heading_12" w:id="12"/>
      <w:r>
        <w:rPr>
          <w:rFonts w:eastAsia="等线" w:ascii="Arial" w:cs="Arial" w:hAnsi="Arial"/>
          <w:b w:val="true"/>
          <w:sz w:val="32"/>
        </w:rPr>
        <w:t>3.4 馈赠处理</w:t>
      </w:r>
      <w:bookmarkEnd w:id="12"/>
    </w:p>
    <w:p>
      <w:pPr>
        <w:numPr>
          <w:numId w:val="128"/>
        </w:numPr>
        <w:spacing w:before="120" w:after="120" w:line="288" w:lineRule="auto"/>
        <w:ind w:left="0"/>
        <w:jc w:val="left"/>
      </w:pPr>
      <w:r>
        <w:rPr>
          <w:rFonts w:eastAsia="等线" w:ascii="Arial" w:cs="Arial" w:hAnsi="Arial"/>
          <w:b w:val="true"/>
          <w:sz w:val="22"/>
        </w:rPr>
        <w:t>预防</w:t>
      </w:r>
    </w:p>
    <w:p>
      <w:pPr>
        <w:numPr>
          <w:numId w:val="129"/>
        </w:numPr>
        <w:spacing w:before="120" w:after="120" w:line="288" w:lineRule="auto"/>
        <w:ind w:left="453"/>
        <w:jc w:val="left"/>
      </w:pPr>
      <w:r>
        <w:rPr>
          <w:rFonts w:eastAsia="等线" w:ascii="Arial" w:cs="Arial" w:hAnsi="Arial"/>
          <w:sz w:val="22"/>
        </w:rPr>
        <w:t>合同中包含“反商业贿赂及廉洁条款”，供应商和景联文员工均需遵守，如有违反将追究双方法律责任；</w:t>
      </w:r>
    </w:p>
    <w:p>
      <w:pPr>
        <w:numPr>
          <w:numId w:val="130"/>
        </w:numPr>
        <w:spacing w:before="120" w:after="120" w:line="288" w:lineRule="auto"/>
        <w:ind w:left="453"/>
        <w:jc w:val="left"/>
      </w:pPr>
      <w:r>
        <w:rPr>
          <w:rFonts w:eastAsia="等线" w:ascii="Arial" w:cs="Arial" w:hAnsi="Arial"/>
          <w:sz w:val="22"/>
        </w:rPr>
        <w:t>采购应向供应商进行廉政宣导，预防和杜绝一切不正当往来。</w:t>
      </w:r>
    </w:p>
    <w:p>
      <w:pPr>
        <w:numPr>
          <w:numId w:val="131"/>
        </w:numPr>
        <w:spacing w:before="120" w:after="120" w:line="288" w:lineRule="auto"/>
        <w:ind w:left="0"/>
        <w:jc w:val="left"/>
      </w:pPr>
      <w:r>
        <w:rPr>
          <w:rFonts w:eastAsia="等线" w:ascii="Arial" w:cs="Arial" w:hAnsi="Arial"/>
          <w:b w:val="true"/>
          <w:sz w:val="22"/>
        </w:rPr>
        <w:t>处理</w:t>
      </w:r>
    </w:p>
    <w:p>
      <w:pPr>
        <w:numPr>
          <w:numId w:val="132"/>
        </w:numPr>
        <w:spacing w:before="120" w:after="120" w:line="288" w:lineRule="auto"/>
        <w:ind w:left="453"/>
        <w:jc w:val="left"/>
      </w:pPr>
      <w:r>
        <w:rPr>
          <w:rFonts w:eastAsia="等线" w:ascii="Arial" w:cs="Arial" w:hAnsi="Arial"/>
          <w:sz w:val="22"/>
        </w:rPr>
        <w:t>如有供应商或其他公司或个人，向景联文采购人员、项目经理或任何其他部门员工，提出任何馈赠（包括但不限于现金/等价物、各类礼品、服务或旅游餐饮体验等等），均应当场礼貌拒收、强调廉政重要性，并向部门主管报备；</w:t>
      </w:r>
    </w:p>
    <w:p>
      <w:pPr>
        <w:numPr>
          <w:numId w:val="133"/>
        </w:numPr>
        <w:spacing w:before="120" w:after="120" w:line="288" w:lineRule="auto"/>
        <w:ind w:left="453"/>
        <w:jc w:val="left"/>
      </w:pPr>
      <w:r>
        <w:rPr>
          <w:rFonts w:eastAsia="等线" w:ascii="Arial" w:cs="Arial" w:hAnsi="Arial"/>
          <w:sz w:val="22"/>
        </w:rPr>
        <w:t>如事后发现馈赠（如快递寄送），应在2小时内书面报备部门负责人、HR负责人，退还馈赠并强调廉政重要性，情节严重或屡教不改者降低供应商评级或停止合作。</w:t>
      </w:r>
    </w:p>
    <w:p>
      <w:pPr>
        <w:numPr>
          <w:numId w:val="134"/>
        </w:numPr>
        <w:spacing w:before="120" w:after="120" w:line="288" w:lineRule="auto"/>
        <w:ind w:left="0"/>
        <w:jc w:val="left"/>
      </w:pPr>
      <w:r>
        <w:rPr>
          <w:rFonts w:eastAsia="等线" w:ascii="Arial" w:cs="Arial" w:hAnsi="Arial"/>
          <w:b w:val="true"/>
          <w:sz w:val="22"/>
        </w:rPr>
        <w:t>处罚</w:t>
      </w:r>
    </w:p>
    <w:p>
      <w:pPr>
        <w:numPr>
          <w:numId w:val="135"/>
        </w:numPr>
        <w:spacing w:before="120" w:after="120" w:line="288" w:lineRule="auto"/>
        <w:ind w:left="453"/>
        <w:jc w:val="left"/>
      </w:pPr>
      <w:r>
        <w:rPr>
          <w:rFonts w:eastAsia="等线" w:ascii="Arial" w:cs="Arial" w:hAnsi="Arial"/>
          <w:sz w:val="22"/>
        </w:rPr>
        <w:t>收受任何馈赠/现金：解除劳动合同，追索受贿金额3倍罚款，情节严重者法院起诉追究相关责任；</w:t>
      </w:r>
    </w:p>
    <w:p>
      <w:pPr>
        <w:numPr>
          <w:numId w:val="136"/>
        </w:numPr>
        <w:spacing w:before="120" w:after="120" w:line="288" w:lineRule="auto"/>
        <w:ind w:left="453"/>
        <w:jc w:val="left"/>
      </w:pPr>
      <w:r>
        <w:rPr>
          <w:rFonts w:eastAsia="等线" w:ascii="Arial" w:cs="Arial" w:hAnsi="Arial"/>
          <w:sz w:val="22"/>
        </w:rPr>
        <w:t>默许团队收受馈赠：部门负责人降职，公司通报批评，情节严重者解除劳动合同。</w:t>
      </w:r>
    </w:p>
    <w:p>
      <w:pPr>
        <w:spacing w:before="120" w:after="120" w:line="288" w:lineRule="auto"/>
        <w:ind w:left="0"/>
        <w:jc w:val="left"/>
      </w:pP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0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黄煜 7642"/>
          <v:fill opacity="0.3"/>
        </v:shape>
      </w:pict>
    </w:r>
  </w:p>
</w:hdr>
</file>

<file path=word/numbering.xml><?xml version="1.0" encoding="utf-8"?>
<w:numbering xmlns:w="http://schemas.openxmlformats.org/wordprocessingml/2006/main">
  <w:abstractNum w:abstractNumId="4175577">
    <w:lvl>
      <w:start w:val="1"/>
      <w:numFmt w:val="decimal"/>
      <w:suff w:val="tab"/>
      <w:lvlText w:val="%1."/>
      <w:rPr>
        <w:color w:val="3370ff"/>
      </w:rPr>
    </w:lvl>
  </w:abstractNum>
  <w:abstractNum w:abstractNumId="4175578">
    <w:lvl>
      <w:numFmt w:val="bullet"/>
      <w:suff w:val="tab"/>
      <w:lvlText w:val="￮"/>
      <w:rPr>
        <w:color w:val="3370ff"/>
      </w:rPr>
    </w:lvl>
  </w:abstractNum>
  <w:abstractNum w:abstractNumId="4175579">
    <w:lvl>
      <w:numFmt w:val="bullet"/>
      <w:suff w:val="tab"/>
      <w:lvlText w:val="￮"/>
      <w:rPr>
        <w:color w:val="3370ff"/>
      </w:rPr>
    </w:lvl>
  </w:abstractNum>
  <w:abstractNum w:abstractNumId="4175580">
    <w:lvl>
      <w:numFmt w:val="bullet"/>
      <w:suff w:val="tab"/>
      <w:lvlText w:val="￮"/>
      <w:rPr>
        <w:color w:val="3370ff"/>
      </w:rPr>
    </w:lvl>
  </w:abstractNum>
  <w:abstractNum w:abstractNumId="4175581">
    <w:lvl>
      <w:numFmt w:val="bullet"/>
      <w:suff w:val="tab"/>
      <w:lvlText w:val="￮"/>
      <w:rPr>
        <w:color w:val="3370ff"/>
      </w:rPr>
    </w:lvl>
  </w:abstractNum>
  <w:abstractNum w:abstractNumId="4175582">
    <w:lvl>
      <w:numFmt w:val="bullet"/>
      <w:suff w:val="tab"/>
      <w:lvlText w:val="￮"/>
      <w:rPr>
        <w:color w:val="3370ff"/>
      </w:rPr>
    </w:lvl>
  </w:abstractNum>
  <w:abstractNum w:abstractNumId="4175583">
    <w:lvl>
      <w:start w:val="2"/>
      <w:numFmt w:val="decimal"/>
      <w:suff w:val="tab"/>
      <w:lvlText w:val="%1."/>
      <w:rPr>
        <w:color w:val="3370ff"/>
      </w:rPr>
    </w:lvl>
  </w:abstractNum>
  <w:abstractNum w:abstractNumId="4175584">
    <w:lvl>
      <w:numFmt w:val="bullet"/>
      <w:suff w:val="tab"/>
      <w:lvlText w:val="￮"/>
      <w:rPr>
        <w:color w:val="3370ff"/>
      </w:rPr>
    </w:lvl>
  </w:abstractNum>
  <w:abstractNum w:abstractNumId="4175585">
    <w:lvl>
      <w:numFmt w:val="bullet"/>
      <w:suff w:val="tab"/>
      <w:lvlText w:val="￮"/>
      <w:rPr>
        <w:color w:val="3370ff"/>
      </w:rPr>
    </w:lvl>
  </w:abstractNum>
  <w:abstractNum w:abstractNumId="4175586">
    <w:lvl>
      <w:numFmt w:val="bullet"/>
      <w:suff w:val="tab"/>
      <w:lvlText w:val="￮"/>
      <w:rPr>
        <w:color w:val="3370ff"/>
      </w:rPr>
    </w:lvl>
  </w:abstractNum>
  <w:abstractNum w:abstractNumId="4175587">
    <w:lvl>
      <w:numFmt w:val="bullet"/>
      <w:suff w:val="tab"/>
      <w:lvlText w:val="￮"/>
      <w:rPr>
        <w:color w:val="3370ff"/>
      </w:rPr>
    </w:lvl>
  </w:abstractNum>
  <w:abstractNum w:abstractNumId="4175588">
    <w:lvl>
      <w:numFmt w:val="bullet"/>
      <w:suff w:val="tab"/>
      <w:lvlText w:val="￮"/>
      <w:rPr>
        <w:color w:val="3370ff"/>
      </w:rPr>
    </w:lvl>
  </w:abstractNum>
  <w:abstractNum w:abstractNumId="4175589">
    <w:lvl>
      <w:start w:val="1"/>
      <w:numFmt w:val="decimal"/>
      <w:suff w:val="tab"/>
      <w:lvlText w:val="%1."/>
      <w:rPr>
        <w:color w:val="3370ff"/>
      </w:rPr>
    </w:lvl>
  </w:abstractNum>
  <w:abstractNum w:abstractNumId="4175590">
    <w:lvl>
      <w:start w:val="2"/>
      <w:numFmt w:val="decimal"/>
      <w:suff w:val="tab"/>
      <w:lvlText w:val="%1."/>
      <w:rPr>
        <w:color w:val="3370ff"/>
      </w:rPr>
    </w:lvl>
  </w:abstractNum>
  <w:abstractNum w:abstractNumId="4175591">
    <w:lvl>
      <w:start w:val="3"/>
      <w:numFmt w:val="decimal"/>
      <w:suff w:val="tab"/>
      <w:lvlText w:val="%1."/>
      <w:rPr>
        <w:color w:val="3370ff"/>
      </w:rPr>
    </w:lvl>
  </w:abstractNum>
  <w:abstractNum w:abstractNumId="4175592">
    <w:lvl>
      <w:start w:val="1"/>
      <w:numFmt w:val="decimal"/>
      <w:suff w:val="tab"/>
      <w:lvlText w:val="%1."/>
      <w:rPr>
        <w:color w:val="3370ff"/>
      </w:rPr>
    </w:lvl>
  </w:abstractNum>
  <w:abstractNum w:abstractNumId="4175593">
    <w:lvl>
      <w:start w:val="2"/>
      <w:numFmt w:val="decimal"/>
      <w:suff w:val="tab"/>
      <w:lvlText w:val="%1."/>
      <w:rPr>
        <w:color w:val="3370ff"/>
      </w:rPr>
    </w:lvl>
  </w:abstractNum>
  <w:abstractNum w:abstractNumId="4175594">
    <w:lvl>
      <w:start w:val="1"/>
      <w:numFmt w:val="decimal"/>
      <w:suff w:val="tab"/>
      <w:lvlText w:val="%1."/>
      <w:rPr>
        <w:color w:val="3370ff"/>
      </w:rPr>
    </w:lvl>
  </w:abstractNum>
  <w:abstractNum w:abstractNumId="4175595">
    <w:lvl>
      <w:start w:val="2"/>
      <w:numFmt w:val="decimal"/>
      <w:suff w:val="tab"/>
      <w:lvlText w:val="%1."/>
      <w:rPr>
        <w:color w:val="3370ff"/>
      </w:rPr>
    </w:lvl>
  </w:abstractNum>
  <w:abstractNum w:abstractNumId="4175596">
    <w:lvl>
      <w:start w:val="3"/>
      <w:numFmt w:val="decimal"/>
      <w:suff w:val="tab"/>
      <w:lvlText w:val="%1."/>
      <w:rPr>
        <w:color w:val="3370ff"/>
      </w:rPr>
    </w:lvl>
  </w:abstractNum>
  <w:abstractNum w:abstractNumId="4175597">
    <w:lvl>
      <w:start w:val="1"/>
      <w:numFmt w:val="decimal"/>
      <w:suff w:val="tab"/>
      <w:lvlText w:val="%1."/>
      <w:rPr>
        <w:color w:val="3370ff"/>
      </w:rPr>
    </w:lvl>
  </w:abstractNum>
  <w:abstractNum w:abstractNumId="4175598">
    <w:lvl>
      <w:start w:val="2"/>
      <w:numFmt w:val="decimal"/>
      <w:suff w:val="tab"/>
      <w:lvlText w:val="%1."/>
      <w:rPr>
        <w:color w:val="3370ff"/>
      </w:rPr>
    </w:lvl>
  </w:abstractNum>
  <w:abstractNum w:abstractNumId="4175599">
    <w:lvl>
      <w:start w:val="3"/>
      <w:numFmt w:val="decimal"/>
      <w:suff w:val="tab"/>
      <w:lvlText w:val="%1."/>
      <w:rPr>
        <w:color w:val="3370ff"/>
      </w:rPr>
    </w:lvl>
  </w:abstractNum>
  <w:abstractNum w:abstractNumId="4175600">
    <w:lvl>
      <w:start w:val="1"/>
      <w:numFmt w:val="decimal"/>
      <w:suff w:val="tab"/>
      <w:lvlText w:val="%1."/>
      <w:rPr>
        <w:color w:val="3370ff"/>
      </w:rPr>
    </w:lvl>
  </w:abstractNum>
  <w:abstractNum w:abstractNumId="4175601">
    <w:lvl>
      <w:start w:val="2"/>
      <w:numFmt w:val="decimal"/>
      <w:suff w:val="tab"/>
      <w:lvlText w:val="%1."/>
      <w:rPr>
        <w:color w:val="3370ff"/>
      </w:rPr>
    </w:lvl>
  </w:abstractNum>
  <w:abstractNum w:abstractNumId="4175602">
    <w:lvl>
      <w:start w:val="3"/>
      <w:numFmt w:val="decimal"/>
      <w:suff w:val="tab"/>
      <w:lvlText w:val="%1."/>
      <w:rPr>
        <w:color w:val="3370ff"/>
      </w:rPr>
    </w:lvl>
  </w:abstractNum>
  <w:abstractNum w:abstractNumId="4175603">
    <w:lvl>
      <w:numFmt w:val="bullet"/>
      <w:suff w:val="tab"/>
      <w:lvlText w:val="•"/>
      <w:rPr>
        <w:color w:val="3370ff"/>
      </w:rPr>
    </w:lvl>
  </w:abstractNum>
  <w:abstractNum w:abstractNumId="4175604">
    <w:lvl>
      <w:numFmt w:val="bullet"/>
      <w:suff w:val="tab"/>
      <w:lvlText w:val="•"/>
      <w:rPr>
        <w:color w:val="3370ff"/>
      </w:rPr>
    </w:lvl>
  </w:abstractNum>
  <w:abstractNum w:abstractNumId="4175605">
    <w:lvl>
      <w:numFmt w:val="bullet"/>
      <w:suff w:val="tab"/>
      <w:lvlText w:val="•"/>
      <w:rPr>
        <w:color w:val="3370ff"/>
      </w:rPr>
    </w:lvl>
  </w:abstractNum>
  <w:abstractNum w:abstractNumId="4175606">
    <w:lvl>
      <w:numFmt w:val="bullet"/>
      <w:suff w:val="tab"/>
      <w:lvlText w:val="•"/>
      <w:rPr>
        <w:color w:val="3370ff"/>
      </w:rPr>
    </w:lvl>
  </w:abstractNum>
  <w:abstractNum w:abstractNumId="4175607">
    <w:lvl>
      <w:numFmt w:val="bullet"/>
      <w:suff w:val="tab"/>
      <w:lvlText w:val="•"/>
      <w:rPr>
        <w:color w:val="3370ff"/>
      </w:rPr>
    </w:lvl>
  </w:abstractNum>
  <w:abstractNum w:abstractNumId="4175608">
    <w:lvl>
      <w:numFmt w:val="bullet"/>
      <w:suff w:val="tab"/>
      <w:lvlText w:val="￮"/>
      <w:rPr>
        <w:color w:val="3370ff"/>
      </w:rPr>
    </w:lvl>
  </w:abstractNum>
  <w:abstractNum w:abstractNumId="4175609">
    <w:lvl>
      <w:numFmt w:val="bullet"/>
      <w:suff w:val="tab"/>
      <w:lvlText w:val="￮"/>
      <w:rPr>
        <w:color w:val="3370ff"/>
      </w:rPr>
    </w:lvl>
  </w:abstractNum>
  <w:abstractNum w:abstractNumId="4175610">
    <w:lvl>
      <w:numFmt w:val="bullet"/>
      <w:suff w:val="tab"/>
      <w:lvlText w:val="￮"/>
      <w:rPr>
        <w:color w:val="3370ff"/>
      </w:rPr>
    </w:lvl>
  </w:abstractNum>
  <w:abstractNum w:abstractNumId="4175611">
    <w:lvl>
      <w:numFmt w:val="bullet"/>
      <w:suff w:val="tab"/>
      <w:lvlText w:val="￮"/>
      <w:rPr>
        <w:color w:val="3370ff"/>
      </w:rPr>
    </w:lvl>
  </w:abstractNum>
  <w:abstractNum w:abstractNumId="4175612">
    <w:lvl>
      <w:numFmt w:val="bullet"/>
      <w:suff w:val="tab"/>
      <w:lvlText w:val="￮"/>
      <w:rPr>
        <w:color w:val="3370ff"/>
      </w:rPr>
    </w:lvl>
  </w:abstractNum>
  <w:abstractNum w:abstractNumId="4175613">
    <w:lvl>
      <w:numFmt w:val="bullet"/>
      <w:suff w:val="tab"/>
      <w:lvlText w:val="￮"/>
      <w:rPr>
        <w:color w:val="3370ff"/>
      </w:rPr>
    </w:lvl>
  </w:abstractNum>
  <w:abstractNum w:abstractNumId="4175614">
    <w:lvl>
      <w:numFmt w:val="bullet"/>
      <w:suff w:val="tab"/>
      <w:lvlText w:val="•"/>
      <w:rPr>
        <w:color w:val="3370ff"/>
      </w:rPr>
    </w:lvl>
  </w:abstractNum>
  <w:abstractNum w:abstractNumId="4175615">
    <w:lvl>
      <w:numFmt w:val="bullet"/>
      <w:suff w:val="tab"/>
      <w:lvlText w:val="•"/>
      <w:rPr>
        <w:color w:val="3370ff"/>
      </w:rPr>
    </w:lvl>
  </w:abstractNum>
  <w:abstractNum w:abstractNumId="4175616">
    <w:lvl>
      <w:numFmt w:val="bullet"/>
      <w:suff w:val="tab"/>
      <w:lvlText w:val="•"/>
      <w:rPr>
        <w:color w:val="3370ff"/>
      </w:rPr>
    </w:lvl>
  </w:abstractNum>
  <w:abstractNum w:abstractNumId="4175617">
    <w:lvl>
      <w:start w:val="1"/>
      <w:numFmt w:val="decimal"/>
      <w:suff w:val="tab"/>
      <w:lvlText w:val="%1."/>
      <w:rPr>
        <w:color w:val="3370ff"/>
      </w:rPr>
    </w:lvl>
  </w:abstractNum>
  <w:abstractNum w:abstractNumId="4175618">
    <w:lvl>
      <w:start w:val="2"/>
      <w:numFmt w:val="decimal"/>
      <w:suff w:val="tab"/>
      <w:lvlText w:val="%1."/>
      <w:rPr>
        <w:color w:val="3370ff"/>
      </w:rPr>
    </w:lvl>
  </w:abstractNum>
  <w:abstractNum w:abstractNumId="4175619">
    <w:lvl>
      <w:numFmt w:val="bullet"/>
      <w:suff w:val="tab"/>
      <w:lvlText w:val="•"/>
      <w:rPr>
        <w:color w:val="3370ff"/>
      </w:rPr>
    </w:lvl>
  </w:abstractNum>
  <w:abstractNum w:abstractNumId="4175620">
    <w:lvl>
      <w:numFmt w:val="bullet"/>
      <w:suff w:val="tab"/>
      <w:lvlText w:val="•"/>
      <w:rPr>
        <w:color w:val="3370ff"/>
      </w:rPr>
    </w:lvl>
  </w:abstractNum>
  <w:abstractNum w:abstractNumId="4175621">
    <w:lvl>
      <w:numFmt w:val="bullet"/>
      <w:suff w:val="tab"/>
      <w:lvlText w:val="•"/>
      <w:rPr>
        <w:color w:val="3370ff"/>
      </w:rPr>
    </w:lvl>
  </w:abstractNum>
  <w:abstractNum w:abstractNumId="4175622">
    <w:lvl>
      <w:numFmt w:val="bullet"/>
      <w:suff w:val="tab"/>
      <w:lvlText w:val="•"/>
      <w:rPr>
        <w:color w:val="3370ff"/>
      </w:rPr>
    </w:lvl>
  </w:abstractNum>
  <w:abstractNum w:abstractNumId="4175623">
    <w:lvl>
      <w:numFmt w:val="bullet"/>
      <w:suff w:val="tab"/>
      <w:lvlText w:val="•"/>
      <w:rPr>
        <w:color w:val="3370ff"/>
      </w:rPr>
    </w:lvl>
  </w:abstractNum>
  <w:abstractNum w:abstractNumId="4175624">
    <w:lvl>
      <w:numFmt w:val="bullet"/>
      <w:suff w:val="tab"/>
      <w:lvlText w:val="￮"/>
      <w:rPr>
        <w:color w:val="3370ff"/>
      </w:rPr>
    </w:lvl>
  </w:abstractNum>
  <w:abstractNum w:abstractNumId="4175625">
    <w:lvl>
      <w:numFmt w:val="bullet"/>
      <w:suff w:val="tab"/>
      <w:lvlText w:val="￮"/>
      <w:rPr>
        <w:color w:val="3370ff"/>
      </w:rPr>
    </w:lvl>
  </w:abstractNum>
  <w:abstractNum w:abstractNumId="4175626">
    <w:lvl>
      <w:numFmt w:val="bullet"/>
      <w:suff w:val="tab"/>
      <w:lvlText w:val="￮"/>
      <w:rPr>
        <w:color w:val="3370ff"/>
      </w:rPr>
    </w:lvl>
  </w:abstractNum>
  <w:abstractNum w:abstractNumId="4175627">
    <w:lvl>
      <w:start w:val="1"/>
      <w:numFmt w:val="decimal"/>
      <w:suff w:val="tab"/>
      <w:lvlText w:val="%1."/>
      <w:rPr>
        <w:color w:val="3370ff"/>
      </w:rPr>
    </w:lvl>
  </w:abstractNum>
  <w:abstractNum w:abstractNumId="4175628">
    <w:lvl>
      <w:start w:val="2"/>
      <w:numFmt w:val="decimal"/>
      <w:suff w:val="tab"/>
      <w:lvlText w:val="%1."/>
      <w:rPr>
        <w:color w:val="3370ff"/>
      </w:rPr>
    </w:lvl>
  </w:abstractNum>
  <w:abstractNum w:abstractNumId="4175629">
    <w:lvl>
      <w:start w:val="3"/>
      <w:numFmt w:val="decimal"/>
      <w:suff w:val="tab"/>
      <w:lvlText w:val="%1."/>
      <w:rPr>
        <w:color w:val="3370ff"/>
      </w:rPr>
    </w:lvl>
  </w:abstractNum>
  <w:abstractNum w:abstractNumId="4175630">
    <w:lvl>
      <w:numFmt w:val="bullet"/>
      <w:suff w:val="tab"/>
      <w:lvlText w:val="•"/>
      <w:rPr>
        <w:color w:val="3370ff"/>
      </w:rPr>
    </w:lvl>
  </w:abstractNum>
  <w:abstractNum w:abstractNumId="4175631">
    <w:lvl>
      <w:numFmt w:val="bullet"/>
      <w:suff w:val="tab"/>
      <w:lvlText w:val="•"/>
      <w:rPr>
        <w:color w:val="3370ff"/>
      </w:rPr>
    </w:lvl>
  </w:abstractNum>
  <w:abstractNum w:abstractNumId="4175632">
    <w:lvl>
      <w:numFmt w:val="bullet"/>
      <w:suff w:val="tab"/>
      <w:lvlText w:val="•"/>
      <w:rPr>
        <w:color w:val="3370ff"/>
      </w:rPr>
    </w:lvl>
  </w:abstractNum>
  <w:abstractNum w:abstractNumId="4175633">
    <w:lvl>
      <w:numFmt w:val="bullet"/>
      <w:suff w:val="tab"/>
      <w:lvlText w:val="•"/>
      <w:rPr>
        <w:color w:val="3370ff"/>
      </w:rPr>
    </w:lvl>
  </w:abstractNum>
  <w:abstractNum w:abstractNumId="4175634">
    <w:lvl>
      <w:numFmt w:val="bullet"/>
      <w:suff w:val="tab"/>
      <w:lvlText w:val="•"/>
      <w:rPr>
        <w:color w:val="3370ff"/>
      </w:rPr>
    </w:lvl>
  </w:abstractNum>
  <w:abstractNum w:abstractNumId="4175635">
    <w:lvl>
      <w:numFmt w:val="bullet"/>
      <w:suff w:val="tab"/>
      <w:lvlText w:val="•"/>
      <w:rPr>
        <w:color w:val="3370ff"/>
      </w:rPr>
    </w:lvl>
  </w:abstractNum>
  <w:abstractNum w:abstractNumId="4175636">
    <w:lvl>
      <w:start w:val="1"/>
      <w:numFmt w:val="decimal"/>
      <w:suff w:val="tab"/>
      <w:lvlText w:val="%1."/>
      <w:rPr>
        <w:color w:val="3370ff"/>
      </w:rPr>
    </w:lvl>
  </w:abstractNum>
  <w:abstractNum w:abstractNumId="4175637">
    <w:lvl>
      <w:start w:val="2"/>
      <w:numFmt w:val="decimal"/>
      <w:suff w:val="tab"/>
      <w:lvlText w:val="%1."/>
      <w:rPr>
        <w:color w:val="3370ff"/>
      </w:rPr>
    </w:lvl>
  </w:abstractNum>
  <w:abstractNum w:abstractNumId="4175638">
    <w:lvl>
      <w:start w:val="3"/>
      <w:numFmt w:val="decimal"/>
      <w:suff w:val="tab"/>
      <w:lvlText w:val="%1."/>
      <w:rPr>
        <w:color w:val="3370ff"/>
      </w:rPr>
    </w:lvl>
  </w:abstractNum>
  <w:abstractNum w:abstractNumId="4175639">
    <w:lvl>
      <w:numFmt w:val="bullet"/>
      <w:suff w:val="tab"/>
      <w:lvlText w:val="•"/>
      <w:rPr>
        <w:color w:val="3370ff"/>
      </w:rPr>
    </w:lvl>
  </w:abstractNum>
  <w:abstractNum w:abstractNumId="4175640">
    <w:lvl>
      <w:numFmt w:val="bullet"/>
      <w:suff w:val="tab"/>
      <w:lvlText w:val="•"/>
      <w:rPr>
        <w:color w:val="3370ff"/>
      </w:rPr>
    </w:lvl>
  </w:abstractNum>
  <w:abstractNum w:abstractNumId="4175641">
    <w:lvl>
      <w:numFmt w:val="bullet"/>
      <w:suff w:val="tab"/>
      <w:lvlText w:val="￮"/>
      <w:rPr>
        <w:color w:val="3370ff"/>
      </w:rPr>
    </w:lvl>
  </w:abstractNum>
  <w:abstractNum w:abstractNumId="4175642">
    <w:lvl>
      <w:numFmt w:val="bullet"/>
      <w:suff w:val="tab"/>
      <w:lvlText w:val="￮"/>
      <w:rPr>
        <w:color w:val="3370ff"/>
      </w:rPr>
    </w:lvl>
  </w:abstractNum>
  <w:abstractNum w:abstractNumId="4175643">
    <w:lvl>
      <w:numFmt w:val="bullet"/>
      <w:suff w:val="tab"/>
      <w:lvlText w:val="•"/>
      <w:rPr>
        <w:color w:val="3370ff"/>
      </w:rPr>
    </w:lvl>
  </w:abstractNum>
  <w:abstractNum w:abstractNumId="4175644">
    <w:lvl>
      <w:numFmt w:val="bullet"/>
      <w:suff w:val="tab"/>
      <w:lvlText w:val="￮"/>
      <w:rPr>
        <w:color w:val="3370ff"/>
      </w:rPr>
    </w:lvl>
  </w:abstractNum>
  <w:abstractNum w:abstractNumId="4175645">
    <w:lvl>
      <w:numFmt w:val="bullet"/>
      <w:suff w:val="tab"/>
      <w:lvlText w:val="￮"/>
      <w:rPr>
        <w:color w:val="3370ff"/>
      </w:rPr>
    </w:lvl>
  </w:abstractNum>
  <w:abstractNum w:abstractNumId="4175646">
    <w:lvl>
      <w:numFmt w:val="bullet"/>
      <w:suff w:val="tab"/>
      <w:lvlText w:val="•"/>
      <w:rPr>
        <w:color w:val="3370ff"/>
      </w:rPr>
    </w:lvl>
  </w:abstractNum>
  <w:abstractNum w:abstractNumId="4175647">
    <w:lvl>
      <w:numFmt w:val="bullet"/>
      <w:suff w:val="tab"/>
      <w:lvlText w:val="￮"/>
      <w:rPr>
        <w:color w:val="3370ff"/>
      </w:rPr>
    </w:lvl>
  </w:abstractNum>
  <w:abstractNum w:abstractNumId="4175648">
    <w:lvl>
      <w:numFmt w:val="bullet"/>
      <w:suff w:val="tab"/>
      <w:lvlText w:val="￮"/>
      <w:rPr>
        <w:color w:val="3370ff"/>
      </w:rPr>
    </w:lvl>
  </w:abstractNum>
  <w:abstractNum w:abstractNumId="4175649">
    <w:lvl>
      <w:numFmt w:val="bullet"/>
      <w:suff w:val="tab"/>
      <w:lvlText w:val="￮"/>
      <w:rPr>
        <w:color w:val="3370ff"/>
      </w:rPr>
    </w:lvl>
  </w:abstractNum>
  <w:abstractNum w:abstractNumId="4175650">
    <w:lvl>
      <w:start w:val="1"/>
      <w:numFmt w:val="decimal"/>
      <w:suff w:val="tab"/>
      <w:lvlText w:val="%1."/>
      <w:rPr>
        <w:color w:val="3370ff"/>
      </w:rPr>
    </w:lvl>
  </w:abstractNum>
  <w:abstractNum w:abstractNumId="4175651">
    <w:lvl>
      <w:start w:val="2"/>
      <w:numFmt w:val="decimal"/>
      <w:suff w:val="tab"/>
      <w:lvlText w:val="%1."/>
      <w:rPr>
        <w:color w:val="3370ff"/>
      </w:rPr>
    </w:lvl>
  </w:abstractNum>
  <w:abstractNum w:abstractNumId="4175652">
    <w:lvl>
      <w:start w:val="3"/>
      <w:numFmt w:val="decimal"/>
      <w:suff w:val="tab"/>
      <w:lvlText w:val="%1."/>
      <w:rPr>
        <w:color w:val="3370ff"/>
      </w:rPr>
    </w:lvl>
  </w:abstractNum>
  <w:abstractNum w:abstractNumId="4175653">
    <w:lvl>
      <w:numFmt w:val="bullet"/>
      <w:suff w:val="tab"/>
      <w:lvlText w:val="•"/>
      <w:rPr>
        <w:color w:val="3370ff"/>
      </w:rPr>
    </w:lvl>
  </w:abstractNum>
  <w:abstractNum w:abstractNumId="4175654">
    <w:lvl>
      <w:numFmt w:val="bullet"/>
      <w:suff w:val="tab"/>
      <w:lvlText w:val="•"/>
      <w:rPr>
        <w:color w:val="3370ff"/>
      </w:rPr>
    </w:lvl>
  </w:abstractNum>
  <w:abstractNum w:abstractNumId="4175655">
    <w:lvl>
      <w:numFmt w:val="bullet"/>
      <w:suff w:val="tab"/>
      <w:lvlText w:val="•"/>
      <w:rPr>
        <w:color w:val="3370ff"/>
      </w:rPr>
    </w:lvl>
  </w:abstractNum>
  <w:abstractNum w:abstractNumId="4175656">
    <w:lvl>
      <w:numFmt w:val="bullet"/>
      <w:suff w:val="tab"/>
      <w:lvlText w:val="•"/>
      <w:rPr>
        <w:color w:val="3370ff"/>
      </w:rPr>
    </w:lvl>
  </w:abstractNum>
  <w:abstractNum w:abstractNumId="4175657">
    <w:lvl>
      <w:numFmt w:val="bullet"/>
      <w:suff w:val="tab"/>
      <w:lvlText w:val="•"/>
      <w:rPr>
        <w:color w:val="3370ff"/>
      </w:rPr>
    </w:lvl>
  </w:abstractNum>
  <w:abstractNum w:abstractNumId="4175658">
    <w:lvl>
      <w:numFmt w:val="bullet"/>
      <w:suff w:val="tab"/>
      <w:lvlText w:val="•"/>
      <w:rPr>
        <w:color w:val="3370ff"/>
      </w:rPr>
    </w:lvl>
  </w:abstractNum>
  <w:abstractNum w:abstractNumId="4175659">
    <w:lvl>
      <w:numFmt w:val="bullet"/>
      <w:suff w:val="tab"/>
      <w:lvlText w:val="•"/>
      <w:rPr>
        <w:color w:val="3370ff"/>
      </w:rPr>
    </w:lvl>
  </w:abstractNum>
  <w:abstractNum w:abstractNumId="4175660">
    <w:lvl>
      <w:numFmt w:val="bullet"/>
      <w:suff w:val="tab"/>
      <w:lvlText w:val="•"/>
      <w:rPr>
        <w:color w:val="3370ff"/>
      </w:rPr>
    </w:lvl>
  </w:abstractNum>
  <w:abstractNum w:abstractNumId="4175661">
    <w:lvl>
      <w:start w:val="1"/>
      <w:numFmt w:val="decimal"/>
      <w:suff w:val="tab"/>
      <w:lvlText w:val="%1."/>
      <w:rPr>
        <w:color w:val="3370ff"/>
      </w:rPr>
    </w:lvl>
  </w:abstractNum>
  <w:abstractNum w:abstractNumId="4175662">
    <w:lvl>
      <w:start w:val="2"/>
      <w:numFmt w:val="decimal"/>
      <w:suff w:val="tab"/>
      <w:lvlText w:val="%1."/>
      <w:rPr>
        <w:color w:val="3370ff"/>
      </w:rPr>
    </w:lvl>
  </w:abstractNum>
  <w:abstractNum w:abstractNumId="4175663">
    <w:lvl>
      <w:start w:val="3"/>
      <w:numFmt w:val="decimal"/>
      <w:suff w:val="tab"/>
      <w:lvlText w:val="%1."/>
      <w:rPr>
        <w:color w:val="3370ff"/>
      </w:rPr>
    </w:lvl>
  </w:abstractNum>
  <w:abstractNum w:abstractNumId="4175664">
    <w:lvl>
      <w:numFmt w:val="bullet"/>
      <w:suff w:val="tab"/>
      <w:lvlText w:val="•"/>
      <w:rPr>
        <w:color w:val="3370ff"/>
      </w:rPr>
    </w:lvl>
  </w:abstractNum>
  <w:abstractNum w:abstractNumId="4175665">
    <w:lvl>
      <w:numFmt w:val="bullet"/>
      <w:suff w:val="tab"/>
      <w:lvlText w:val="•"/>
      <w:rPr>
        <w:color w:val="3370ff"/>
      </w:rPr>
    </w:lvl>
  </w:abstractNum>
  <w:abstractNum w:abstractNumId="4175666">
    <w:lvl>
      <w:numFmt w:val="bullet"/>
      <w:suff w:val="tab"/>
      <w:lvlText w:val="•"/>
      <w:rPr>
        <w:color w:val="3370ff"/>
      </w:rPr>
    </w:lvl>
  </w:abstractNum>
  <w:abstractNum w:abstractNumId="4175667">
    <w:lvl>
      <w:numFmt w:val="bullet"/>
      <w:suff w:val="tab"/>
      <w:lvlText w:val="•"/>
      <w:rPr>
        <w:color w:val="3370ff"/>
      </w:rPr>
    </w:lvl>
  </w:abstractNum>
  <w:abstractNum w:abstractNumId="4175668">
    <w:lvl>
      <w:numFmt w:val="bullet"/>
      <w:suff w:val="tab"/>
      <w:lvlText w:val="•"/>
      <w:rPr>
        <w:color w:val="3370ff"/>
      </w:rPr>
    </w:lvl>
  </w:abstractNum>
  <w:abstractNum w:abstractNumId="4175669">
    <w:lvl>
      <w:start w:val="1"/>
      <w:numFmt w:val="decimal"/>
      <w:suff w:val="tab"/>
      <w:lvlText w:val="%1."/>
      <w:rPr>
        <w:color w:val="3370ff"/>
      </w:rPr>
    </w:lvl>
  </w:abstractNum>
  <w:abstractNum w:abstractNumId="4175670">
    <w:lvl>
      <w:start w:val="2"/>
      <w:numFmt w:val="decimal"/>
      <w:suff w:val="tab"/>
      <w:lvlText w:val="%1."/>
      <w:rPr>
        <w:color w:val="3370ff"/>
      </w:rPr>
    </w:lvl>
  </w:abstractNum>
  <w:abstractNum w:abstractNumId="4175671">
    <w:lvl>
      <w:numFmt w:val="bullet"/>
      <w:suff w:val="tab"/>
      <w:lvlText w:val="•"/>
      <w:rPr>
        <w:color w:val="3370ff"/>
      </w:rPr>
    </w:lvl>
  </w:abstractNum>
  <w:abstractNum w:abstractNumId="4175672">
    <w:lvl>
      <w:numFmt w:val="bullet"/>
      <w:suff w:val="tab"/>
      <w:lvlText w:val="•"/>
      <w:rPr>
        <w:color w:val="3370ff"/>
      </w:rPr>
    </w:lvl>
  </w:abstractNum>
  <w:abstractNum w:abstractNumId="4175673">
    <w:lvl>
      <w:numFmt w:val="bullet"/>
      <w:suff w:val="tab"/>
      <w:lvlText w:val="•"/>
      <w:rPr>
        <w:color w:val="3370ff"/>
      </w:rPr>
    </w:lvl>
  </w:abstractNum>
  <w:abstractNum w:abstractNumId="4175674">
    <w:lvl>
      <w:numFmt w:val="bullet"/>
      <w:suff w:val="tab"/>
      <w:lvlText w:val="•"/>
      <w:rPr>
        <w:color w:val="3370ff"/>
      </w:rPr>
    </w:lvl>
  </w:abstractNum>
  <w:abstractNum w:abstractNumId="4175675">
    <w:lvl>
      <w:start w:val="1"/>
      <w:numFmt w:val="decimal"/>
      <w:suff w:val="tab"/>
      <w:lvlText w:val="%1."/>
      <w:rPr>
        <w:color w:val="3370ff"/>
      </w:rPr>
    </w:lvl>
  </w:abstractNum>
  <w:abstractNum w:abstractNumId="4175676">
    <w:lvl>
      <w:numFmt w:val="bullet"/>
      <w:suff w:val="tab"/>
      <w:lvlText w:val="•"/>
      <w:rPr>
        <w:color w:val="3370ff"/>
      </w:rPr>
    </w:lvl>
  </w:abstractNum>
  <w:abstractNum w:abstractNumId="4175677">
    <w:lvl>
      <w:numFmt w:val="bullet"/>
      <w:suff w:val="tab"/>
      <w:lvlText w:val="•"/>
      <w:rPr>
        <w:color w:val="3370ff"/>
      </w:rPr>
    </w:lvl>
  </w:abstractNum>
  <w:abstractNum w:abstractNumId="4175678">
    <w:lvl>
      <w:numFmt w:val="bullet"/>
      <w:suff w:val="tab"/>
      <w:lvlText w:val="•"/>
      <w:rPr>
        <w:color w:val="3370ff"/>
      </w:rPr>
    </w:lvl>
  </w:abstractNum>
  <w:abstractNum w:abstractNumId="4175679">
    <w:lvl>
      <w:numFmt w:val="bullet"/>
      <w:suff w:val="tab"/>
      <w:lvlText w:val="￮"/>
      <w:rPr>
        <w:color w:val="3370ff"/>
      </w:rPr>
    </w:lvl>
  </w:abstractNum>
  <w:abstractNum w:abstractNumId="4175680">
    <w:lvl>
      <w:numFmt w:val="bullet"/>
      <w:suff w:val="tab"/>
      <w:lvlText w:val="￮"/>
      <w:rPr>
        <w:color w:val="3370ff"/>
      </w:rPr>
    </w:lvl>
  </w:abstractNum>
  <w:abstractNum w:abstractNumId="4175681">
    <w:lvl>
      <w:start w:val="1"/>
      <w:numFmt w:val="decimal"/>
      <w:suff w:val="tab"/>
      <w:lvlText w:val="%1."/>
      <w:rPr>
        <w:color w:val="3370ff"/>
      </w:rPr>
    </w:lvl>
  </w:abstractNum>
  <w:abstractNum w:abstractNumId="4175682">
    <w:lvl>
      <w:start w:val="2"/>
      <w:numFmt w:val="decimal"/>
      <w:suff w:val="tab"/>
      <w:lvlText w:val="%1."/>
      <w:rPr>
        <w:color w:val="3370ff"/>
      </w:rPr>
    </w:lvl>
  </w:abstractNum>
  <w:abstractNum w:abstractNumId="4175683">
    <w:lvl>
      <w:start w:val="3"/>
      <w:numFmt w:val="decimal"/>
      <w:suff w:val="tab"/>
      <w:lvlText w:val="%1."/>
      <w:rPr>
        <w:color w:val="3370ff"/>
      </w:rPr>
    </w:lvl>
  </w:abstractNum>
  <w:abstractNum w:abstractNumId="4175684">
    <w:lvl>
      <w:numFmt w:val="bullet"/>
      <w:suff w:val="tab"/>
      <w:lvlText w:val="•"/>
      <w:rPr>
        <w:color w:val="3370ff"/>
      </w:rPr>
    </w:lvl>
  </w:abstractNum>
  <w:abstractNum w:abstractNumId="4175685">
    <w:lvl>
      <w:numFmt w:val="bullet"/>
      <w:suff w:val="tab"/>
      <w:lvlText w:val="•"/>
      <w:rPr>
        <w:color w:val="3370ff"/>
      </w:rPr>
    </w:lvl>
  </w:abstractNum>
  <w:abstractNum w:abstractNumId="4175686">
    <w:lvl>
      <w:numFmt w:val="bullet"/>
      <w:suff w:val="tab"/>
      <w:lvlText w:val="•"/>
      <w:rPr>
        <w:color w:val="3370ff"/>
      </w:rPr>
    </w:lvl>
  </w:abstractNum>
  <w:abstractNum w:abstractNumId="4175687">
    <w:lvl>
      <w:numFmt w:val="bullet"/>
      <w:suff w:val="tab"/>
      <w:lvlText w:val="•"/>
      <w:rPr>
        <w:color w:val="3370ff"/>
      </w:rPr>
    </w:lvl>
  </w:abstractNum>
  <w:abstractNum w:abstractNumId="4175688">
    <w:lvl>
      <w:numFmt w:val="bullet"/>
      <w:suff w:val="tab"/>
      <w:lvlText w:val="•"/>
      <w:rPr>
        <w:color w:val="3370ff"/>
      </w:rPr>
    </w:lvl>
  </w:abstractNum>
  <w:abstractNum w:abstractNumId="4175689">
    <w:lvl>
      <w:numFmt w:val="bullet"/>
      <w:suff w:val="tab"/>
      <w:lvlText w:val="•"/>
      <w:rPr>
        <w:color w:val="3370ff"/>
      </w:rPr>
    </w:lvl>
  </w:abstractNum>
  <w:abstractNum w:abstractNumId="4175690">
    <w:lvl>
      <w:start w:val="1"/>
      <w:numFmt w:val="decimal"/>
      <w:suff w:val="tab"/>
      <w:lvlText w:val="%1."/>
      <w:rPr>
        <w:color w:val="3370ff"/>
      </w:rPr>
    </w:lvl>
  </w:abstractNum>
  <w:abstractNum w:abstractNumId="4175691">
    <w:lvl>
      <w:start w:val="2"/>
      <w:numFmt w:val="decimal"/>
      <w:suff w:val="tab"/>
      <w:lvlText w:val="%1."/>
      <w:rPr>
        <w:color w:val="3370ff"/>
      </w:rPr>
    </w:lvl>
  </w:abstractNum>
  <w:abstractNum w:abstractNumId="4175692">
    <w:lvl>
      <w:numFmt w:val="bullet"/>
      <w:suff w:val="tab"/>
      <w:lvlText w:val="•"/>
      <w:rPr>
        <w:color w:val="3370ff"/>
      </w:rPr>
    </w:lvl>
  </w:abstractNum>
  <w:abstractNum w:abstractNumId="4175693">
    <w:lvl>
      <w:numFmt w:val="bullet"/>
      <w:suff w:val="tab"/>
      <w:lvlText w:val="•"/>
      <w:rPr>
        <w:color w:val="3370ff"/>
      </w:rPr>
    </w:lvl>
  </w:abstractNum>
  <w:abstractNum w:abstractNumId="4175694">
    <w:lvl>
      <w:start w:val="1"/>
      <w:numFmt w:val="decimal"/>
      <w:suff w:val="tab"/>
      <w:lvlText w:val="%1."/>
      <w:rPr>
        <w:color w:val="3370ff"/>
      </w:rPr>
    </w:lvl>
  </w:abstractNum>
  <w:abstractNum w:abstractNumId="4175695">
    <w:lvl>
      <w:start w:val="2"/>
      <w:numFmt w:val="decimal"/>
      <w:suff w:val="tab"/>
      <w:lvlText w:val="%1."/>
      <w:rPr>
        <w:color w:val="3370ff"/>
      </w:rPr>
    </w:lvl>
  </w:abstractNum>
  <w:abstractNum w:abstractNumId="4175696">
    <w:lvl>
      <w:start w:val="3"/>
      <w:numFmt w:val="decimal"/>
      <w:suff w:val="tab"/>
      <w:lvlText w:val="%1."/>
      <w:rPr>
        <w:color w:val="3370ff"/>
      </w:rPr>
    </w:lvl>
  </w:abstractNum>
  <w:abstractNum w:abstractNumId="4175697">
    <w:lvl>
      <w:start w:val="1"/>
      <w:numFmt w:val="decimal"/>
      <w:suff w:val="tab"/>
      <w:lvlText w:val="%1."/>
      <w:rPr>
        <w:color w:val="3370ff"/>
      </w:rPr>
    </w:lvl>
  </w:abstractNum>
  <w:abstractNum w:abstractNumId="4175698">
    <w:lvl>
      <w:start w:val="2"/>
      <w:numFmt w:val="decimal"/>
      <w:suff w:val="tab"/>
      <w:lvlText w:val="%1."/>
      <w:rPr>
        <w:color w:val="3370ff"/>
      </w:rPr>
    </w:lvl>
  </w:abstractNum>
  <w:abstractNum w:abstractNumId="4175699">
    <w:lvl>
      <w:start w:val="3"/>
      <w:numFmt w:val="decimal"/>
      <w:suff w:val="tab"/>
      <w:lvlText w:val="%1."/>
      <w:rPr>
        <w:color w:val="3370ff"/>
      </w:rPr>
    </w:lvl>
  </w:abstractNum>
  <w:abstractNum w:abstractNumId="4175700">
    <w:lvl>
      <w:start w:val="4"/>
      <w:numFmt w:val="decimal"/>
      <w:suff w:val="tab"/>
      <w:lvlText w:val="%1."/>
      <w:rPr>
        <w:color w:val="3370ff"/>
      </w:rPr>
    </w:lvl>
  </w:abstractNum>
  <w:abstractNum w:abstractNumId="4175701">
    <w:lvl>
      <w:start w:val="5"/>
      <w:numFmt w:val="decimal"/>
      <w:suff w:val="tab"/>
      <w:lvlText w:val="%1."/>
      <w:rPr>
        <w:color w:val="3370ff"/>
      </w:rPr>
    </w:lvl>
  </w:abstractNum>
  <w:abstractNum w:abstractNumId="4175702">
    <w:lvl>
      <w:numFmt w:val="bullet"/>
      <w:suff w:val="tab"/>
      <w:lvlText w:val="•"/>
      <w:rPr>
        <w:color w:val="3370ff"/>
      </w:rPr>
    </w:lvl>
  </w:abstractNum>
  <w:abstractNum w:abstractNumId="4175703">
    <w:lvl>
      <w:numFmt w:val="bullet"/>
      <w:suff w:val="tab"/>
      <w:lvlText w:val="•"/>
      <w:rPr>
        <w:color w:val="3370ff"/>
      </w:rPr>
    </w:lvl>
  </w:abstractNum>
  <w:abstractNum w:abstractNumId="4175704">
    <w:lvl>
      <w:start w:val="1"/>
      <w:numFmt w:val="decimal"/>
      <w:suff w:val="tab"/>
      <w:lvlText w:val="%1."/>
      <w:rPr>
        <w:color w:val="3370ff"/>
      </w:rPr>
    </w:lvl>
  </w:abstractNum>
  <w:abstractNum w:abstractNumId="4175705">
    <w:lvl>
      <w:numFmt w:val="bullet"/>
      <w:suff w:val="tab"/>
      <w:lvlText w:val="￮"/>
      <w:rPr>
        <w:color w:val="3370ff"/>
      </w:rPr>
    </w:lvl>
  </w:abstractNum>
  <w:abstractNum w:abstractNumId="4175706">
    <w:lvl>
      <w:numFmt w:val="bullet"/>
      <w:suff w:val="tab"/>
      <w:lvlText w:val="￮"/>
      <w:rPr>
        <w:color w:val="3370ff"/>
      </w:rPr>
    </w:lvl>
  </w:abstractNum>
  <w:abstractNum w:abstractNumId="4175707">
    <w:lvl>
      <w:start w:val="2"/>
      <w:numFmt w:val="decimal"/>
      <w:suff w:val="tab"/>
      <w:lvlText w:val="%1."/>
      <w:rPr>
        <w:color w:val="3370ff"/>
      </w:rPr>
    </w:lvl>
  </w:abstractNum>
  <w:abstractNum w:abstractNumId="4175708">
    <w:lvl>
      <w:numFmt w:val="bullet"/>
      <w:suff w:val="tab"/>
      <w:lvlText w:val="￮"/>
      <w:rPr>
        <w:color w:val="3370ff"/>
      </w:rPr>
    </w:lvl>
  </w:abstractNum>
  <w:abstractNum w:abstractNumId="4175709">
    <w:lvl>
      <w:numFmt w:val="bullet"/>
      <w:suff w:val="tab"/>
      <w:lvlText w:val="￮"/>
      <w:rPr>
        <w:color w:val="3370ff"/>
      </w:rPr>
    </w:lvl>
  </w:abstractNum>
  <w:abstractNum w:abstractNumId="4175710">
    <w:lvl>
      <w:start w:val="3"/>
      <w:numFmt w:val="decimal"/>
      <w:suff w:val="tab"/>
      <w:lvlText w:val="%1."/>
      <w:rPr>
        <w:color w:val="3370ff"/>
      </w:rPr>
    </w:lvl>
  </w:abstractNum>
  <w:abstractNum w:abstractNumId="4175711">
    <w:lvl>
      <w:numFmt w:val="bullet"/>
      <w:suff w:val="tab"/>
      <w:lvlText w:val="￮"/>
      <w:rPr>
        <w:color w:val="3370ff"/>
      </w:rPr>
    </w:lvl>
  </w:abstractNum>
  <w:abstractNum w:abstractNumId="4175712">
    <w:lvl>
      <w:numFmt w:val="bullet"/>
      <w:suff w:val="tab"/>
      <w:lvlText w:val="￮"/>
      <w:rPr>
        <w:color w:val="3370ff"/>
      </w:rPr>
    </w:lvl>
  </w:abstractNum>
  <w:num w:numId="1">
    <w:abstractNumId w:val="4175577"/>
  </w:num>
  <w:num w:numId="2">
    <w:abstractNumId w:val="4175578"/>
  </w:num>
  <w:num w:numId="3">
    <w:abstractNumId w:val="4175579"/>
  </w:num>
  <w:num w:numId="4">
    <w:abstractNumId w:val="4175580"/>
  </w:num>
  <w:num w:numId="5">
    <w:abstractNumId w:val="4175581"/>
  </w:num>
  <w:num w:numId="6">
    <w:abstractNumId w:val="4175582"/>
  </w:num>
  <w:num w:numId="7">
    <w:abstractNumId w:val="4175583"/>
  </w:num>
  <w:num w:numId="8">
    <w:abstractNumId w:val="4175584"/>
  </w:num>
  <w:num w:numId="9">
    <w:abstractNumId w:val="4175585"/>
  </w:num>
  <w:num w:numId="10">
    <w:abstractNumId w:val="4175586"/>
  </w:num>
  <w:num w:numId="11">
    <w:abstractNumId w:val="4175587"/>
  </w:num>
  <w:num w:numId="12">
    <w:abstractNumId w:val="4175588"/>
  </w:num>
  <w:num w:numId="13">
    <w:abstractNumId w:val="4175589"/>
  </w:num>
  <w:num w:numId="14">
    <w:abstractNumId w:val="4175590"/>
  </w:num>
  <w:num w:numId="15">
    <w:abstractNumId w:val="4175591"/>
  </w:num>
  <w:num w:numId="16">
    <w:abstractNumId w:val="4175592"/>
  </w:num>
  <w:num w:numId="17">
    <w:abstractNumId w:val="4175593"/>
  </w:num>
  <w:num w:numId="18">
    <w:abstractNumId w:val="4175594"/>
  </w:num>
  <w:num w:numId="19">
    <w:abstractNumId w:val="4175595"/>
  </w:num>
  <w:num w:numId="20">
    <w:abstractNumId w:val="4175596"/>
  </w:num>
  <w:num w:numId="21">
    <w:abstractNumId w:val="4175597"/>
  </w:num>
  <w:num w:numId="22">
    <w:abstractNumId w:val="4175598"/>
  </w:num>
  <w:num w:numId="23">
    <w:abstractNumId w:val="4175599"/>
  </w:num>
  <w:num w:numId="24">
    <w:abstractNumId w:val="4175600"/>
  </w:num>
  <w:num w:numId="25">
    <w:abstractNumId w:val="4175601"/>
  </w:num>
  <w:num w:numId="26">
    <w:abstractNumId w:val="4175602"/>
  </w:num>
  <w:num w:numId="27">
    <w:abstractNumId w:val="4175603"/>
  </w:num>
  <w:num w:numId="28">
    <w:abstractNumId w:val="4175604"/>
  </w:num>
  <w:num w:numId="29">
    <w:abstractNumId w:val="4175605"/>
  </w:num>
  <w:num w:numId="30">
    <w:abstractNumId w:val="4175606"/>
  </w:num>
  <w:num w:numId="31">
    <w:abstractNumId w:val="4175607"/>
  </w:num>
  <w:num w:numId="32">
    <w:abstractNumId w:val="4175608"/>
  </w:num>
  <w:num w:numId="33">
    <w:abstractNumId w:val="4175609"/>
  </w:num>
  <w:num w:numId="34">
    <w:abstractNumId w:val="4175610"/>
  </w:num>
  <w:num w:numId="35">
    <w:abstractNumId w:val="4175611"/>
  </w:num>
  <w:num w:numId="36">
    <w:abstractNumId w:val="4175612"/>
  </w:num>
  <w:num w:numId="37">
    <w:abstractNumId w:val="4175613"/>
  </w:num>
  <w:num w:numId="38">
    <w:abstractNumId w:val="4175614"/>
  </w:num>
  <w:num w:numId="39">
    <w:abstractNumId w:val="4175615"/>
  </w:num>
  <w:num w:numId="40">
    <w:abstractNumId w:val="4175616"/>
  </w:num>
  <w:num w:numId="41">
    <w:abstractNumId w:val="4175617"/>
  </w:num>
  <w:num w:numId="42">
    <w:abstractNumId w:val="4175618"/>
  </w:num>
  <w:num w:numId="43">
    <w:abstractNumId w:val="4175619"/>
  </w:num>
  <w:num w:numId="44">
    <w:abstractNumId w:val="4175620"/>
  </w:num>
  <w:num w:numId="45">
    <w:abstractNumId w:val="4175621"/>
  </w:num>
  <w:num w:numId="46">
    <w:abstractNumId w:val="4175622"/>
  </w:num>
  <w:num w:numId="47">
    <w:abstractNumId w:val="4175623"/>
  </w:num>
  <w:num w:numId="48">
    <w:abstractNumId w:val="4175624"/>
  </w:num>
  <w:num w:numId="49">
    <w:abstractNumId w:val="4175625"/>
  </w:num>
  <w:num w:numId="50">
    <w:abstractNumId w:val="4175626"/>
  </w:num>
  <w:num w:numId="51">
    <w:abstractNumId w:val="4175627"/>
  </w:num>
  <w:num w:numId="52">
    <w:abstractNumId w:val="4175628"/>
  </w:num>
  <w:num w:numId="53">
    <w:abstractNumId w:val="4175629"/>
  </w:num>
  <w:num w:numId="54">
    <w:abstractNumId w:val="4175630"/>
  </w:num>
  <w:num w:numId="55">
    <w:abstractNumId w:val="4175631"/>
  </w:num>
  <w:num w:numId="56">
    <w:abstractNumId w:val="4175632"/>
  </w:num>
  <w:num w:numId="57">
    <w:abstractNumId w:val="4175633"/>
  </w:num>
  <w:num w:numId="58">
    <w:abstractNumId w:val="4175634"/>
  </w:num>
  <w:num w:numId="59">
    <w:abstractNumId w:val="4175635"/>
  </w:num>
  <w:num w:numId="60">
    <w:abstractNumId w:val="4175636"/>
  </w:num>
  <w:num w:numId="61">
    <w:abstractNumId w:val="4175637"/>
  </w:num>
  <w:num w:numId="62">
    <w:abstractNumId w:val="4175638"/>
  </w:num>
  <w:num w:numId="63">
    <w:abstractNumId w:val="4175639"/>
  </w:num>
  <w:num w:numId="64">
    <w:abstractNumId w:val="4175640"/>
  </w:num>
  <w:num w:numId="65">
    <w:abstractNumId w:val="4175641"/>
  </w:num>
  <w:num w:numId="66">
    <w:abstractNumId w:val="4175642"/>
  </w:num>
  <w:num w:numId="67">
    <w:abstractNumId w:val="4175643"/>
  </w:num>
  <w:num w:numId="68">
    <w:abstractNumId w:val="4175644"/>
  </w:num>
  <w:num w:numId="69">
    <w:abstractNumId w:val="4175645"/>
  </w:num>
  <w:num w:numId="70">
    <w:abstractNumId w:val="4175646"/>
  </w:num>
  <w:num w:numId="71">
    <w:abstractNumId w:val="4175647"/>
  </w:num>
  <w:num w:numId="72">
    <w:abstractNumId w:val="4175648"/>
  </w:num>
  <w:num w:numId="73">
    <w:abstractNumId w:val="4175649"/>
  </w:num>
  <w:num w:numId="74">
    <w:abstractNumId w:val="4175650"/>
  </w:num>
  <w:num w:numId="75">
    <w:abstractNumId w:val="4175651"/>
  </w:num>
  <w:num w:numId="76">
    <w:abstractNumId w:val="4175652"/>
  </w:num>
  <w:num w:numId="77">
    <w:abstractNumId w:val="4175653"/>
  </w:num>
  <w:num w:numId="78">
    <w:abstractNumId w:val="4175654"/>
  </w:num>
  <w:num w:numId="79">
    <w:abstractNumId w:val="4175655"/>
  </w:num>
  <w:num w:numId="80">
    <w:abstractNumId w:val="4175656"/>
  </w:num>
  <w:num w:numId="81">
    <w:abstractNumId w:val="4175657"/>
  </w:num>
  <w:num w:numId="82">
    <w:abstractNumId w:val="4175658"/>
  </w:num>
  <w:num w:numId="83">
    <w:abstractNumId w:val="4175659"/>
  </w:num>
  <w:num w:numId="84">
    <w:abstractNumId w:val="4175660"/>
  </w:num>
  <w:num w:numId="85">
    <w:abstractNumId w:val="4175661"/>
  </w:num>
  <w:num w:numId="86">
    <w:abstractNumId w:val="4175662"/>
  </w:num>
  <w:num w:numId="87">
    <w:abstractNumId w:val="4175663"/>
  </w:num>
  <w:num w:numId="88">
    <w:abstractNumId w:val="4175664"/>
  </w:num>
  <w:num w:numId="89">
    <w:abstractNumId w:val="4175665"/>
  </w:num>
  <w:num w:numId="90">
    <w:abstractNumId w:val="4175666"/>
  </w:num>
  <w:num w:numId="91">
    <w:abstractNumId w:val="4175667"/>
  </w:num>
  <w:num w:numId="92">
    <w:abstractNumId w:val="4175668"/>
  </w:num>
  <w:num w:numId="93">
    <w:abstractNumId w:val="4175669"/>
  </w:num>
  <w:num w:numId="94">
    <w:abstractNumId w:val="4175670"/>
  </w:num>
  <w:num w:numId="95">
    <w:abstractNumId w:val="4175671"/>
  </w:num>
  <w:num w:numId="96">
    <w:abstractNumId w:val="4175672"/>
  </w:num>
  <w:num w:numId="97">
    <w:abstractNumId w:val="4175673"/>
  </w:num>
  <w:num w:numId="98">
    <w:abstractNumId w:val="4175674"/>
  </w:num>
  <w:num w:numId="99">
    <w:abstractNumId w:val="4175675"/>
  </w:num>
  <w:num w:numId="100">
    <w:abstractNumId w:val="4175676"/>
  </w:num>
  <w:num w:numId="101">
    <w:abstractNumId w:val="4175677"/>
  </w:num>
  <w:num w:numId="102">
    <w:abstractNumId w:val="4175678"/>
  </w:num>
  <w:num w:numId="103">
    <w:abstractNumId w:val="4175679"/>
  </w:num>
  <w:num w:numId="104">
    <w:abstractNumId w:val="4175680"/>
  </w:num>
  <w:num w:numId="105">
    <w:abstractNumId w:val="4175681"/>
  </w:num>
  <w:num w:numId="106">
    <w:abstractNumId w:val="4175682"/>
  </w:num>
  <w:num w:numId="107">
    <w:abstractNumId w:val="4175683"/>
  </w:num>
  <w:num w:numId="108">
    <w:abstractNumId w:val="4175684"/>
  </w:num>
  <w:num w:numId="109">
    <w:abstractNumId w:val="4175685"/>
  </w:num>
  <w:num w:numId="110">
    <w:abstractNumId w:val="4175686"/>
  </w:num>
  <w:num w:numId="111">
    <w:abstractNumId w:val="4175687"/>
  </w:num>
  <w:num w:numId="112">
    <w:abstractNumId w:val="4175688"/>
  </w:num>
  <w:num w:numId="113">
    <w:abstractNumId w:val="4175689"/>
  </w:num>
  <w:num w:numId="114">
    <w:abstractNumId w:val="4175690"/>
  </w:num>
  <w:num w:numId="115">
    <w:abstractNumId w:val="4175691"/>
  </w:num>
  <w:num w:numId="116">
    <w:abstractNumId w:val="4175692"/>
  </w:num>
  <w:num w:numId="117">
    <w:abstractNumId w:val="4175693"/>
  </w:num>
  <w:num w:numId="118">
    <w:abstractNumId w:val="4175694"/>
  </w:num>
  <w:num w:numId="119">
    <w:abstractNumId w:val="4175695"/>
  </w:num>
  <w:num w:numId="120">
    <w:abstractNumId w:val="4175696"/>
  </w:num>
  <w:num w:numId="121">
    <w:abstractNumId w:val="4175697"/>
  </w:num>
  <w:num w:numId="122">
    <w:abstractNumId w:val="4175698"/>
  </w:num>
  <w:num w:numId="123">
    <w:abstractNumId w:val="4175699"/>
  </w:num>
  <w:num w:numId="124">
    <w:abstractNumId w:val="4175700"/>
  </w:num>
  <w:num w:numId="125">
    <w:abstractNumId w:val="4175701"/>
  </w:num>
  <w:num w:numId="126">
    <w:abstractNumId w:val="4175702"/>
  </w:num>
  <w:num w:numId="127">
    <w:abstractNumId w:val="4175703"/>
  </w:num>
  <w:num w:numId="128">
    <w:abstractNumId w:val="4175704"/>
  </w:num>
  <w:num w:numId="129">
    <w:abstractNumId w:val="4175705"/>
  </w:num>
  <w:num w:numId="130">
    <w:abstractNumId w:val="4175706"/>
  </w:num>
  <w:num w:numId="131">
    <w:abstractNumId w:val="4175707"/>
  </w:num>
  <w:num w:numId="132">
    <w:abstractNumId w:val="4175708"/>
  </w:num>
  <w:num w:numId="133">
    <w:abstractNumId w:val="4175709"/>
  </w:num>
  <w:num w:numId="134">
    <w:abstractNumId w:val="4175710"/>
  </w:num>
  <w:num w:numId="135">
    <w:abstractNumId w:val="4175711"/>
  </w:num>
  <w:num w:numId="136">
    <w:abstractNumId w:val="417571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media/image2.jpe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2026-01-05T03:34:40Z</dcterms:created>
  <dc:creator>Apache POI</dc:creator>
</cp:coreProperties>
</file>