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3B4E" w:val="clear"/>
        <w:spacing w:before="0" w:after="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hd w:fill="2E3B4E" w:val="clear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 CODE AUDIT &amp; FIX PLAN</w:t>
      </w:r>
    </w:p>
    <w:p>
      <w:pPr>
        <w:shd w:fill="2E3B4E" w:val="clear"/>
        <w:jc w:val="center"/>
      </w:pPr>
      <w:r>
        <w:rPr>
          <w:rFonts w:ascii="Arial" w:cs="Arial" w:eastAsia="Arial" w:hAnsi="Arial"/>
          <w:color w:val="BDD7EE"/>
          <w:sz w:val="22"/>
          <w:szCs w:val="22"/>
        </w:rPr>
        <w:t xml:space="preserve">February 2026 ETL Cycle  |  Hackensack PD Master Automation Suite</w:t>
      </w:r>
    </w:p>
    <w:p>
      <w:pPr>
        <w:shd w:fill="2E3B4E" w:val="clear"/>
        <w:jc w:val="center"/>
      </w:pPr>
      <w:r>
        <w:rPr>
          <w:rFonts w:ascii="Arial" w:cs="Arial" w:eastAsia="Arial" w:hAnsi="Arial"/>
          <w:color w:val="D9D9D9"/>
          <w:sz w:val="18"/>
          <w:szCs w:val="18"/>
        </w:rPr>
        <w:t xml:space="preserve">Author: R. A. Carucci  |  Machine: PD_BCI_01  |  Filed: 2026-02-19</w:t>
      </w:r>
    </w:p>
    <w:p>
      <w:pPr>
        <w:shd w:fill="2E3B4E" w:val="clear"/>
      </w:pPr>
      <w:r>
        <w:rPr>
          <w:sz w:val="8"/>
          <w:szCs w:val="8"/>
        </w:rPr>
        <w:t xml:space="preserve"> 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January 2026 Power BI monthly report was refreshed on February 19, 2026. All 6 ETL scripts produced output, with Response Times and Summons Derived Outputs requiring targeted recovery. A full audit of the Power BI M code (January report .pbix) was subsequently performed, identifying three categories of issues that must be resolved before the March 2026 cycle.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Key risk: 16 queries use DateTime.LocalNow() to calculate rolling windows. If the same .pbix is refreshed in March 2026, every rolling window will shift forward two months — January 2026 data will drop from charts and February/March will appear. There is currently no concept of a frozen monthly report.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February 2026 ETL Cycle — Final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200"/>
        <w:gridCol w:w="1100"/>
        <w:gridCol w:w="35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ETL Script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_DropExports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PBI Ready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Arrests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SUCCESS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files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Community Engagement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SUCCESS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files — audit Jan counts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Overtime TimeOff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SUCCESS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 files — VCS fallback used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Response Times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FIXED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--report-month 2026-01 wired; C:\Dev\ path patched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Summons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SUCCESS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 files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Summons Derived Outputs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⚠️ PARTIAL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 NOW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Circular workaround active — March 10 fix required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Issue Category 1 — Dynamic Rolling Window (DateTime.LocalNow())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16 queries calculate their rolling 13-month window — or previous-month snapshot — by calling DateTime.LocalNow() at refresh time. This is the correct pattern for a live operational dashboard but is incompatible with producing frozen monthly archive reports.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Impact: Refreshing the January 2026 .pbix in March 2026 will shift every chart window forward by 2 months. January data disappears off the left edge. Prior-month Compstat exports become misaligned with source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200"/>
        <w:gridCol w:w="286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Query 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Dynamic Call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Window Type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Affected Page(s)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___Top_5_Arrests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Previous month point-in-time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Arrests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___Drone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13-month window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Special Ops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___CSB_Monthly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13-month window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CSB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___Detectives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13-month window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Detectives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___Det_case_dispositions_clearance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13-month window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Detectives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___STACP_pt_1_2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13-month window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STACP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___DimMonth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13-month window (shared dimension)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pages using DimMonth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___Overtime_Timeoff_v3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13-month window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OT/TimeOff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___Traffic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13-month window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Traffic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___Social_Media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13-month window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Community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___Cost_of_Training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13-month window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Policy &amp; Training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summons_all_bureaus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Previous month point-in-time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Summons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summons_top5_moving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Previous month point-in-time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Summons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summons_top5_parking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List.Max / dynamic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Latest month (dynamic)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Summons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TAS_Dispatcher_Incident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13-month window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TAS page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ESU_13Month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DateTime.LocalNow()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13-month window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ESU page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Fix for Issue 1 — ReportMonth Power BI Parameter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Add a single ReportMonth date parameter to the Power BI file. Replace every DateTime.LocalNow() call with a reference to this parameter. Before each month's refresh, set the parameter to the first day of the report month.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Step 1 — Create the parameter in Power BI Desktop: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Home → Transform Data → Manage Parameters → New Parameter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Name: ReportMonth  |  Type: Date  |  Suggested Values: Any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Current Value: 1/1/2026  (set this each month before refresh)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Step 2 — Standard replacement pattern for rolling-window queries: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// REMOVE THIS (old dynamic pattern):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Today        = DateTime.LocalNow(),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EndMonth     = Date.AddMonths(Date.StartOfMonth(DateTime.Date(Today)), -1),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StartMonth   = Date.AddMonths(EndMonth, -12),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// REPLACE WITH (ReportMonth-anchored pattern):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EndMonth     = ReportMonth,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StartMonth   = Date.AddMonths(ReportMonth, -12),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Step 3 — Standard replacement pattern for previous-month point-in-time queries: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// REMOVE THIS: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PrevMonth = Date.AddMonths(Date.StartOfMonth(DateTime.Date(DateTime.LocalNow())), -1),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// REPLACE WITH: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PrevMonth = ReportMonth,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Step 4 — Monthly workflow going forward: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Before ETL run: set ReportMonth = first day of the report month (e.g. 2/1/2026 for February)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Run ETL → Power BI refresh → validate visuals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Save/rename .pbix as Monthly_Report_YYYY_MM.pbix before changing ReportMonth for next cycle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Issue Category 2 — Hardcoded Wrong Paths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 queries contain hardcoded paths pointing to C:\Users\RobertCarucci\ or C:\Dev\. These paths do not exist on PD_BCI_01 (username is carucci_r) and will cause silent failures on this machine.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Query 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Wrong Path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Action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___Drone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C:\Users\RobertCarucci\...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Replace with path_config / carucci_r path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summons_13month_trend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D0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C:\Users\RobertCarucci\...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Replace with path_config / carucci_r path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summons_top5_parking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C:\Users\RobertCarucci\...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Replace with _DropExports source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summons_top5_moving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D0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C:\Users\RobertCarucci\...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Replace with _DropExports source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summons_all_bureaus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C:\Users\RobertCarucci\...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Replace with _DropExports source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___ResponseTimeCalculator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D0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C:\Dev\PowerBI_Date\...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Replace with carucci_r OneDrive path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Fix: Replace all occurrences with the correct carucci_r path: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// WRONG: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C:\Users\RobertCarucci\OneDrive - City of Hackensack\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C:\Dev\PowerBI_Date\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// CORRECT: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C:\Users\carucci_r\OneDrive - City of Hackensack\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Tip: Use Ctrl+H in the Advanced Editor (Power Query) to find and replace across all queries at once.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Issue Category 3 — Structural &amp; Architectural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0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 Description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___Patrol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4A00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Hardcoded column types stop at column index 12-25 (December 2025). January 2026 column missing — all Patrol visuals are blank for 01-26.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Expand column list to include 01-26 and future months, or convert to dynamic unpivot pattern.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___NIBRS_Monthly_Report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Uses List.Last(List.Sort(...)) to select last 13 months from source file. Safer than DateTime.LocalNow() but still shifts if source file is updated.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Acceptable for now. Monitor if NIBRS source file gets backfilled with future months.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summons_derived_outputs (py)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Script reads Compstat\Monthly Reports exports and copies to _DropExports. This is backwards — Power BI visual exports flow INTO Compstat, not FROM it. Next month the script will copy stale January 2026 data.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Rewrite to aggregate from SummonsMaster raw data. Do not read from Compstat folder. See March 10 ticket.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SummonsMaster.py source gap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4A00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SummonsMaster only contains data through September 2025 (202509). October 2025 – January 2026 are absent. This is what forced the circular workaround above.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 SummonsMaster against Oct/Nov/Dec 2025 and Jan 2026 e-ticket exports. Verify record count rises from 262,765.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___Patrol Fix Detail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The current Patrol query has hardcoded column type assignments stopping at December 2025. January 2026 is absent, causing all Patrol visuals to show blank for 01-26.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Quick fix — add the January 2026 column to the Table.TransformColumnTypes call: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// ADD this entry to the existing column type list: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2E3B4E"/>
          <w:sz w:val="18"/>
          <w:szCs w:val="18"/>
        </w:rPr>
        <w:t xml:space="preserve">{"01-26", type number}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Permanent fix (recommended): Replace the hardcoded column list with a dynamic unpivot pattern that automatically handles new months without code changes each cycle.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Summons Derived Outputs — March 10 Ticket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Current State: summons_derived_outputs.py reads Compstat\Monthly Reports\ visual exports and copies them to _DropExports. This is a circular dependency — it will copy stale January data every future month unless someone manually exports new visuals first.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Required: Rewrite to aggregate from SummonsMaster raw data directly.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Run SummonsMaster.py against Oct/Nov/Dec 2025 and Jan 2026 e-ticket exports to fill the data gap (currently ends at 202509).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Rewrite summons_derived_outputs.py: aggregate IS_AGGREGATE and TICKET_COUNT from raw ticket-level data. Never read from Compstat folder.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Validate: top moving officer = M. JACOBSEN #0138, top parking = K. TORRES #2027 (Jan 2026 reference values).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Pre-March 10 Action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3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 / Notes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ReportMonth parameter to Power BI file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4A00"/>
                <w:sz w:val="18"/>
                <w:szCs w:val="18"/>
              </w:rPr>
              <w:t xml:space="preserve">HIGH — blocks frozen archive workflow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Replace DateTime.LocalNow() in all 16 affected queries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4A00"/>
                <w:sz w:val="18"/>
                <w:szCs w:val="18"/>
              </w:rPr>
              <w:t xml:space="preserve">HIGH — all 16 listed in Issue 1 table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 6 wrong path references (RobertCarucci / C:\Dev\)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MEDIUM — causes silent failures on PD_BCI_01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01-26 column to ___Patrol query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4A00"/>
                <w:sz w:val="18"/>
                <w:szCs w:val="18"/>
              </w:rPr>
              <w:t xml:space="preserve">HIGH — Patrol visuals show blank for Jan 2026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 SummonsMaster.py against missing months (Oct 2025 – Jan 2026)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4A00"/>
                <w:sz w:val="18"/>
                <w:szCs w:val="18"/>
              </w:rPr>
              <w:t xml:space="preserve">HIGH — required for March derived outputs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Rewrite summons_derived_outputs.py with real aggregation logic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CRITICAL — circular workaround breaks March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Rename current .pbix to Monthly_Report_2026_01.pbix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LOW — archive hygiene</w:t>
            </w:r>
          </w:p>
        </w:tc>
      </w:tr>
    </w:tbl>
    <w:p>
      <w:r>
        <w:t xml:space="preserve"/>
      </w:r>
    </w:p>
    <w:p>
      <w:pPr>
        <w:pBdr>
          <w:top w:val="single" w:color="BFBFBF" w:sz="4" w:space="4"/>
        </w:pBdr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This document was generated by the Hackensack PD Data Ops &amp; ETL Remediation suite. Filed: 2026-02-19. Author: R. A. Carucci.</w:t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R. A. Carucci  |  CONFIDENTIAL — Law Enforcement Use Only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6" w:space="4"/>
      </w:pBdr>
    </w:pPr>
    <w:r>
      <w:rPr>
        <w:rFonts w:ascii="Arial" w:cs="Arial" w:eastAsia="Arial" w:hAnsi="Arial"/>
        <w:b/>
        <w:bCs/>
        <w:color w:val="1F497D"/>
        <w:sz w:val="18"/>
        <w:szCs w:val="18"/>
      </w:rPr>
      <w:t xml:space="preserve">Hackensack PD | Data Ops &amp; ETL Remediation  </w:t>
    </w:r>
    <w:r>
      <w:rPr>
        <w:rFonts w:ascii="Arial" w:cs="Arial" w:eastAsia="Arial" w:hAnsi="Arial"/>
        <w:color w:val="595959"/>
        <w:sz w:val="18"/>
        <w:szCs w:val="18"/>
      </w:rPr>
      <w:t xml:space="preserve">M Code Audit &amp; Fix Plan — February 2026 ETL Cycle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97D" w:sz="6" w:space="1"/>
      </w:pBdr>
      <w:spacing w:before="300" w:after="12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3B4E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D04A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2026-02-19T22:48:41.536Z</dcterms:created>
  <dcterms:modified xsi:type="dcterms:W3CDTF">2026-02-19T22:48:41.537Z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