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v2.12（2026-08-30）｜数据基线：2026-08-21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v2.11（2026-08-30，M2 定理扩展 CS-17）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分级证书检查器定理侧（CS-17，`probe_frame_check_graduated.v`，经典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——反射检查器方法论从二元判定升级为四级分层服务（L1 Gershgorin 框架界 / L2 复合能量界（七带冠军证书自动化）/ L3 仅上半能量界 / L4 无承诺），健全性定理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frame_check_graduated_sound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逐级兑现承诺；计算验证四级分布（[3,13]→L1、[3,7,15]→L2——评审 G-5"误拒"类近带阶梯变降级服务、[2,3]→L3、乱序/空→L4）；审计脚印与主线 165 基线同源（classic 零出现），提取物 frame_check_graduated.ml 经 DkMLNative ocamlc 编译通过（psa_guard 侧分级入口；114 阶梯全量分级分布扫描列为 OCaml 侧后续）。结论区 CS-16 句后同步。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v2.12（2026-08-30，M2 定理扩展 CS-18）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A-B 桥梁桥墩定理侧（CS-18，`probe_ab_bridge_pier.v`，经典 R 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——「无形式化桥梁」负面声明升级为「中间桥墩已机器检查」：psi 核（逐位内积被加项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 n m k := re (psi n k *c Cconj (psi m k))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）的</w:t>
      </w:r>
      <w:r>
        <w:rPr>
          <w:rFonts w:ascii="Times New Roman" w:hAnsi="Times New Roman" w:eastAsia="宋体"/>
          <w:b/>
          <w:i/>
          <w:color w:val="444444"/>
          <w:sz w:val="21"/>
        </w:rPr>
        <w:t>相邻位漂移界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psi_kernel_drift_bound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：|psi_kernel n m k − psi_kernel n m (S k)| ≤ 2/(√n·√m)（三角不等式路线，venue 原型定理）；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截断 TVD 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psi_attention_tvd_trunc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：基核窗口从 W 截至 W' 时 |K i j − K' i j| ≤ INR(W−W')·(1/(√v_i·√v_j)) ≤ INR(W−W')·(1/2)（带 ≥2 一致化），实例化 PhaseCoherence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kernel_drift_controls_attention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（核漂移 dc ⟹ softmax TVD ≤ exp(2·dc·dd) − 1）得 TVD ≤ exp(2·(INR(W−W')·(1/2))·dd) − 1（dd = Σ|c_j|）——桥墩已建、桥面（端到端 PPL）如实仍为实证轨道。零 Admitted、审计脚印 = Dedekind 二件 + fext 与主线 165 基线同源、classic 零出现；R 层定理（sqrt/softmax）不可提取，如实注明。结论区 CS-17 句后同步。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>：0 ≤ p &lt; 2^63 ⟹ p mod 2^63 = p；安全域成员资格由可提取 bool 判定 `safe_domain_bool` 运行时可判定——评审 A1"运行时检查器 int 镜像信任鸿沟"在判定链输入落于安全域时闭合。</w:t>
      </w:r>
      <w:r>
        <w:rPr>
          <w:rFonts w:ascii="Times New Roman" w:hAnsi="Times New Roman" w:eastAsia="宋体"/>
          <w:b w:val="0"/>
          <w:i w:val="0"/>
          <w:sz w:val="24"/>
        </w:rPr>
        <w:t>分级证书检查器定理侧（CS-17，</w:t>
      </w:r>
      <w:r>
        <w:rPr>
          <w:rFonts w:ascii="Consolas" w:hAnsi="Consolas" w:eastAsia="等线"/>
          <w:b w:val="0"/>
          <w:i w:val="0"/>
          <w:sz w:val="22"/>
        </w:rPr>
        <w:t>probe_frame_check_graduated.v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Admitted、Print Assumptions 脚印 = Dedekind 二件 + fext 与主线 165 审计基线同源、classic 零出现、提取物 frame_check_graduated.ml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：反射检查器的方法论由此从二元判定升级为分层服务——四级 `cert_level`（</w:t>
      </w:r>
      <w:r>
        <w:rPr>
          <w:rFonts w:ascii="Times New Roman" w:hAnsi="Times New Roman" w:eastAsia="宋体"/>
          <w:b w:val="0"/>
          <w:i w:val="0"/>
          <w:sz w:val="24"/>
        </w:rPr>
        <w:t>L1_tight</w:t>
      </w:r>
      <w:r>
        <w:rPr>
          <w:rFonts w:ascii="Times New Roman" w:hAnsi="Times New Roman" w:eastAsia="宋体"/>
          <w:b/>
          <w:i w:val="0"/>
          <w:sz w:val="24"/>
        </w:rPr>
        <w:t>：二元检查器全过 ⟹ Gershgorin 框架界 [1/5, 9/5]·S；</w:t>
      </w:r>
      <w:r>
        <w:rPr>
          <w:rFonts w:ascii="Times New Roman" w:hAnsi="Times New Roman" w:eastAsia="宋体"/>
          <w:b w:val="0"/>
          <w:i w:val="0"/>
          <w:sz w:val="24"/>
        </w:rPr>
        <w:t>L2_composite</w:t>
      </w:r>
      <w:r>
        <w:rPr>
          <w:rFonts w:ascii="Times New Roman" w:hAnsi="Times New Roman" w:eastAsia="宋体"/>
          <w:b/>
          <w:i w:val="0"/>
          <w:sz w:val="24"/>
        </w:rPr>
        <w:t>：结构有效且逐对相干界非空洞（δ_ij ≤ 1）⟹ 复合能量界 (S−coh, S+coh)，七带冠军证书 `champion_e5_composite_certificate` 由手工组装变自动分级输出；</w:t>
      </w:r>
      <w:r>
        <w:rPr>
          <w:rFonts w:ascii="Times New Roman" w:hAnsi="Times New Roman" w:eastAsia="宋体"/>
          <w:b w:val="0"/>
          <w:i w:val="0"/>
          <w:sz w:val="24"/>
        </w:rPr>
        <w:t>L3_energy_only</w:t>
      </w:r>
      <w:r>
        <w:rPr>
          <w:rFonts w:ascii="Times New Roman" w:hAnsi="Times New Roman" w:eastAsia="宋体"/>
          <w:b/>
          <w:i w:val="0"/>
          <w:sz w:val="24"/>
        </w:rPr>
        <w:t>：结构有效但存在黑洞对 ⟹ 仅上半能量界；</w:t>
      </w:r>
      <w:r>
        <w:rPr>
          <w:rFonts w:ascii="Times New Roman" w:hAnsi="Times New Roman" w:eastAsia="宋体"/>
          <w:b w:val="0"/>
          <w:i w:val="0"/>
          <w:sz w:val="24"/>
        </w:rPr>
        <w:t>L4_rejected</w:t>
      </w:r>
      <w:r>
        <w:rPr>
          <w:rFonts w:ascii="Times New Roman" w:hAnsi="Times New Roman" w:eastAsia="宋体"/>
          <w:b/>
          <w:i w:val="0"/>
          <w:sz w:val="24"/>
        </w:rPr>
        <w:t>：结构无效）配健全性定理 `frame_check_graduated_sound`（级 ⟹ 承诺）；计算验证覆盖四级分布——[3,13]→L1、</w:t>
      </w:r>
      <w:r>
        <w:rPr>
          <w:rFonts w:ascii="Times New Roman" w:hAnsi="Times New Roman" w:eastAsia="宋体"/>
          <w:b w:val="0"/>
          <w:i w:val="0"/>
          <w:sz w:val="24"/>
        </w:rPr>
        <w:t>[3,7,15]→L2（评审 G-5"误拒"类近带阶梯由整族拒绝变降级服务）</w:t>
      </w:r>
      <w:r>
        <w:rPr>
          <w:rFonts w:ascii="Times New Roman" w:hAnsi="Times New Roman" w:eastAsia="宋体"/>
          <w:b/>
          <w:i w:val="0"/>
          <w:sz w:val="24"/>
        </w:rPr>
        <w:t>、[2,3]→L3、乱序/空→L4（vm_compute 逐例判定），决策函数 nat 可提取（psa_guard 侧分级入口）——回应四轮评审共同攻击点"检查器太二元"。</w:t>
      </w:r>
      <w:r>
        <w:rPr>
          <w:rFonts w:ascii="Times New Roman" w:hAnsi="Times New Roman" w:eastAsia="宋体"/>
          <w:b w:val="0"/>
          <w:i w:val="0"/>
          <w:sz w:val="24"/>
        </w:rPr>
        <w:t>A-B 桥梁桥墩定理侧（CS-18，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，2026-08-30，经典 R 轨道：零 Admitted、审计脚印 = Dedekind 二件 + fext 与主线 165 基线同源、classic 零出现；R 层定理（sqrt/softmax）不可提取，如实注明）</w:t>
      </w:r>
      <w:r>
        <w:rPr>
          <w:rFonts w:ascii="Times New Roman" w:hAnsi="Times New Roman" w:eastAsia="宋体"/>
          <w:b/>
          <w:i w:val="0"/>
          <w:sz w:val="24"/>
        </w:rPr>
        <w:t>：论文 A 证书（基表示层能量稳定）与论文 B 端到端性能（PPL 实证）的衔接由此获得第一个机器检查的中间桥墩——psi 核（逐位内积被加项 `psi_kernel n m k := re (psi n k *c Cconj (psi m k))`）的</w:t>
      </w:r>
      <w:r>
        <w:rPr>
          <w:rFonts w:ascii="Times New Roman" w:hAnsi="Times New Roman" w:eastAsia="宋体"/>
          <w:b w:val="0"/>
          <w:i w:val="0"/>
          <w:sz w:val="24"/>
        </w:rPr>
        <w:t>相邻位漂移界</w:t>
      </w:r>
      <w:r>
        <w:rPr>
          <w:rFonts w:ascii="Times New Roman" w:hAnsi="Times New Roman" w:eastAsia="宋体"/>
          <w:b/>
          <w:i w:val="0"/>
          <w:sz w:val="24"/>
        </w:rPr>
        <w:t xml:space="preserve"> `psi_kernel_drift_bound`：|psi_kernel n m k − psi_kernel n m (S k)| ≤ 2/(√n·√m)（三角不等式路线）；</w:t>
      </w:r>
      <w:r>
        <w:rPr>
          <w:rFonts w:ascii="Times New Roman" w:hAnsi="Times New Roman" w:eastAsia="宋体"/>
          <w:b w:val="0"/>
          <w:i w:val="0"/>
          <w:sz w:val="24"/>
        </w:rPr>
        <w:t>截断 TVD 桥</w:t>
      </w:r>
      <w:r>
        <w:rPr>
          <w:rFonts w:ascii="Times New Roman" w:hAnsi="Times New Roman" w:eastAsia="宋体"/>
          <w:b/>
          <w:i w:val="0"/>
          <w:sz w:val="24"/>
        </w:rPr>
        <w:t xml:space="preserve"> `psi_attention_tvd_trunc`：基核求和窗口从 W 截至 W' 时 |K i j − K' i j| ≤ INR(W−W')·(1/(√v_i·√v_j)) ≤ INR(W−W')·(1/2)（带 ≥2 一致化），实例化框架 PhaseCoherence 的 `kernel_drift_controls_attention`（核漂移 dc ⟹ softmax 输出 TVD ≤ exp(2·dc·dd) − 1）得 </w:t>
      </w:r>
      <w:r>
        <w:rPr>
          <w:rFonts w:ascii="Times New Roman" w:hAnsi="Times New Roman" w:eastAsia="宋体"/>
          <w:b w:val="0"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/>
          <w:i w:val="0"/>
          <w:sz w:val="24"/>
        </w:rPr>
        <w:t xml:space="preserve">（dd = Σ|c_j|）——桥墩已建、桥面（端到端 PPL 影响量化）如实仍为实证轨道（未来工作）。 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